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98" w:rsidRDefault="00B63A98" w:rsidP="00B63A9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B63A98" w:rsidRDefault="00B63A98" w:rsidP="00B63A9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квартале 2022 года</w:t>
      </w:r>
    </w:p>
    <w:p w:rsidR="00B63A98" w:rsidRDefault="00B63A98" w:rsidP="00B63A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проводился личный прием и консультирование граждан.</w:t>
      </w:r>
    </w:p>
    <w:p w:rsidR="00B63A98" w:rsidRDefault="00B63A98" w:rsidP="00B63A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квартале 2022 года в администрацию Новохопёрского муниципального района от граждан поступило </w:t>
      </w:r>
      <w:r>
        <w:rPr>
          <w:sz w:val="28"/>
          <w:szCs w:val="28"/>
          <w:u w:val="single"/>
        </w:rPr>
        <w:t>36</w:t>
      </w:r>
      <w:r w:rsidRPr="007365A1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и письменных обращений граждан (в 2 квартале 2021 года – 33</w:t>
      </w:r>
      <w:r w:rsidRPr="00821D3B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обращения).</w:t>
      </w:r>
    </w:p>
    <w:p w:rsidR="00B63A98" w:rsidRDefault="00B63A98" w:rsidP="00B63A98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B63A98" w:rsidRPr="00F04DBC" w:rsidTr="0030380F">
        <w:trPr>
          <w:trHeight w:val="698"/>
        </w:trPr>
        <w:tc>
          <w:tcPr>
            <w:tcW w:w="3402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</w:p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B63A98" w:rsidRPr="00BD7275" w:rsidRDefault="00B63A98" w:rsidP="003038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63A98" w:rsidRPr="00BD7275" w:rsidRDefault="00B63A98" w:rsidP="003038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B63A98" w:rsidRPr="00BD7275" w:rsidRDefault="00B63A98" w:rsidP="003038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63A98" w:rsidRPr="00BD7275" w:rsidRDefault="00B63A98" w:rsidP="003038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63A98" w:rsidRPr="00F04DBC" w:rsidTr="0030380F">
        <w:trPr>
          <w:trHeight w:val="253"/>
        </w:trPr>
        <w:tc>
          <w:tcPr>
            <w:tcW w:w="3402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64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63A98" w:rsidRPr="00F04DBC" w:rsidTr="0030380F">
        <w:trPr>
          <w:trHeight w:val="626"/>
        </w:trPr>
        <w:tc>
          <w:tcPr>
            <w:tcW w:w="3402" w:type="dxa"/>
          </w:tcPr>
          <w:p w:rsidR="00B63A98" w:rsidRPr="00BD7275" w:rsidRDefault="00B63A98" w:rsidP="0030380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B63A98" w:rsidRPr="00BD7275" w:rsidRDefault="00B63A98" w:rsidP="0030380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64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63A98" w:rsidRPr="00F04DBC" w:rsidTr="0030380F">
        <w:trPr>
          <w:trHeight w:val="253"/>
        </w:trPr>
        <w:tc>
          <w:tcPr>
            <w:tcW w:w="3402" w:type="dxa"/>
          </w:tcPr>
          <w:p w:rsidR="00B63A98" w:rsidRPr="00BD7275" w:rsidRDefault="00B63A98" w:rsidP="0030380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из них: </w:t>
            </w:r>
            <w:r w:rsidRPr="00BD7275">
              <w:rPr>
                <w:sz w:val="28"/>
                <w:szCs w:val="28"/>
              </w:rPr>
              <w:t xml:space="preserve">по электронной </w:t>
            </w:r>
            <w:r>
              <w:rPr>
                <w:sz w:val="28"/>
                <w:szCs w:val="28"/>
              </w:rPr>
              <w:t xml:space="preserve">  </w:t>
            </w:r>
            <w:r w:rsidRPr="00BD7275">
              <w:rPr>
                <w:sz w:val="28"/>
                <w:szCs w:val="28"/>
              </w:rPr>
              <w:t>почте</w:t>
            </w:r>
          </w:p>
        </w:tc>
        <w:tc>
          <w:tcPr>
            <w:tcW w:w="3366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64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63A98" w:rsidRPr="00F04DBC" w:rsidTr="0030380F">
        <w:trPr>
          <w:trHeight w:val="253"/>
        </w:trPr>
        <w:tc>
          <w:tcPr>
            <w:tcW w:w="3402" w:type="dxa"/>
          </w:tcPr>
          <w:p w:rsidR="00B63A98" w:rsidRPr="00BD7275" w:rsidRDefault="00B63A98" w:rsidP="0030380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B63A98" w:rsidRDefault="00B63A98" w:rsidP="00B63A98">
      <w:pPr>
        <w:jc w:val="both"/>
        <w:rPr>
          <w:sz w:val="28"/>
          <w:szCs w:val="28"/>
        </w:rPr>
      </w:pPr>
    </w:p>
    <w:p w:rsidR="00B63A98" w:rsidRDefault="00B63A98" w:rsidP="00B63A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обращений в 2 квартале 2022 году по сравнению с тем же периодом 2021года незначительно вырос.</w:t>
      </w:r>
    </w:p>
    <w:p w:rsidR="00B63A98" w:rsidRDefault="00B63A98" w:rsidP="00B63A98">
      <w:pPr>
        <w:ind w:firstLine="540"/>
        <w:jc w:val="both"/>
        <w:rPr>
          <w:sz w:val="28"/>
          <w:szCs w:val="28"/>
        </w:rPr>
      </w:pPr>
    </w:p>
    <w:p w:rsidR="00B63A98" w:rsidRDefault="00B63A98" w:rsidP="00B63A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B63A98" w:rsidRDefault="00B63A98" w:rsidP="00B63A98">
      <w:pPr>
        <w:ind w:firstLine="54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35"/>
      </w:tblGrid>
      <w:tr w:rsidR="00B63A98" w:rsidRPr="00BD7275" w:rsidTr="0030380F">
        <w:trPr>
          <w:trHeight w:val="524"/>
        </w:trPr>
        <w:tc>
          <w:tcPr>
            <w:tcW w:w="3402" w:type="dxa"/>
          </w:tcPr>
          <w:p w:rsidR="00B63A98" w:rsidRPr="00BD7275" w:rsidRDefault="00B63A98" w:rsidP="0030380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B63A98" w:rsidRPr="00BD7275" w:rsidRDefault="00B63A98" w:rsidP="003038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63A98" w:rsidRPr="00BD7275" w:rsidRDefault="00B63A98" w:rsidP="003038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квартал 2022 года</w:t>
            </w:r>
          </w:p>
        </w:tc>
      </w:tr>
      <w:tr w:rsidR="00B63A98" w:rsidRPr="00BD7275" w:rsidTr="0030380F">
        <w:trPr>
          <w:trHeight w:val="533"/>
        </w:trPr>
        <w:tc>
          <w:tcPr>
            <w:tcW w:w="3402" w:type="dxa"/>
          </w:tcPr>
          <w:p w:rsidR="00B63A98" w:rsidRPr="00BD7275" w:rsidRDefault="00B63A98" w:rsidP="0030380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3A98" w:rsidRPr="00BD7275" w:rsidTr="0030380F">
        <w:tc>
          <w:tcPr>
            <w:tcW w:w="3402" w:type="dxa"/>
          </w:tcPr>
          <w:p w:rsidR="00B63A98" w:rsidRPr="00BD7275" w:rsidRDefault="00B63A98" w:rsidP="0030380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3A98" w:rsidRPr="00BD7275" w:rsidTr="0030380F">
        <w:tc>
          <w:tcPr>
            <w:tcW w:w="3402" w:type="dxa"/>
          </w:tcPr>
          <w:p w:rsidR="00B63A98" w:rsidRPr="00BD7275" w:rsidRDefault="00B63A98" w:rsidP="0030380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63A98" w:rsidRPr="00BD7275" w:rsidTr="0030380F">
        <w:tc>
          <w:tcPr>
            <w:tcW w:w="3402" w:type="dxa"/>
          </w:tcPr>
          <w:p w:rsidR="00B63A98" w:rsidRPr="00BD7275" w:rsidRDefault="00B63A98" w:rsidP="0030380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3A98" w:rsidRPr="00BD7275" w:rsidTr="0030380F">
        <w:tc>
          <w:tcPr>
            <w:tcW w:w="3402" w:type="dxa"/>
          </w:tcPr>
          <w:p w:rsidR="00B63A98" w:rsidRPr="00BD7275" w:rsidRDefault="00B63A98" w:rsidP="0030380F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B63A98" w:rsidRDefault="00B63A98" w:rsidP="00B63A98">
      <w:pPr>
        <w:autoSpaceDE w:val="0"/>
        <w:jc w:val="both"/>
        <w:rPr>
          <w:rFonts w:eastAsia="Lucida Sans Unicode"/>
        </w:rPr>
      </w:pPr>
    </w:p>
    <w:p w:rsidR="00B63A98" w:rsidRPr="0097790A" w:rsidRDefault="00B63A98" w:rsidP="00B63A98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B63A98" w:rsidRDefault="00B63A98" w:rsidP="00B63A9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граждан жилищем и пользованием жилищным фондом –  2 обращения (2кв. 2021 года – 2 обращения);</w:t>
      </w:r>
    </w:p>
    <w:p w:rsidR="00B63A98" w:rsidRDefault="00B63A98" w:rsidP="00B63A98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 6 обращений (2кв. 2021 года – 12 обращений);</w:t>
      </w:r>
    </w:p>
    <w:p w:rsidR="00B63A98" w:rsidRDefault="00B63A98" w:rsidP="00B63A98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13 обращений (2кв. 2021 года – 2 обращения);</w:t>
      </w:r>
    </w:p>
    <w:p w:rsidR="00B63A98" w:rsidRDefault="00B63A98" w:rsidP="00B63A98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0 обращений (2кв. 2021 года –  1 обращение).</w:t>
      </w:r>
    </w:p>
    <w:p w:rsidR="00B63A98" w:rsidRDefault="00B63A98" w:rsidP="00B63A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B63A98" w:rsidRPr="00F04DBC" w:rsidTr="0030380F">
        <w:trPr>
          <w:trHeight w:val="713"/>
        </w:trPr>
        <w:tc>
          <w:tcPr>
            <w:tcW w:w="4077" w:type="dxa"/>
          </w:tcPr>
          <w:p w:rsidR="00B63A98" w:rsidRPr="00BD7275" w:rsidRDefault="00B63A98" w:rsidP="0030380F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B63A98" w:rsidRPr="00BD7275" w:rsidRDefault="00B63A98" w:rsidP="0030380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B63A98" w:rsidRPr="00BD7275" w:rsidRDefault="00B63A98" w:rsidP="003038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63A98" w:rsidRPr="00BD7275" w:rsidRDefault="00B63A98" w:rsidP="003038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21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B63A98" w:rsidRPr="00BD7275" w:rsidRDefault="00B63A98" w:rsidP="0030380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63A98" w:rsidRPr="00BD7275" w:rsidRDefault="00B63A98" w:rsidP="0030380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22</w:t>
            </w:r>
            <w:r w:rsidRPr="00BD7275">
              <w:rPr>
                <w:b/>
                <w:sz w:val="28"/>
                <w:szCs w:val="28"/>
              </w:rPr>
              <w:t xml:space="preserve"> года</w:t>
            </w:r>
          </w:p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63A98" w:rsidRPr="00F04DBC" w:rsidTr="0030380F">
        <w:trPr>
          <w:trHeight w:val="483"/>
        </w:trPr>
        <w:tc>
          <w:tcPr>
            <w:tcW w:w="4077" w:type="dxa"/>
          </w:tcPr>
          <w:p w:rsidR="00B63A98" w:rsidRPr="00BD7275" w:rsidRDefault="00B63A98" w:rsidP="0030380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54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3A98" w:rsidRPr="00F04DBC" w:rsidTr="0030380F">
        <w:trPr>
          <w:trHeight w:val="430"/>
        </w:trPr>
        <w:tc>
          <w:tcPr>
            <w:tcW w:w="4077" w:type="dxa"/>
          </w:tcPr>
          <w:p w:rsidR="00B63A98" w:rsidRPr="00BD7275" w:rsidRDefault="00B63A98" w:rsidP="0030380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3A98" w:rsidRPr="00F04DBC" w:rsidTr="0030380F">
        <w:trPr>
          <w:trHeight w:val="406"/>
        </w:trPr>
        <w:tc>
          <w:tcPr>
            <w:tcW w:w="4077" w:type="dxa"/>
          </w:tcPr>
          <w:p w:rsidR="00B63A98" w:rsidRPr="00BD7275" w:rsidRDefault="00B63A98" w:rsidP="0030380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3A98" w:rsidRPr="00F04DBC" w:rsidTr="0030380F">
        <w:trPr>
          <w:trHeight w:val="448"/>
        </w:trPr>
        <w:tc>
          <w:tcPr>
            <w:tcW w:w="4077" w:type="dxa"/>
          </w:tcPr>
          <w:p w:rsidR="00B63A98" w:rsidRPr="00BD7275" w:rsidRDefault="00B63A98" w:rsidP="0030380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63A98" w:rsidRPr="00F04DBC" w:rsidTr="0030380F">
        <w:trPr>
          <w:trHeight w:val="408"/>
        </w:trPr>
        <w:tc>
          <w:tcPr>
            <w:tcW w:w="4077" w:type="dxa"/>
          </w:tcPr>
          <w:p w:rsidR="00B63A98" w:rsidRPr="00BD7275" w:rsidRDefault="00B63A98" w:rsidP="0030380F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754" w:type="dxa"/>
          </w:tcPr>
          <w:p w:rsidR="00B63A98" w:rsidRPr="00BD7275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B63A98" w:rsidRDefault="00B63A98" w:rsidP="00B63A98">
      <w:pPr>
        <w:ind w:firstLine="540"/>
        <w:jc w:val="both"/>
        <w:rPr>
          <w:sz w:val="28"/>
          <w:szCs w:val="28"/>
        </w:rPr>
      </w:pPr>
    </w:p>
    <w:p w:rsidR="00B63A98" w:rsidRDefault="00B63A98" w:rsidP="00B63A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B63A98" w:rsidRDefault="00B63A98" w:rsidP="00B63A98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B63A98" w:rsidRPr="00F04DBC" w:rsidTr="0030380F">
        <w:tc>
          <w:tcPr>
            <w:tcW w:w="6771" w:type="dxa"/>
          </w:tcPr>
          <w:p w:rsidR="00B63A98" w:rsidRPr="00F04DBC" w:rsidRDefault="00B63A98" w:rsidP="0030380F">
            <w:pPr>
              <w:contextualSpacing/>
            </w:pPr>
          </w:p>
        </w:tc>
        <w:tc>
          <w:tcPr>
            <w:tcW w:w="1417" w:type="dxa"/>
          </w:tcPr>
          <w:p w:rsidR="00B63A98" w:rsidRPr="00F04DBC" w:rsidRDefault="00B63A98" w:rsidP="0030380F">
            <w:pPr>
              <w:contextualSpacing/>
              <w:jc w:val="center"/>
            </w:pPr>
            <w:r>
              <w:t>2</w:t>
            </w:r>
            <w:r w:rsidRPr="00F04DBC">
              <w:t xml:space="preserve"> квартал</w:t>
            </w:r>
          </w:p>
          <w:p w:rsidR="00B63A98" w:rsidRPr="00F04DBC" w:rsidRDefault="00B63A98" w:rsidP="0030380F">
            <w:pPr>
              <w:contextualSpacing/>
              <w:jc w:val="center"/>
            </w:pPr>
            <w:r>
              <w:t>2021</w:t>
            </w:r>
            <w:r w:rsidRPr="00F04DBC">
              <w:t xml:space="preserve"> года</w:t>
            </w:r>
          </w:p>
        </w:tc>
        <w:tc>
          <w:tcPr>
            <w:tcW w:w="1418" w:type="dxa"/>
          </w:tcPr>
          <w:p w:rsidR="00B63A98" w:rsidRPr="00F04DBC" w:rsidRDefault="00B63A98" w:rsidP="0030380F">
            <w:pPr>
              <w:contextualSpacing/>
              <w:jc w:val="center"/>
            </w:pPr>
            <w:r>
              <w:t>2</w:t>
            </w:r>
            <w:r w:rsidRPr="00F04DBC">
              <w:t xml:space="preserve"> квартал</w:t>
            </w:r>
          </w:p>
          <w:p w:rsidR="00B63A98" w:rsidRPr="00F04DBC" w:rsidRDefault="00B63A98" w:rsidP="0030380F">
            <w:pPr>
              <w:contextualSpacing/>
              <w:jc w:val="center"/>
            </w:pPr>
            <w:r>
              <w:t>2022</w:t>
            </w:r>
            <w:r w:rsidRPr="00F04DBC">
              <w:t xml:space="preserve"> года</w:t>
            </w:r>
          </w:p>
        </w:tc>
      </w:tr>
      <w:tr w:rsidR="00B63A98" w:rsidRPr="00F04DBC" w:rsidTr="0030380F">
        <w:tc>
          <w:tcPr>
            <w:tcW w:w="6771" w:type="dxa"/>
          </w:tcPr>
          <w:p w:rsidR="00B63A98" w:rsidRPr="00F04DBC" w:rsidRDefault="00B63A98" w:rsidP="0030380F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3A98" w:rsidRPr="00F04DBC" w:rsidTr="0030380F">
        <w:tc>
          <w:tcPr>
            <w:tcW w:w="6771" w:type="dxa"/>
          </w:tcPr>
          <w:p w:rsidR="00B63A98" w:rsidRPr="00F04DBC" w:rsidRDefault="00B63A98" w:rsidP="0030380F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3A98" w:rsidRPr="00F04DBC" w:rsidTr="0030380F">
        <w:tc>
          <w:tcPr>
            <w:tcW w:w="6771" w:type="dxa"/>
          </w:tcPr>
          <w:p w:rsidR="00B63A98" w:rsidRPr="00F04DBC" w:rsidRDefault="00B63A98" w:rsidP="0030380F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63A98" w:rsidRPr="00F04DBC" w:rsidTr="0030380F">
        <w:tc>
          <w:tcPr>
            <w:tcW w:w="6771" w:type="dxa"/>
          </w:tcPr>
          <w:p w:rsidR="00B63A98" w:rsidRPr="00F04DBC" w:rsidRDefault="00B63A98" w:rsidP="0030380F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3A98" w:rsidRPr="00F04DBC" w:rsidTr="0030380F">
        <w:tc>
          <w:tcPr>
            <w:tcW w:w="6771" w:type="dxa"/>
          </w:tcPr>
          <w:p w:rsidR="00B63A98" w:rsidRPr="00F04DBC" w:rsidRDefault="00B63A98" w:rsidP="0030380F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3A98" w:rsidRPr="00F04DBC" w:rsidTr="0030380F">
        <w:tc>
          <w:tcPr>
            <w:tcW w:w="6771" w:type="dxa"/>
          </w:tcPr>
          <w:p w:rsidR="00B63A98" w:rsidRPr="00F04DBC" w:rsidRDefault="00B63A98" w:rsidP="0030380F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3A98" w:rsidRPr="00F04DBC" w:rsidTr="0030380F">
        <w:tc>
          <w:tcPr>
            <w:tcW w:w="6771" w:type="dxa"/>
          </w:tcPr>
          <w:p w:rsidR="00B63A98" w:rsidRPr="00F04DBC" w:rsidRDefault="00B63A98" w:rsidP="0030380F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63A98" w:rsidRPr="00F04DBC" w:rsidTr="0030380F">
        <w:tc>
          <w:tcPr>
            <w:tcW w:w="6771" w:type="dxa"/>
          </w:tcPr>
          <w:p w:rsidR="00B63A98" w:rsidRPr="00F04DBC" w:rsidRDefault="00B63A98" w:rsidP="0030380F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3A98" w:rsidRPr="00F04DBC" w:rsidTr="0030380F">
        <w:tc>
          <w:tcPr>
            <w:tcW w:w="6771" w:type="dxa"/>
          </w:tcPr>
          <w:p w:rsidR="00B63A98" w:rsidRPr="00F04DBC" w:rsidRDefault="00B63A98" w:rsidP="0030380F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3A98" w:rsidRPr="00F04DBC" w:rsidTr="0030380F">
        <w:tc>
          <w:tcPr>
            <w:tcW w:w="6771" w:type="dxa"/>
          </w:tcPr>
          <w:p w:rsidR="00B63A98" w:rsidRPr="00F04DBC" w:rsidRDefault="00B63A98" w:rsidP="0030380F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3A98" w:rsidRPr="00F04DBC" w:rsidTr="0030380F">
        <w:tc>
          <w:tcPr>
            <w:tcW w:w="6771" w:type="dxa"/>
          </w:tcPr>
          <w:p w:rsidR="00B63A98" w:rsidRPr="00F04DBC" w:rsidRDefault="00B63A98" w:rsidP="0030380F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63A98" w:rsidRPr="00F04DBC" w:rsidTr="0030380F">
        <w:tc>
          <w:tcPr>
            <w:tcW w:w="6771" w:type="dxa"/>
          </w:tcPr>
          <w:p w:rsidR="00B63A98" w:rsidRPr="00F04DBC" w:rsidRDefault="00B63A98" w:rsidP="0030380F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3A98" w:rsidRPr="00F04DBC" w:rsidTr="0030380F">
        <w:tc>
          <w:tcPr>
            <w:tcW w:w="6771" w:type="dxa"/>
          </w:tcPr>
          <w:p w:rsidR="00B63A98" w:rsidRPr="00F04DBC" w:rsidRDefault="00B63A98" w:rsidP="0030380F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3A98" w:rsidRPr="00F04DBC" w:rsidTr="0030380F">
        <w:tc>
          <w:tcPr>
            <w:tcW w:w="6771" w:type="dxa"/>
          </w:tcPr>
          <w:p w:rsidR="00B63A98" w:rsidRPr="00F04DBC" w:rsidRDefault="00B63A98" w:rsidP="0030380F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B63A98" w:rsidRPr="00A67B0A" w:rsidRDefault="00B63A98" w:rsidP="0030380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63A98" w:rsidRDefault="00B63A98" w:rsidP="00B63A98">
      <w:pPr>
        <w:jc w:val="both"/>
        <w:rPr>
          <w:sz w:val="18"/>
          <w:szCs w:val="18"/>
        </w:rPr>
      </w:pPr>
    </w:p>
    <w:p w:rsidR="00B63A98" w:rsidRPr="004C609C" w:rsidRDefault="00B63A98" w:rsidP="00B63A98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>Все обращения граждан рассматриваются руководителями структурных подразделений администрации муниципального района с привлечением 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B63A98" w:rsidRDefault="00B63A98" w:rsidP="00B63A98">
      <w:pPr>
        <w:jc w:val="both"/>
        <w:rPr>
          <w:rFonts w:eastAsia="Calibri"/>
          <w:sz w:val="28"/>
          <w:szCs w:val="28"/>
        </w:rPr>
      </w:pPr>
    </w:p>
    <w:p w:rsidR="00B63A98" w:rsidRDefault="00B63A98" w:rsidP="00B63A98">
      <w:pPr>
        <w:rPr>
          <w:rFonts w:eastAsia="Calibri"/>
          <w:sz w:val="28"/>
          <w:szCs w:val="28"/>
        </w:rPr>
      </w:pPr>
    </w:p>
    <w:p w:rsidR="007A1F17" w:rsidRDefault="007A1F17"/>
    <w:sectPr w:rsidR="007A1F17" w:rsidSect="004805D1">
      <w:pgSz w:w="11907" w:h="16840" w:code="9"/>
      <w:pgMar w:top="709" w:right="850" w:bottom="851" w:left="127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3A98"/>
    <w:rsid w:val="007A1F17"/>
    <w:rsid w:val="00B6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2022-07-12T11:53:00Z</dcterms:created>
  <dcterms:modified xsi:type="dcterms:W3CDTF">2022-07-12T11:53:00Z</dcterms:modified>
</cp:coreProperties>
</file>