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Default Extension="gif" ContentType="image/gif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0000" w:rsidRDefault="00590000" w:rsidP="00590000">
      <w:pPr>
        <w:suppressAutoHyphens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Департамент экономического развития Воронежской области</w:t>
      </w:r>
    </w:p>
    <w:p w:rsidR="00590000" w:rsidRDefault="00590000" w:rsidP="00590000">
      <w:pPr>
        <w:suppressAutoHyphens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ОГБУ «Агентство по инвестициям и стратегическим проектам»</w:t>
      </w:r>
    </w:p>
    <w:p w:rsidR="00590000" w:rsidRDefault="00590000" w:rsidP="00590000">
      <w:pPr>
        <w:suppressAutoHyphens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color w:val="262626"/>
          <w:sz w:val="28"/>
          <w:szCs w:val="28"/>
        </w:rPr>
      </w:pPr>
      <w:r w:rsidRPr="00B76FF0">
        <w:rPr>
          <w:rFonts w:ascii="Times New Roman" w:hAnsi="Times New Roman" w:cs="Times New Roman"/>
          <w:b/>
          <w:bCs/>
          <w:color w:val="262626"/>
          <w:sz w:val="28"/>
          <w:szCs w:val="28"/>
        </w:rPr>
        <w:t>УТВЕРЖДАЮ</w:t>
      </w: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Cs/>
          <w:color w:val="262626"/>
          <w:sz w:val="28"/>
          <w:szCs w:val="28"/>
        </w:rPr>
      </w:pPr>
      <w:r w:rsidRPr="00B76FF0">
        <w:rPr>
          <w:rFonts w:ascii="Times New Roman" w:hAnsi="Times New Roman" w:cs="Times New Roman"/>
          <w:bCs/>
          <w:color w:val="262626"/>
          <w:sz w:val="28"/>
          <w:szCs w:val="28"/>
        </w:rPr>
        <w:t xml:space="preserve">Руководитель департамента </w:t>
      </w: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Cs/>
          <w:color w:val="262626"/>
          <w:sz w:val="28"/>
          <w:szCs w:val="28"/>
        </w:rPr>
      </w:pPr>
      <w:r w:rsidRPr="00B76FF0">
        <w:rPr>
          <w:rFonts w:ascii="Times New Roman" w:hAnsi="Times New Roman" w:cs="Times New Roman"/>
          <w:bCs/>
          <w:color w:val="262626"/>
          <w:sz w:val="28"/>
          <w:szCs w:val="28"/>
        </w:rPr>
        <w:t>экономического развития</w:t>
      </w: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Cs/>
          <w:color w:val="262626"/>
          <w:sz w:val="28"/>
          <w:szCs w:val="28"/>
        </w:rPr>
      </w:pPr>
      <w:r w:rsidRPr="00B76FF0">
        <w:rPr>
          <w:rFonts w:ascii="Times New Roman" w:hAnsi="Times New Roman" w:cs="Times New Roman"/>
          <w:bCs/>
          <w:color w:val="262626"/>
          <w:sz w:val="28"/>
          <w:szCs w:val="28"/>
        </w:rPr>
        <w:t>Воронежской области</w:t>
      </w: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color w:val="262626"/>
          <w:sz w:val="28"/>
          <w:szCs w:val="28"/>
        </w:rPr>
      </w:pP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color w:val="262626"/>
          <w:sz w:val="28"/>
          <w:szCs w:val="28"/>
        </w:rPr>
      </w:pPr>
      <w:r w:rsidRPr="00B76FF0">
        <w:rPr>
          <w:rFonts w:ascii="Times New Roman" w:hAnsi="Times New Roman" w:cs="Times New Roman"/>
          <w:b/>
          <w:bCs/>
          <w:color w:val="262626"/>
          <w:sz w:val="28"/>
          <w:szCs w:val="28"/>
        </w:rPr>
        <w:t>_____________А.М. Букреев</w:t>
      </w:r>
    </w:p>
    <w:p w:rsidR="00590000" w:rsidRPr="00B76FF0" w:rsidRDefault="00590000" w:rsidP="005900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color w:val="262626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262626"/>
          <w:sz w:val="28"/>
          <w:szCs w:val="28"/>
        </w:rPr>
        <w:t>«___»___________2016 г.</w:t>
      </w:r>
    </w:p>
    <w:p w:rsidR="00590000" w:rsidRDefault="00590000" w:rsidP="00590000">
      <w:pPr>
        <w:suppressAutoHyphens w:val="0"/>
        <w:spacing w:after="0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/>
        <w:rPr>
          <w:rFonts w:ascii="Times New Roman" w:hAnsi="Times New Roman"/>
          <w:b/>
          <w:sz w:val="28"/>
          <w:szCs w:val="28"/>
        </w:rPr>
      </w:pPr>
    </w:p>
    <w:p w:rsidR="00DD4FAB" w:rsidRDefault="00DD4FAB" w:rsidP="00590000">
      <w:pPr>
        <w:suppressAutoHyphens w:val="0"/>
        <w:spacing w:after="0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766782">
        <w:rPr>
          <w:rFonts w:ascii="Times New Roman" w:hAnsi="Times New Roman"/>
          <w:b/>
          <w:sz w:val="32"/>
          <w:szCs w:val="32"/>
        </w:rPr>
        <w:t>ИНВЕСТИЦИОННЫЙ ПАСПОРТ</w:t>
      </w:r>
    </w:p>
    <w:p w:rsidR="00590000" w:rsidRPr="00766782" w:rsidRDefault="00590000" w:rsidP="00590000">
      <w:pPr>
        <w:suppressAutoHyphens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590000" w:rsidRDefault="00D66CD8" w:rsidP="00590000">
      <w:pPr>
        <w:suppressAutoHyphens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НОВОХОПЕ</w:t>
      </w:r>
      <w:r w:rsidR="00590000">
        <w:rPr>
          <w:rFonts w:ascii="Times New Roman" w:hAnsi="Times New Roman"/>
          <w:b/>
          <w:sz w:val="32"/>
          <w:szCs w:val="32"/>
        </w:rPr>
        <w:t xml:space="preserve">РСКОГО </w:t>
      </w:r>
      <w:r w:rsidR="00590000" w:rsidRPr="00766782">
        <w:rPr>
          <w:rFonts w:ascii="Times New Roman" w:hAnsi="Times New Roman"/>
          <w:b/>
          <w:sz w:val="32"/>
          <w:szCs w:val="32"/>
        </w:rPr>
        <w:t>МУНИЦИПАЛЬНОГО РАЙОНА</w:t>
      </w:r>
    </w:p>
    <w:p w:rsidR="00590000" w:rsidRDefault="00590000" w:rsidP="00590000">
      <w:pPr>
        <w:suppressAutoHyphens w:val="0"/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590000" w:rsidRPr="00766782" w:rsidRDefault="00590000" w:rsidP="00590000">
      <w:pPr>
        <w:suppressAutoHyphens w:val="0"/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590000" w:rsidRDefault="00590000" w:rsidP="00590000">
      <w:pPr>
        <w:suppressAutoHyphens w:val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71775" cy="3324084"/>
            <wp:effectExtent l="0" t="0" r="0" b="0"/>
            <wp:docPr id="2" name="Рисунок 2" descr="http://nhoper.ru/uploads/files/images/novaya/u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nhoper.ru/uploads/files/images/novaya/ut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865" cy="33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00" w:rsidRDefault="00590000" w:rsidP="00590000">
      <w:pPr>
        <w:suppressAutoHyphens w:val="0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590000" w:rsidRDefault="00590000" w:rsidP="00590000">
      <w:pPr>
        <w:suppressAutoHyphens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Воронеж</w:t>
      </w:r>
    </w:p>
    <w:p w:rsidR="00590000" w:rsidRPr="00E60653" w:rsidRDefault="00590000" w:rsidP="0059000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2016</w:t>
      </w:r>
    </w:p>
    <w:tbl>
      <w:tblPr>
        <w:tblpPr w:leftFromText="180" w:rightFromText="180" w:horzAnchor="margin" w:tblpXSpec="center" w:tblpY="-1005"/>
        <w:tblW w:w="9571" w:type="dxa"/>
        <w:tblLook w:val="00A0"/>
      </w:tblPr>
      <w:tblGrid>
        <w:gridCol w:w="9075"/>
        <w:gridCol w:w="496"/>
      </w:tblGrid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</w:p>
          <w:p w:rsidR="007F70CF" w:rsidRPr="007F70CF" w:rsidRDefault="007F70CF" w:rsidP="003E2727">
            <w:pPr>
              <w:pStyle w:val="1"/>
              <w:suppressAutoHyphens w:val="0"/>
              <w:spacing w:before="0" w:line="360" w:lineRule="auto"/>
              <w:ind w:left="-432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F70CF">
              <w:rPr>
                <w:rFonts w:ascii="Times New Roman" w:hAnsi="Times New Roman" w:cs="Times New Roman"/>
                <w:color w:val="auto"/>
              </w:rPr>
              <w:t xml:space="preserve">           СОДЕРЖАНИЕ</w:t>
            </w:r>
          </w:p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1.ОБРАЩЕНИЕ ГЛАВЫ АДМИНИСТРАЦИИ МУНИЦИПАЛЬНОГО РАЙОНА.………………………………………………………………….…..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2.ОБЩАЯ ХАРАКТЕРИСТИКА МУНИЦИПАЛЬНОГО РАЙОНА……...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2.1.Историческая справка……………………………..………………..….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2.2.Географическое положение…………………….……………….…..…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2.3.Площадь территории…………………………..…………...…….…….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2.4.Климатические условия………………………..……………...…….....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2.5.Население. Демографическая характеристика……..……….….…….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2.6.Социальная сфера………………………………..…………...….……..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2.6.1.Образование…………………………….………………..….….…….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2.6.2.Культура……………………………………………………………….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2.6.3.Здравоохранение……………………..……………………..….……..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2.6.4.Физкультура и спорт…………………………………………………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7F70CF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7F70CF" w:rsidRPr="007F70CF" w:rsidTr="007F70CF">
        <w:tc>
          <w:tcPr>
            <w:tcW w:w="9075" w:type="dxa"/>
            <w:vAlign w:val="bottom"/>
          </w:tcPr>
          <w:p w:rsidR="007F70CF" w:rsidRPr="007F70CF" w:rsidRDefault="007F70CF" w:rsidP="007F70CF">
            <w:pPr>
              <w:pStyle w:val="2"/>
              <w:keepLines w:val="0"/>
              <w:numPr>
                <w:ilvl w:val="1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2.7. Наличие природных и сырьевых ресурсов….………………..….…..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2.7.1. Лесные ресурсы…………………………….……………….……….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2.7.2.Наличие земельных ресурсов……………..……………….…..…….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2.7.3. Гидрографическая сеть ………………….…………………….……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2.7.4. Полезные ископаемые……………………..…………………….…..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3.ЭКОНОМИЧЕСКИЙ ПОТЕНЦИАЛ…………...…………………….…...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3.1. Конкурентные преимущества муниципального района………….....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3.2.Социально-экономическое положение муниципального района…...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3.3. Ключевые отрасли экономики…………….…………………….……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3.3.1. Промышленное производство……………....………………..……..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3.3.2.Строительство…………………………..…………………………….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3.3.3. Агропромышленный комплекс…………………………..…………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3.4. Основные предприятия (выпускаемая продукция)……………...…..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 Наличие инженерной и транспортной  инфраструктуры…………….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lastRenderedPageBreak/>
              <w:t xml:space="preserve">   3.5.1.Электроснабжение…………………………...……………………….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3.5.2.Газоснабжение………….………………………….…………..………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3.5.3.Теплоснабжение………….………………………..…………………..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3.5.4.Водоснабжение…………….…………………………………..………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3.5.5.Водоотведение………………………………………………..…….….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3"/>
              <w:keepLines w:val="0"/>
              <w:numPr>
                <w:ilvl w:val="2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3.5.6.Связь…………………………………..…………….…....…………….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3.5.7.Транспортная инфраструктура………………………………………..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3.6. Кадровый потенциал……………………………………………………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3.7. Туристический потенциал………………………………..……….….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1"/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4.ИНВЕСТИЦИИ…………………………………………………………....…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tabs>
                <w:tab w:val="left" w:pos="1134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4.1. Инвестиционные проекты……...………..…………………….…….…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tabs>
                <w:tab w:val="left" w:pos="1134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4.1.1. Реализованные на территории района……..……………….….….…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tabs>
                <w:tab w:val="left" w:pos="1134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4.1.2. Реализующиеся на территории района…….………………...……...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tabs>
                <w:tab w:val="left" w:pos="1134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4.1.2.Перспективные инвестиционные проекты (предложения), инвесторы и источники по которым не определены………………………..</w:t>
            </w:r>
          </w:p>
        </w:tc>
        <w:tc>
          <w:tcPr>
            <w:tcW w:w="496" w:type="dxa"/>
            <w:vAlign w:val="bottom"/>
          </w:tcPr>
          <w:p w:rsid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2"/>
              <w:tabs>
                <w:tab w:val="left" w:pos="851"/>
              </w:tabs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4.2.Инвестиционно-привлекательные земельные участки и площади….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3E2727">
            <w:pPr>
              <w:pStyle w:val="3"/>
              <w:suppressAutoHyphens w:val="0"/>
              <w:spacing w:before="0"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4.2.1. Государственные…………………………….………………………..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5.ПЕРЕЧЕНЬ НОРМАТИВНЫХ ПРАВОВЫХ АКТОВ, РЕГЛАМЕНТИРУЮЩИХ ИНВЕСТИЦИОННЫЙ ПРОЦЕСС НА ТЕРРИТОРИИ МУНИЦИПАЛЬНОГО РАЙОНА</w:t>
            </w:r>
            <w:r>
              <w:rPr>
                <w:rFonts w:ascii="Times New Roman" w:hAnsi="Times New Roman" w:cs="Times New Roman"/>
                <w:b w:val="0"/>
                <w:color w:val="auto"/>
              </w:rPr>
              <w:t>………….…….……</w:t>
            </w: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….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2"/>
              <w:keepLines w:val="0"/>
              <w:numPr>
                <w:ilvl w:val="1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  5.1.Программы, действующие в муниципальном районе (федеральные, региональные, местные)…………………….………………………….……..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F70CF" w:rsidRPr="007F70CF" w:rsidTr="007F70CF">
        <w:tc>
          <w:tcPr>
            <w:tcW w:w="9075" w:type="dxa"/>
          </w:tcPr>
          <w:p w:rsidR="007F70CF" w:rsidRPr="007F70CF" w:rsidRDefault="007F70CF" w:rsidP="007F70CF">
            <w:pPr>
              <w:pStyle w:val="2"/>
              <w:keepLines w:val="0"/>
              <w:numPr>
                <w:ilvl w:val="1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  <w:r w:rsidRPr="007F70C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</w:t>
            </w:r>
            <w:r w:rsidRPr="007F70C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5.2.Меры поддержки малого и среднего бизнеса…….……………………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F70CF" w:rsidRPr="007F70CF" w:rsidTr="007F70CF">
        <w:trPr>
          <w:trHeight w:val="80"/>
        </w:trPr>
        <w:tc>
          <w:tcPr>
            <w:tcW w:w="9075" w:type="dxa"/>
          </w:tcPr>
          <w:p w:rsidR="007F70CF" w:rsidRPr="007F70CF" w:rsidRDefault="007F70CF" w:rsidP="007F70CF">
            <w:pPr>
              <w:pStyle w:val="1"/>
              <w:keepLines w:val="0"/>
              <w:numPr>
                <w:ilvl w:val="0"/>
                <w:numId w:val="29"/>
              </w:numPr>
              <w:suppressAutoHyphens w:val="0"/>
              <w:spacing w:before="0" w:line="360" w:lineRule="auto"/>
              <w:ind w:left="0"/>
              <w:jc w:val="both"/>
              <w:rPr>
                <w:rFonts w:ascii="Times New Roman" w:hAnsi="Times New Roman" w:cs="Times New Roman"/>
                <w:b w:val="0"/>
                <w:color w:val="auto"/>
              </w:rPr>
            </w:pPr>
            <w:r w:rsidRPr="007F70CF">
              <w:rPr>
                <w:rFonts w:ascii="Times New Roman" w:hAnsi="Times New Roman" w:cs="Times New Roman"/>
                <w:b w:val="0"/>
                <w:color w:val="auto"/>
              </w:rPr>
              <w:t>6.КОНТАКТНАЯ ИНФОРМАЦИЯ………………………………….…..…...</w:t>
            </w:r>
          </w:p>
        </w:tc>
        <w:tc>
          <w:tcPr>
            <w:tcW w:w="496" w:type="dxa"/>
            <w:vAlign w:val="bottom"/>
          </w:tcPr>
          <w:p w:rsidR="007F70CF" w:rsidRPr="007F70CF" w:rsidRDefault="007F70CF" w:rsidP="003E272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</w:tbl>
    <w:p w:rsidR="001F3D29" w:rsidRDefault="001F3D29" w:rsidP="001F3D29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70CF" w:rsidRDefault="007F70CF" w:rsidP="001F3D29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70CF" w:rsidRDefault="007F70CF" w:rsidP="001F3D29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70CF" w:rsidRDefault="007F70CF" w:rsidP="00DD63DA">
      <w:pPr>
        <w:pStyle w:val="a5"/>
        <w:tabs>
          <w:tab w:val="left" w:pos="3855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70CF" w:rsidRDefault="007F70CF" w:rsidP="00DD63DA">
      <w:pPr>
        <w:pStyle w:val="a5"/>
        <w:tabs>
          <w:tab w:val="left" w:pos="3855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70CF" w:rsidRDefault="007F70CF" w:rsidP="00DD63DA">
      <w:pPr>
        <w:pStyle w:val="a5"/>
        <w:tabs>
          <w:tab w:val="left" w:pos="3855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590000" w:rsidRDefault="00590000" w:rsidP="00D20953">
      <w:pPr>
        <w:pStyle w:val="a5"/>
        <w:tabs>
          <w:tab w:val="left" w:pos="3855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Дорогие друзья!</w:t>
      </w:r>
    </w:p>
    <w:p w:rsidR="00590000" w:rsidRPr="00D66CD8" w:rsidRDefault="00D66CD8" w:rsidP="0048126F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128270</wp:posOffset>
            </wp:positionV>
            <wp:extent cx="2171700" cy="2898140"/>
            <wp:effectExtent l="0" t="0" r="0" b="0"/>
            <wp:wrapSquare wrapText="bothSides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0000" w:rsidRPr="00D66CD8">
        <w:rPr>
          <w:rFonts w:ascii="Times New Roman" w:hAnsi="Times New Roman" w:cs="Times New Roman"/>
          <w:b w:val="0"/>
          <w:color w:val="000000" w:themeColor="text1"/>
        </w:rPr>
        <w:t>Новохоперский район является привлекательной комплексной инвестиционной площадкой, что подтверждается богатым природным потенциалом, развитой инфраструктурой, наличием перечня готовых к освоению инвестиционных площадок, удачным расположением дорожной инфраструктуры, значительным кадровым потенциалом.</w:t>
      </w:r>
    </w:p>
    <w:p w:rsidR="00590000" w:rsidRPr="00590000" w:rsidRDefault="00590000" w:rsidP="0048126F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590000">
        <w:rPr>
          <w:sz w:val="28"/>
          <w:szCs w:val="28"/>
        </w:rPr>
        <w:t>Сегодня на территории района при активной поддерж</w:t>
      </w:r>
      <w:r w:rsidR="005D5CF8">
        <w:rPr>
          <w:sz w:val="28"/>
          <w:szCs w:val="28"/>
        </w:rPr>
        <w:t>ке администрации района реализуе</w:t>
      </w:r>
      <w:r w:rsidRPr="00590000">
        <w:rPr>
          <w:sz w:val="28"/>
          <w:szCs w:val="28"/>
        </w:rPr>
        <w:t>тся ряд проектов в промышленности, сельском хозяйстве, что является показателем эффективной работы бизнеса и власти в направлении совместного развития.</w:t>
      </w:r>
    </w:p>
    <w:p w:rsidR="00590000" w:rsidRPr="00590000" w:rsidRDefault="00590000" w:rsidP="0048126F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590000">
        <w:rPr>
          <w:sz w:val="28"/>
          <w:szCs w:val="28"/>
        </w:rPr>
        <w:t>Мы предлагаем вложить средства в развитие туризма и рекреационной отрасли. Город Новохоперск и  район имеют богатое культурно-историческое наследие, поэтому востребовано строительство туристской инфраструктуры: баз отдыха, гостевых домов, объектов придорожного сервиса, гостиниц.</w:t>
      </w:r>
    </w:p>
    <w:p w:rsidR="00590000" w:rsidRDefault="00590000" w:rsidP="0048126F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90000">
        <w:rPr>
          <w:sz w:val="28"/>
          <w:szCs w:val="28"/>
        </w:rPr>
        <w:t>Мы открыты для прихода инвесторов и выражаем готовность к совместной плодотворной работе с целью развития вашего бизнеса и района в целом.</w:t>
      </w: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8815DD" w:rsidRDefault="008815DD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7960F9" w:rsidRDefault="007960F9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7960F9" w:rsidRDefault="007960F9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7960F9" w:rsidRDefault="007960F9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</w:p>
    <w:p w:rsidR="00D66CD8" w:rsidRDefault="00D66CD8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rStyle w:val="aa"/>
          <w:sz w:val="28"/>
          <w:szCs w:val="28"/>
          <w:bdr w:val="none" w:sz="0" w:space="0" w:color="auto" w:frame="1"/>
        </w:rPr>
      </w:pPr>
      <w:r w:rsidRPr="00C14388">
        <w:rPr>
          <w:rStyle w:val="aa"/>
          <w:sz w:val="28"/>
          <w:szCs w:val="28"/>
          <w:bdr w:val="none" w:sz="0" w:space="0" w:color="auto" w:frame="1"/>
        </w:rPr>
        <w:t>С</w:t>
      </w:r>
      <w:r>
        <w:rPr>
          <w:rStyle w:val="aa"/>
          <w:sz w:val="28"/>
          <w:szCs w:val="28"/>
          <w:bdr w:val="none" w:sz="0" w:space="0" w:color="auto" w:frame="1"/>
        </w:rPr>
        <w:t xml:space="preserve"> </w:t>
      </w:r>
      <w:r w:rsidRPr="00C14388">
        <w:rPr>
          <w:rStyle w:val="aa"/>
          <w:sz w:val="28"/>
          <w:szCs w:val="28"/>
          <w:bdr w:val="none" w:sz="0" w:space="0" w:color="auto" w:frame="1"/>
        </w:rPr>
        <w:t>уважением,</w:t>
      </w:r>
      <w:r w:rsidRPr="00C14388">
        <w:rPr>
          <w:sz w:val="28"/>
          <w:szCs w:val="28"/>
        </w:rPr>
        <w:br/>
      </w:r>
      <w:r w:rsidRPr="00C14388">
        <w:rPr>
          <w:rStyle w:val="aa"/>
          <w:sz w:val="28"/>
          <w:szCs w:val="28"/>
          <w:bdr w:val="none" w:sz="0" w:space="0" w:color="auto" w:frame="1"/>
        </w:rPr>
        <w:t xml:space="preserve">Глава </w:t>
      </w:r>
      <w:r>
        <w:rPr>
          <w:rStyle w:val="aa"/>
          <w:sz w:val="28"/>
          <w:szCs w:val="28"/>
          <w:bdr w:val="none" w:sz="0" w:space="0" w:color="auto" w:frame="1"/>
        </w:rPr>
        <w:t>администрации</w:t>
      </w:r>
    </w:p>
    <w:p w:rsidR="0048126F" w:rsidRPr="008815DD" w:rsidRDefault="00D66CD8" w:rsidP="008815DD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right"/>
        <w:textAlignment w:val="baseline"/>
        <w:rPr>
          <w:color w:val="000000" w:themeColor="text1"/>
          <w:sz w:val="28"/>
          <w:szCs w:val="28"/>
        </w:rPr>
      </w:pPr>
      <w:r w:rsidRPr="00C14388">
        <w:rPr>
          <w:rStyle w:val="aa"/>
          <w:sz w:val="28"/>
          <w:szCs w:val="28"/>
          <w:bdr w:val="none" w:sz="0" w:space="0" w:color="auto" w:frame="1"/>
        </w:rPr>
        <w:t>Новохоперского муниципального района</w:t>
      </w:r>
      <w:r w:rsidRPr="00C14388">
        <w:rPr>
          <w:sz w:val="28"/>
          <w:szCs w:val="28"/>
        </w:rPr>
        <w:br/>
      </w:r>
      <w:r w:rsidRPr="00D66CD8">
        <w:rPr>
          <w:rStyle w:val="aa"/>
          <w:bCs/>
          <w:sz w:val="28"/>
          <w:szCs w:val="28"/>
          <w:bdr w:val="none" w:sz="0" w:space="0" w:color="auto" w:frame="1"/>
        </w:rPr>
        <w:t>В. Т. Петров</w:t>
      </w:r>
    </w:p>
    <w:p w:rsidR="0048126F" w:rsidRPr="001F3D29" w:rsidRDefault="0048126F" w:rsidP="007960F9">
      <w:pPr>
        <w:pStyle w:val="a5"/>
        <w:numPr>
          <w:ilvl w:val="0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D29">
        <w:rPr>
          <w:rFonts w:ascii="Times New Roman" w:hAnsi="Times New Roman" w:cs="Times New Roman"/>
          <w:b/>
          <w:sz w:val="28"/>
          <w:szCs w:val="28"/>
        </w:rPr>
        <w:lastRenderedPageBreak/>
        <w:t>ОБЩАЯ ХАРАКТЕРИСТИКА МУНИЦИПАЛЬНОГО РАЙОНА</w:t>
      </w:r>
    </w:p>
    <w:p w:rsidR="0048126F" w:rsidRPr="001F3D29" w:rsidRDefault="0048126F" w:rsidP="003B0854">
      <w:pPr>
        <w:pStyle w:val="a5"/>
        <w:numPr>
          <w:ilvl w:val="1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D29">
        <w:rPr>
          <w:rFonts w:ascii="Times New Roman" w:hAnsi="Times New Roman" w:cs="Times New Roman"/>
          <w:b/>
          <w:sz w:val="28"/>
          <w:szCs w:val="28"/>
        </w:rPr>
        <w:t>Историческая справка</w:t>
      </w:r>
    </w:p>
    <w:p w:rsidR="00E67330" w:rsidRPr="00E67330" w:rsidRDefault="00E67330" w:rsidP="00E67330">
      <w:pPr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733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 летописание город ведет с середины 17 века, когда в Прихоперье были образованы</w:t>
      </w:r>
      <w:r w:rsidR="00481F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733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казачьи городки Пристанский, Беляевский, Григорьевский. Во время крестьянской войны под предводительством Степана Разина в городке Пристанский сосредоточился большой повстанческий отряд разинского атамана Никифора Чертка, одержавший в 1670 году несколько побед в боях с царскими войсками. В 1707-1708 годах городок Пристанский становится центром Булавинского восстания. Отсюда оно переметнулось в воронежские и тамбовские села. После подавления восстания Пристанский казачий городок, как прежний центр вольности и бунтарства, по приказу царя был сожжен.</w:t>
      </w:r>
    </w:p>
    <w:p w:rsidR="0048126F" w:rsidRDefault="0048126F" w:rsidP="008A03B7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202118"/>
          <w:sz w:val="28"/>
          <w:szCs w:val="28"/>
        </w:rPr>
      </w:pPr>
      <w:r>
        <w:rPr>
          <w:rFonts w:ascii="Times New Roman" w:hAnsi="Times New Roman" w:cs="Times New Roman"/>
          <w:color w:val="202118"/>
          <w:sz w:val="28"/>
          <w:szCs w:val="28"/>
        </w:rPr>
        <w:t xml:space="preserve">В 1710 г. по указу Петра I </w:t>
      </w:r>
      <w:r w:rsidRPr="0048126F">
        <w:rPr>
          <w:rFonts w:ascii="Times New Roman" w:hAnsi="Times New Roman" w:cs="Times New Roman"/>
          <w:color w:val="202118"/>
          <w:sz w:val="28"/>
          <w:szCs w:val="28"/>
        </w:rPr>
        <w:t>была заложена Хоперская земляная крепость, затем Новая Хоперская, сооружение которой завершилось в 1716 году.</w:t>
      </w:r>
    </w:p>
    <w:p w:rsidR="0048126F" w:rsidRPr="0048126F" w:rsidRDefault="0048126F" w:rsidP="00785472">
      <w:pPr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02118"/>
          <w:sz w:val="28"/>
          <w:szCs w:val="28"/>
          <w:lang w:eastAsia="ru-RU"/>
        </w:rPr>
      </w:pPr>
      <w:r w:rsidRPr="0048126F">
        <w:rPr>
          <w:rFonts w:ascii="Times New Roman" w:eastAsia="Times New Roman" w:hAnsi="Times New Roman" w:cs="Times New Roman"/>
          <w:color w:val="202118"/>
          <w:sz w:val="28"/>
          <w:szCs w:val="28"/>
          <w:lang w:eastAsia="ru-RU"/>
        </w:rPr>
        <w:t>В начале 1770-х годов, во времена Екатерины II, в г. Новохоперске строили фрегаты, боты, галиоты и транспортные суда Азовской флотилии. Здесь начал свою военно-морскую карьеру будущий флотоводец Ф.Ф. Ушаков.</w:t>
      </w:r>
    </w:p>
    <w:p w:rsidR="0048126F" w:rsidRPr="0048126F" w:rsidRDefault="0048126F" w:rsidP="00C66218">
      <w:pPr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02118"/>
          <w:sz w:val="28"/>
          <w:szCs w:val="28"/>
          <w:lang w:eastAsia="ru-RU"/>
        </w:rPr>
      </w:pPr>
      <w:r w:rsidRPr="0048126F">
        <w:rPr>
          <w:rFonts w:ascii="Times New Roman" w:eastAsia="Times New Roman" w:hAnsi="Times New Roman" w:cs="Times New Roman"/>
          <w:color w:val="202118"/>
          <w:sz w:val="28"/>
          <w:szCs w:val="28"/>
          <w:lang w:eastAsia="ru-RU"/>
        </w:rPr>
        <w:t>В период административного переустройства в России в 1779 году город Новохоперск становится уездным центром Тамбовского наместничества, спустя три года отчислен к Саратовским землям, а с 1802 года – к Воронежской губернии. В 1781 году был утвержден герб, на котором изображалась река в зеленом поле с надписью «Новый Хопер».</w:t>
      </w:r>
    </w:p>
    <w:p w:rsidR="0048126F" w:rsidRDefault="008A03B7" w:rsidP="008A03B7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202118"/>
          <w:sz w:val="28"/>
          <w:szCs w:val="28"/>
        </w:rPr>
      </w:pPr>
      <w:r w:rsidRPr="008A03B7">
        <w:rPr>
          <w:rFonts w:ascii="Times New Roman" w:hAnsi="Times New Roman" w:cs="Times New Roman"/>
          <w:color w:val="202118"/>
          <w:sz w:val="28"/>
          <w:szCs w:val="28"/>
        </w:rPr>
        <w:t>В 1895 году проложена железная дорога Валуйки-Поворино, прошедшая через Новохоперск, после чего судоверфь перестала быть необходимой.</w:t>
      </w:r>
    </w:p>
    <w:p w:rsidR="00F549E7" w:rsidRDefault="008A03B7" w:rsidP="007960F9">
      <w:pPr>
        <w:pStyle w:val="a5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</w:pPr>
      <w:r w:rsidRPr="008A03B7">
        <w:rPr>
          <w:rFonts w:ascii="Times New Roman" w:hAnsi="Times New Roman" w:cs="Times New Roman"/>
          <w:color w:val="202118"/>
          <w:sz w:val="28"/>
          <w:szCs w:val="28"/>
        </w:rPr>
        <w:t>Новохоперский район образован 30 июля 1928 года постановлением ВЦИК и СНК</w:t>
      </w:r>
      <w:r w:rsidR="005D5CF8">
        <w:rPr>
          <w:rFonts w:ascii="Times New Roman" w:hAnsi="Times New Roman" w:cs="Times New Roman"/>
          <w:color w:val="202118"/>
          <w:sz w:val="28"/>
          <w:szCs w:val="28"/>
        </w:rPr>
        <w:t xml:space="preserve"> </w:t>
      </w:r>
      <w:r w:rsidRPr="008A03B7">
        <w:rPr>
          <w:rFonts w:ascii="Times New Roman" w:hAnsi="Times New Roman" w:cs="Times New Roman"/>
          <w:color w:val="202118"/>
          <w:sz w:val="28"/>
          <w:szCs w:val="28"/>
        </w:rPr>
        <w:t>РСФСР.  Законом Воронежской области от 15 октября 2004 г. №63-ОЗ району присвоен статус муниципального района.</w:t>
      </w:r>
      <w:r w:rsidRPr="008A03B7"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  <w:t> </w:t>
      </w:r>
    </w:p>
    <w:p w:rsidR="007960F9" w:rsidRDefault="007960F9" w:rsidP="007960F9">
      <w:pPr>
        <w:pStyle w:val="a5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</w:pPr>
    </w:p>
    <w:p w:rsidR="007960F9" w:rsidRDefault="007960F9" w:rsidP="007960F9">
      <w:pPr>
        <w:pStyle w:val="a5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</w:pPr>
    </w:p>
    <w:p w:rsidR="007960F9" w:rsidRDefault="007960F9" w:rsidP="007960F9">
      <w:pPr>
        <w:pStyle w:val="a5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</w:pPr>
    </w:p>
    <w:p w:rsidR="007960F9" w:rsidRPr="007960F9" w:rsidRDefault="007960F9" w:rsidP="007960F9">
      <w:pPr>
        <w:pStyle w:val="a5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color w:val="202118"/>
          <w:sz w:val="28"/>
          <w:szCs w:val="28"/>
        </w:rPr>
      </w:pPr>
    </w:p>
    <w:p w:rsidR="008A03B7" w:rsidRPr="001F3D29" w:rsidRDefault="008A03B7" w:rsidP="003821C7">
      <w:pPr>
        <w:pStyle w:val="a5"/>
        <w:numPr>
          <w:ilvl w:val="1"/>
          <w:numId w:val="23"/>
        </w:numPr>
        <w:spacing w:after="0" w:line="360" w:lineRule="auto"/>
        <w:ind w:left="0" w:firstLine="0"/>
        <w:jc w:val="center"/>
        <w:rPr>
          <w:rStyle w:val="apple-converted-space"/>
          <w:rFonts w:ascii="Times New Roman" w:hAnsi="Times New Roman" w:cs="Times New Roman"/>
          <w:b/>
          <w:sz w:val="28"/>
          <w:szCs w:val="28"/>
        </w:rPr>
      </w:pPr>
      <w:r w:rsidRPr="001F3D29">
        <w:rPr>
          <w:rStyle w:val="apple-converted-space"/>
          <w:rFonts w:ascii="Times New Roman" w:hAnsi="Times New Roman" w:cs="Times New Roman"/>
          <w:b/>
          <w:color w:val="202118"/>
          <w:sz w:val="28"/>
          <w:szCs w:val="28"/>
        </w:rPr>
        <w:lastRenderedPageBreak/>
        <w:t>Географическое положение</w:t>
      </w:r>
    </w:p>
    <w:p w:rsidR="008A03B7" w:rsidRDefault="007960F9" w:rsidP="008815DD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335915</wp:posOffset>
            </wp:positionH>
            <wp:positionV relativeFrom="paragraph">
              <wp:posOffset>611505</wp:posOffset>
            </wp:positionV>
            <wp:extent cx="5934075" cy="5181600"/>
            <wp:effectExtent l="0" t="0" r="9525" b="0"/>
            <wp:wrapTight wrapText="bothSides">
              <wp:wrapPolygon edited="0">
                <wp:start x="0" y="0"/>
                <wp:lineTo x="0" y="21521"/>
                <wp:lineTo x="21565" y="21521"/>
                <wp:lineTo x="21565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03B7" w:rsidRPr="008A03B7">
        <w:rPr>
          <w:rFonts w:ascii="Times New Roman" w:hAnsi="Times New Roman" w:cs="Times New Roman"/>
          <w:color w:val="202118"/>
          <w:sz w:val="28"/>
          <w:szCs w:val="28"/>
        </w:rPr>
        <w:t xml:space="preserve">Новохоперский муниципальный район расположен в юго-восточной части Воронежской </w:t>
      </w:r>
      <w:r w:rsidR="005010B9">
        <w:rPr>
          <w:rFonts w:ascii="Times New Roman" w:hAnsi="Times New Roman" w:cs="Times New Roman"/>
          <w:color w:val="202118"/>
          <w:sz w:val="28"/>
          <w:szCs w:val="28"/>
        </w:rPr>
        <w:t>области.</w:t>
      </w:r>
    </w:p>
    <w:p w:rsidR="008A03B7" w:rsidRDefault="008A03B7" w:rsidP="007960F9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03B7" w:rsidRDefault="007960F9" w:rsidP="007960F9">
      <w:pPr>
        <w:pStyle w:val="ab"/>
        <w:jc w:val="center"/>
        <w:rPr>
          <w:b/>
        </w:rPr>
      </w:pPr>
      <w:r>
        <w:rPr>
          <w:b/>
        </w:rPr>
        <w:t xml:space="preserve">  </w:t>
      </w:r>
      <w:r w:rsidR="008A03B7" w:rsidRPr="003616DD">
        <w:rPr>
          <w:b/>
        </w:rPr>
        <w:t xml:space="preserve">Рисунок 1. Местоположение </w:t>
      </w:r>
      <w:r w:rsidR="008A03B7">
        <w:rPr>
          <w:b/>
        </w:rPr>
        <w:t xml:space="preserve">Новохоперского </w:t>
      </w:r>
      <w:r w:rsidR="008A03B7" w:rsidRPr="003616DD">
        <w:rPr>
          <w:b/>
        </w:rPr>
        <w:t>муниципального района Воронежской области</w:t>
      </w:r>
      <w:r w:rsidR="008815DD">
        <w:rPr>
          <w:b/>
        </w:rPr>
        <w:br/>
      </w:r>
    </w:p>
    <w:p w:rsidR="005010B9" w:rsidRPr="00126902" w:rsidRDefault="005010B9" w:rsidP="005010B9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6902">
        <w:rPr>
          <w:rFonts w:ascii="Times New Roman" w:hAnsi="Times New Roman" w:cs="Times New Roman"/>
          <w:sz w:val="28"/>
          <w:szCs w:val="28"/>
        </w:rPr>
        <w:t>На севере район граничит  с Грибановским муниципальным районом, на  юге – с Воробьевским муниципальным районом</w:t>
      </w:r>
      <w:r w:rsidR="000468FE" w:rsidRPr="00126902">
        <w:rPr>
          <w:rFonts w:ascii="Times New Roman" w:hAnsi="Times New Roman" w:cs="Times New Roman"/>
          <w:sz w:val="28"/>
          <w:szCs w:val="28"/>
        </w:rPr>
        <w:t>; на западе</w:t>
      </w:r>
      <w:r w:rsidRPr="00126902">
        <w:rPr>
          <w:rFonts w:ascii="Times New Roman" w:hAnsi="Times New Roman" w:cs="Times New Roman"/>
          <w:sz w:val="28"/>
          <w:szCs w:val="28"/>
        </w:rPr>
        <w:t xml:space="preserve"> – с Таловским и Аннинским</w:t>
      </w:r>
      <w:r w:rsidR="000468FE" w:rsidRPr="00126902">
        <w:rPr>
          <w:rFonts w:ascii="Times New Roman" w:hAnsi="Times New Roman" w:cs="Times New Roman"/>
          <w:sz w:val="28"/>
          <w:szCs w:val="28"/>
        </w:rPr>
        <w:t xml:space="preserve"> муниципальными районами; на юго-западе</w:t>
      </w:r>
      <w:r w:rsidRPr="00126902">
        <w:rPr>
          <w:rFonts w:ascii="Times New Roman" w:hAnsi="Times New Roman" w:cs="Times New Roman"/>
          <w:sz w:val="28"/>
          <w:szCs w:val="28"/>
        </w:rPr>
        <w:t xml:space="preserve"> – с Бутурлиновским</w:t>
      </w:r>
      <w:r w:rsidR="000468FE" w:rsidRPr="00126902">
        <w:rPr>
          <w:rFonts w:ascii="Times New Roman" w:hAnsi="Times New Roman" w:cs="Times New Roman"/>
          <w:sz w:val="28"/>
          <w:szCs w:val="28"/>
        </w:rPr>
        <w:t xml:space="preserve"> районом; на востоке</w:t>
      </w:r>
      <w:r w:rsidRPr="00126902">
        <w:rPr>
          <w:rFonts w:ascii="Times New Roman" w:hAnsi="Times New Roman" w:cs="Times New Roman"/>
          <w:sz w:val="28"/>
          <w:szCs w:val="28"/>
        </w:rPr>
        <w:t xml:space="preserve"> – с Пов</w:t>
      </w:r>
      <w:r w:rsidR="000468FE" w:rsidRPr="00126902">
        <w:rPr>
          <w:rFonts w:ascii="Times New Roman" w:hAnsi="Times New Roman" w:cs="Times New Roman"/>
          <w:sz w:val="28"/>
          <w:szCs w:val="28"/>
        </w:rPr>
        <w:t>оринским муниципальными районом</w:t>
      </w:r>
      <w:r w:rsidRPr="00126902">
        <w:rPr>
          <w:rFonts w:ascii="Times New Roman" w:hAnsi="Times New Roman" w:cs="Times New Roman"/>
          <w:sz w:val="28"/>
          <w:szCs w:val="28"/>
        </w:rPr>
        <w:t xml:space="preserve"> Воронежской области, а также с Волгоградской областью.</w:t>
      </w:r>
    </w:p>
    <w:p w:rsidR="000468FE" w:rsidRPr="000468FE" w:rsidRDefault="000468FE" w:rsidP="005010B9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8FE">
        <w:rPr>
          <w:rFonts w:ascii="Times New Roman" w:hAnsi="Times New Roman" w:cs="Times New Roman"/>
          <w:sz w:val="28"/>
          <w:szCs w:val="28"/>
          <w:shd w:val="clear" w:color="auto" w:fill="FFFFFF"/>
        </w:rPr>
        <w:t>Расстояние от областного центра составляет 200 км.</w:t>
      </w:r>
    </w:p>
    <w:p w:rsidR="00BF03D3" w:rsidRDefault="00081A75" w:rsidP="007960F9">
      <w:pPr>
        <w:pStyle w:val="ab"/>
        <w:tabs>
          <w:tab w:val="left" w:pos="4215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5600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A75" w:rsidRDefault="00081A75" w:rsidP="00126902">
      <w:pPr>
        <w:pStyle w:val="a5"/>
        <w:spacing w:after="24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2</w:t>
      </w:r>
      <w:r w:rsidRPr="00E11DBF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Географическое положение Новохоперского </w:t>
      </w:r>
      <w:r w:rsidRPr="00E11DBF">
        <w:rPr>
          <w:rFonts w:ascii="Times New Roman" w:hAnsi="Times New Roman" w:cs="Times New Roman"/>
          <w:b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b/>
          <w:sz w:val="24"/>
          <w:szCs w:val="24"/>
        </w:rPr>
        <w:t xml:space="preserve"> Воронежской области</w:t>
      </w:r>
    </w:p>
    <w:p w:rsidR="00126902" w:rsidRPr="00126902" w:rsidRDefault="00126902" w:rsidP="00126902">
      <w:pPr>
        <w:pStyle w:val="a5"/>
        <w:spacing w:after="24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03B7" w:rsidRDefault="00FD13A1" w:rsidP="00126902">
      <w:pPr>
        <w:pStyle w:val="a5"/>
        <w:numPr>
          <w:ilvl w:val="1"/>
          <w:numId w:val="23"/>
        </w:numPr>
        <w:spacing w:before="240"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13A1">
        <w:rPr>
          <w:rFonts w:ascii="Times New Roman" w:hAnsi="Times New Roman" w:cs="Times New Roman"/>
          <w:b/>
          <w:sz w:val="28"/>
          <w:szCs w:val="28"/>
        </w:rPr>
        <w:t>Площадь территории</w:t>
      </w:r>
    </w:p>
    <w:p w:rsidR="001C5A04" w:rsidRPr="001C5A04" w:rsidRDefault="00FD13A1" w:rsidP="001C5A04">
      <w:pPr>
        <w:pStyle w:val="a7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C5A04">
        <w:rPr>
          <w:sz w:val="28"/>
          <w:szCs w:val="28"/>
        </w:rPr>
        <w:t>Площадь территории района составляет 2334 км</w:t>
      </w:r>
      <w:r w:rsidRPr="001C5A04">
        <w:rPr>
          <w:sz w:val="28"/>
          <w:szCs w:val="28"/>
          <w:vertAlign w:val="superscript"/>
        </w:rPr>
        <w:t>2</w:t>
      </w:r>
      <w:r w:rsidRPr="001C5A04">
        <w:rPr>
          <w:sz w:val="28"/>
          <w:szCs w:val="28"/>
        </w:rPr>
        <w:t xml:space="preserve">. </w:t>
      </w:r>
      <w:r w:rsidRPr="001C5A04">
        <w:rPr>
          <w:sz w:val="28"/>
          <w:szCs w:val="28"/>
          <w:lang w:eastAsia="en-US"/>
        </w:rPr>
        <w:t>В настоящее время Новохоперский район является муниципальным образованием первого вида. В его состав входят  2 городских и 9 сельских поселений, которые включают в себя 67 населенных пунктов.</w:t>
      </w:r>
      <w:r w:rsidR="001C5A04" w:rsidRPr="001C5A04">
        <w:rPr>
          <w:sz w:val="28"/>
          <w:szCs w:val="28"/>
          <w:lang w:eastAsia="en-US"/>
        </w:rPr>
        <w:t xml:space="preserve"> </w:t>
      </w:r>
      <w:r w:rsidR="001C5A04" w:rsidRPr="001C5A04">
        <w:rPr>
          <w:color w:val="000000"/>
          <w:sz w:val="28"/>
          <w:szCs w:val="28"/>
        </w:rPr>
        <w:t>Административным центром муниципального района является город Новохоперск, расположенный в 240 км к востоку от областного центра – город Воронеж.</w:t>
      </w:r>
    </w:p>
    <w:p w:rsidR="00FD13A1" w:rsidRPr="001C5A04" w:rsidRDefault="001C5A04" w:rsidP="001C5A04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5A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Протяженность района с севера на юг – 60 км, с востока на запад – 50 км.</w:t>
      </w:r>
    </w:p>
    <w:p w:rsidR="00126902" w:rsidRDefault="00126902" w:rsidP="007E79A3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9A3" w:rsidRPr="0060011C" w:rsidRDefault="007E79A3" w:rsidP="007960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011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Таблица 1. </w:t>
      </w:r>
      <w:r w:rsidR="00126902" w:rsidRPr="00E11DBF">
        <w:rPr>
          <w:rFonts w:ascii="Times New Roman" w:hAnsi="Times New Roman"/>
          <w:b/>
          <w:sz w:val="24"/>
          <w:szCs w:val="24"/>
        </w:rPr>
        <w:t>Муниципально-</w:t>
      </w:r>
      <w:r w:rsidR="00126902">
        <w:rPr>
          <w:rFonts w:ascii="Times New Roman" w:hAnsi="Times New Roman"/>
          <w:b/>
          <w:sz w:val="24"/>
          <w:szCs w:val="24"/>
        </w:rPr>
        <w:t>территориаль</w:t>
      </w:r>
      <w:r w:rsidR="00126902" w:rsidRPr="00E11DBF">
        <w:rPr>
          <w:rFonts w:ascii="Times New Roman" w:hAnsi="Times New Roman"/>
          <w:b/>
          <w:sz w:val="24"/>
          <w:szCs w:val="24"/>
        </w:rPr>
        <w:t xml:space="preserve">ное устройство </w:t>
      </w:r>
      <w:r w:rsidR="00126902">
        <w:rPr>
          <w:rFonts w:ascii="Times New Roman" w:hAnsi="Times New Roman"/>
          <w:b/>
          <w:sz w:val="24"/>
          <w:szCs w:val="24"/>
        </w:rPr>
        <w:t>Новохоперского муниципального района</w:t>
      </w:r>
    </w:p>
    <w:tbl>
      <w:tblPr>
        <w:tblStyle w:val="ac"/>
        <w:tblW w:w="0" w:type="auto"/>
        <w:tblInd w:w="1112" w:type="dxa"/>
        <w:tblLook w:val="04A0"/>
      </w:tblPr>
      <w:tblGrid>
        <w:gridCol w:w="697"/>
        <w:gridCol w:w="3549"/>
        <w:gridCol w:w="2630"/>
        <w:gridCol w:w="1843"/>
      </w:tblGrid>
      <w:tr w:rsidR="00126902" w:rsidTr="007960F9">
        <w:trPr>
          <w:trHeight w:val="559"/>
        </w:trPr>
        <w:tc>
          <w:tcPr>
            <w:tcW w:w="697" w:type="dxa"/>
            <w:vAlign w:val="center"/>
          </w:tcPr>
          <w:p w:rsidR="00126902" w:rsidRPr="000B559F" w:rsidRDefault="00126902" w:rsidP="001269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55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п./п.</w:t>
            </w:r>
          </w:p>
        </w:tc>
        <w:tc>
          <w:tcPr>
            <w:tcW w:w="3549" w:type="dxa"/>
            <w:vAlign w:val="center"/>
          </w:tcPr>
          <w:p w:rsidR="00126902" w:rsidRPr="008346A4" w:rsidRDefault="00126902" w:rsidP="00B657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46A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Городское и сельские поселения</w:t>
            </w:r>
          </w:p>
        </w:tc>
        <w:tc>
          <w:tcPr>
            <w:tcW w:w="2630" w:type="dxa"/>
            <w:vAlign w:val="center"/>
          </w:tcPr>
          <w:p w:rsidR="00126902" w:rsidRPr="008346A4" w:rsidRDefault="00126902" w:rsidP="00B657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46A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Административный центр</w:t>
            </w:r>
          </w:p>
        </w:tc>
        <w:tc>
          <w:tcPr>
            <w:tcW w:w="1843" w:type="dxa"/>
            <w:vAlign w:val="center"/>
          </w:tcPr>
          <w:p w:rsidR="00126902" w:rsidRPr="008346A4" w:rsidRDefault="00126902" w:rsidP="00B657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46A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Площадь,</w:t>
            </w:r>
            <w:r w:rsidRPr="008346A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км</w:t>
            </w:r>
            <w:r w:rsidRPr="008346A4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2</w:t>
            </w:r>
          </w:p>
        </w:tc>
      </w:tr>
      <w:tr w:rsidR="00126902" w:rsidRPr="0060011C" w:rsidTr="007960F9">
        <w:trPr>
          <w:trHeight w:val="544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9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Городское поселение – г. Новохоперск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Новохоперск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599,7</w:t>
            </w:r>
          </w:p>
        </w:tc>
      </w:tr>
      <w:tr w:rsidR="00126902" w:rsidRPr="0060011C" w:rsidTr="007960F9">
        <w:trPr>
          <w:trHeight w:val="559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9" w:type="dxa"/>
            <w:vAlign w:val="center"/>
          </w:tcPr>
          <w:p w:rsidR="00126902" w:rsidRPr="0060011C" w:rsidRDefault="005C41D0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Городское поселение </w:t>
            </w:r>
            <w:r w:rsidR="00126902">
              <w:rPr>
                <w:rFonts w:ascii="Times New Roman" w:hAnsi="Times New Roman" w:cs="Times New Roman"/>
                <w:sz w:val="24"/>
                <w:szCs w:val="24"/>
              </w:rPr>
              <w:t>Елань-Коленовское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р.п. Елань-Коленовский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20,8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9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Коленовское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Елань-Колено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446,62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9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Краснянское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Красное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ихайловское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Михайловский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Новопокровское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Новопокровский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Пыховское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Пыховка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Терновское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Терновский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Троицкое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Троицкое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198,81</w:t>
            </w:r>
          </w:p>
        </w:tc>
      </w:tr>
      <w:tr w:rsidR="00126902" w:rsidRPr="0060011C" w:rsidTr="007960F9">
        <w:trPr>
          <w:trHeight w:val="272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Централь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</w:tr>
      <w:tr w:rsidR="00126902" w:rsidRPr="0060011C" w:rsidTr="007960F9">
        <w:trPr>
          <w:trHeight w:val="287"/>
        </w:trPr>
        <w:tc>
          <w:tcPr>
            <w:tcW w:w="697" w:type="dxa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549" w:type="dxa"/>
            <w:vAlign w:val="center"/>
          </w:tcPr>
          <w:p w:rsidR="00126902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Ярковское</w:t>
            </w:r>
          </w:p>
        </w:tc>
        <w:tc>
          <w:tcPr>
            <w:tcW w:w="2630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Ярки</w:t>
            </w:r>
          </w:p>
        </w:tc>
        <w:tc>
          <w:tcPr>
            <w:tcW w:w="1843" w:type="dxa"/>
            <w:vAlign w:val="center"/>
          </w:tcPr>
          <w:p w:rsidR="00126902" w:rsidRPr="0060011C" w:rsidRDefault="00126902" w:rsidP="005D5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</w:tr>
    </w:tbl>
    <w:p w:rsidR="00D20953" w:rsidRDefault="00D20953" w:rsidP="00D20953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A7CF1" w:rsidRDefault="00FA7CF1" w:rsidP="001F3D29">
      <w:pPr>
        <w:pStyle w:val="a5"/>
        <w:numPr>
          <w:ilvl w:val="1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7CF1">
        <w:rPr>
          <w:rFonts w:ascii="Times New Roman" w:hAnsi="Times New Roman" w:cs="Times New Roman"/>
          <w:b/>
          <w:sz w:val="28"/>
          <w:szCs w:val="28"/>
        </w:rPr>
        <w:t>Климатические условия</w:t>
      </w:r>
    </w:p>
    <w:p w:rsidR="00DF1A4C" w:rsidRPr="00DF1A4C" w:rsidRDefault="00DF1A4C" w:rsidP="00DF1A4C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A4C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Климат</w:t>
      </w:r>
      <w:r w:rsidRPr="00DF1A4C">
        <w:rPr>
          <w:rStyle w:val="apple-converted-space"/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 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территории Новохоперского района умер</w:t>
      </w:r>
      <w:r w:rsidR="005D5C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енно-континентальный с жарким 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сухим летом и умеренно холодной зимой с устойчивым снежным покровом и хорошо выраженными переходными сезонами.</w:t>
      </w:r>
    </w:p>
    <w:p w:rsidR="00FA7CF1" w:rsidRDefault="00FA7CF1" w:rsidP="00FA7CF1">
      <w:pPr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FA7C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3105150"/>
            <wp:effectExtent l="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A7CF1" w:rsidRDefault="00DF1A4C" w:rsidP="00FA7CF1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</w:t>
      </w:r>
      <w:r w:rsidR="00354F5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Рисунок 3</w:t>
      </w:r>
      <w:r w:rsidR="00FA7C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Максимальная температура (среднемесячные данные)</w:t>
      </w:r>
    </w:p>
    <w:p w:rsidR="00DF1A4C" w:rsidRPr="00DF1A4C" w:rsidRDefault="00DF1A4C" w:rsidP="00DF1A4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Наибольшее число</w:t>
      </w:r>
      <w:r w:rsidR="002F63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дней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без солнца приходится на зиму – за сезон таких дней отмечается от 50 до 55. Максимум числа дней без солнца наблюдается в декабре – до 22 в месяц.</w:t>
      </w:r>
    </w:p>
    <w:p w:rsidR="00FA7CF1" w:rsidRPr="00FA7CF1" w:rsidRDefault="00FA7CF1" w:rsidP="00FA7CF1">
      <w:pPr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FA7CF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2124075"/>
            <wp:effectExtent l="0" t="0" r="1905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7E79A3" w:rsidRDefault="00DF1A4C" w:rsidP="0051442A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</w:t>
      </w:r>
      <w:r w:rsidR="00354F5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Рисунок 4</w:t>
      </w:r>
      <w:r w:rsidR="00FA7C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Минимальная температура (среднемесячные данные)</w:t>
      </w:r>
    </w:p>
    <w:p w:rsidR="00DF1A4C" w:rsidRPr="00DF1A4C" w:rsidRDefault="00DF1A4C" w:rsidP="00DF1A4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Среднегодовая температура воздуха составляет +5,5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B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2E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2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Средние из абсолютных максимальных температур составляют +36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B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С, средние из абсолютных минимальных температур составляют -29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B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 Максимальная плюсовая температура в летний период достигает +40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B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С, а абсолютный минимум</w:t>
      </w:r>
      <w:r w:rsidR="005D5C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-37</w:t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Symbol" w:char="F0B0"/>
      </w:r>
      <w:r w:rsidRPr="00DF1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</w:t>
      </w:r>
    </w:p>
    <w:p w:rsidR="007E79A3" w:rsidRDefault="0051442A" w:rsidP="0051442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5144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2085975"/>
            <wp:effectExtent l="0" t="0" r="19050" b="952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1442A" w:rsidRDefault="00354F5A" w:rsidP="0051442A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Рисунок 5</w:t>
      </w:r>
      <w:r w:rsidR="005144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Количество осадков, мм</w:t>
      </w:r>
    </w:p>
    <w:p w:rsidR="00DF1A4C" w:rsidRP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Первые морозы наблюдаются в первых числах октября. Продолжительность безморозного периода от 227 до 233 дней. Максимальная глубина промерзания почвы – 124 см.</w:t>
      </w:r>
    </w:p>
    <w:p w:rsidR="00DF1A4C" w:rsidRP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Годовая сумма осадков на территории составляет 450 - 500 мм. От 62% до 70% годовой суммы осадков выпадает за теплый период. Средняя дата появления снежного покрова – 14 ноября, схода</w:t>
      </w:r>
      <w:r w:rsidR="005D5C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</w:t>
      </w: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31 марта. Число дней со снежным покровом составляет в среднем до 120. Высота снежного покрова достигает максимума в конце февраля и составляет в среднем 21 см. Территория относится к зоне </w:t>
      </w: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недостаточного увлажнения, что обусловлено достаточно высокой испаряемостью в теплый период.</w:t>
      </w:r>
    </w:p>
    <w:p w:rsidR="0051442A" w:rsidRDefault="0051442A" w:rsidP="0051442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5144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2295525"/>
            <wp:effectExtent l="0" t="0" r="1905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DF1A4C" w:rsidRDefault="00354F5A" w:rsidP="00DF1A4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Рисунок 6</w:t>
      </w:r>
      <w:r w:rsidR="00DF1A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Число дней с осадками</w:t>
      </w:r>
    </w:p>
    <w:p w:rsidR="00DF1A4C" w:rsidRPr="00DF1A4C" w:rsidRDefault="00DF1A4C" w:rsidP="00DF1A4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среднем относительная влажность воздуха на территории почти однородна и зависит от господствующей воздушной массы. Среднегодовая относительная влажность равна 68-70%. В годовом ходе наибольшие её значения (80% и более) отмечаются в холодный период (53-55 дней за сезон).</w:t>
      </w:r>
    </w:p>
    <w:p w:rsid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преобладают средние скорости ветра.</w:t>
      </w:r>
    </w:p>
    <w:p w:rsidR="00DF1A4C" w:rsidRP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Суммы средних суточных температур за период активной вегетации растений колеблются в пределах 2600-2800°. Сумма осадков за этот период составляет 230-270 мм, ГТК около 1.</w:t>
      </w:r>
    </w:p>
    <w:p w:rsidR="00DF1A4C" w:rsidRP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неблагоприятным метеорологическим явлениям, наносящим значительный ущерб сельскохозяйственному производству, относятся заморозки, засухи, суховеи, сильные ветры, ливни и град.</w:t>
      </w:r>
    </w:p>
    <w:p w:rsidR="00DF1A4C" w:rsidRPr="00DF1A4C" w:rsidRDefault="00DF1A4C" w:rsidP="00DF1A4C">
      <w:pPr>
        <w:shd w:val="clear" w:color="auto" w:fill="FFFFFF"/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Опасные метеорологичес</w:t>
      </w:r>
      <w:r w:rsidR="005D5C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кие явления, приводящие к ЧС, </w:t>
      </w:r>
      <w:r w:rsidRPr="00DF1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главным образом на дорогах, – метели, ливневые дожди, град, шквал, гололёд.</w:t>
      </w:r>
    </w:p>
    <w:p w:rsidR="00DF1A4C" w:rsidRDefault="00B06228" w:rsidP="001F3D29">
      <w:pPr>
        <w:pStyle w:val="a5"/>
        <w:numPr>
          <w:ilvl w:val="1"/>
          <w:numId w:val="23"/>
        </w:numPr>
        <w:shd w:val="clear" w:color="auto" w:fill="FFFFFF"/>
        <w:suppressAutoHyphens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0622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Население. Демографическая характеристика</w:t>
      </w:r>
    </w:p>
    <w:p w:rsidR="002C33D7" w:rsidRDefault="002C33D7" w:rsidP="00345F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33D7">
        <w:rPr>
          <w:rFonts w:ascii="Times New Roman" w:hAnsi="Times New Roman" w:cs="Times New Roman"/>
          <w:sz w:val="28"/>
          <w:szCs w:val="28"/>
        </w:rPr>
        <w:t xml:space="preserve">Численность населения </w:t>
      </w:r>
      <w:r>
        <w:rPr>
          <w:rFonts w:ascii="Times New Roman" w:hAnsi="Times New Roman" w:cs="Times New Roman"/>
          <w:sz w:val="28"/>
          <w:szCs w:val="28"/>
        </w:rPr>
        <w:t xml:space="preserve">Новохоперского </w:t>
      </w:r>
      <w:r w:rsidRPr="002C33D7">
        <w:rPr>
          <w:rFonts w:ascii="Times New Roman" w:hAnsi="Times New Roman" w:cs="Times New Roman"/>
          <w:sz w:val="28"/>
          <w:szCs w:val="28"/>
        </w:rPr>
        <w:t>муниципального ра</w:t>
      </w:r>
      <w:r>
        <w:rPr>
          <w:rFonts w:ascii="Times New Roman" w:hAnsi="Times New Roman" w:cs="Times New Roman"/>
          <w:sz w:val="28"/>
          <w:szCs w:val="28"/>
        </w:rPr>
        <w:t>йона в 2015 году составила 38333</w:t>
      </w:r>
      <w:r w:rsidRPr="002C33D7">
        <w:rPr>
          <w:rFonts w:ascii="Times New Roman" w:hAnsi="Times New Roman" w:cs="Times New Roman"/>
          <w:sz w:val="28"/>
          <w:szCs w:val="28"/>
        </w:rPr>
        <w:t xml:space="preserve"> человека, из них</w:t>
      </w:r>
      <w:r w:rsidR="005D5CF8">
        <w:rPr>
          <w:rFonts w:ascii="Times New Roman" w:hAnsi="Times New Roman" w:cs="Times New Roman"/>
          <w:sz w:val="28"/>
          <w:szCs w:val="28"/>
        </w:rPr>
        <w:t xml:space="preserve">: </w:t>
      </w:r>
      <w:r w:rsidR="005C41D0">
        <w:rPr>
          <w:rFonts w:ascii="Times New Roman" w:hAnsi="Times New Roman" w:cs="Times New Roman"/>
          <w:sz w:val="28"/>
          <w:szCs w:val="28"/>
        </w:rPr>
        <w:t>20645</w:t>
      </w:r>
      <w:r>
        <w:rPr>
          <w:rFonts w:ascii="Times New Roman" w:hAnsi="Times New Roman" w:cs="Times New Roman"/>
          <w:sz w:val="28"/>
          <w:szCs w:val="28"/>
        </w:rPr>
        <w:t xml:space="preserve"> человек </w:t>
      </w:r>
      <w:r w:rsidRPr="002C33D7">
        <w:rPr>
          <w:rFonts w:ascii="Times New Roman" w:hAnsi="Times New Roman" w:cs="Times New Roman"/>
          <w:sz w:val="28"/>
          <w:szCs w:val="28"/>
        </w:rPr>
        <w:t xml:space="preserve">– городское население, </w:t>
      </w:r>
      <w:r w:rsidR="005C41D0">
        <w:rPr>
          <w:rFonts w:ascii="Times New Roman" w:hAnsi="Times New Roman" w:cs="Times New Roman"/>
          <w:sz w:val="28"/>
          <w:szCs w:val="28"/>
        </w:rPr>
        <w:t>17688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33D7">
        <w:rPr>
          <w:rFonts w:ascii="Times New Roman" w:hAnsi="Times New Roman" w:cs="Times New Roman"/>
          <w:sz w:val="28"/>
          <w:szCs w:val="28"/>
        </w:rPr>
        <w:t xml:space="preserve">человек – сельское поселение. </w:t>
      </w:r>
    </w:p>
    <w:p w:rsidR="007960F9" w:rsidRDefault="007960F9" w:rsidP="007960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начало 2015 года удельный вес женщин в общей численности населения составил 53,9%, мужчин – 46,1%.</w:t>
      </w:r>
    </w:p>
    <w:p w:rsidR="004F5B13" w:rsidRPr="00677A8E" w:rsidRDefault="004F5B13" w:rsidP="004F5B13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Таблица 2</w:t>
      </w:r>
      <w:r w:rsidRPr="00677A8E">
        <w:rPr>
          <w:rFonts w:ascii="Times New Roman" w:hAnsi="Times New Roman"/>
          <w:b/>
          <w:sz w:val="24"/>
          <w:szCs w:val="24"/>
        </w:rPr>
        <w:t>. Движение населения, человек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56"/>
        <w:gridCol w:w="696"/>
        <w:gridCol w:w="696"/>
        <w:gridCol w:w="696"/>
        <w:gridCol w:w="696"/>
      </w:tblGrid>
      <w:tr w:rsidR="004F5B13" w:rsidRPr="00C36745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F5B13" w:rsidRPr="00C36745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4F5B13" w:rsidRPr="00C36745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4F5B13" w:rsidRPr="00C36745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4F5B13" w:rsidRPr="00C36745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  <w:gridSpan w:val="5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Естественное движение населения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Родилось (без мертворожденных)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206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186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194</w:t>
            </w:r>
          </w:p>
        </w:tc>
        <w:tc>
          <w:tcPr>
            <w:tcW w:w="0" w:type="auto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150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Умерло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391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405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366</w:t>
            </w:r>
          </w:p>
        </w:tc>
        <w:tc>
          <w:tcPr>
            <w:tcW w:w="0" w:type="auto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400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Естественный прирост (+), убыль (-) населения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-185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-219</w:t>
            </w:r>
          </w:p>
        </w:tc>
        <w:tc>
          <w:tcPr>
            <w:tcW w:w="0" w:type="auto"/>
            <w:vAlign w:val="center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-172</w:t>
            </w:r>
          </w:p>
        </w:tc>
        <w:tc>
          <w:tcPr>
            <w:tcW w:w="0" w:type="auto"/>
          </w:tcPr>
          <w:p w:rsidR="004F5B13" w:rsidRPr="006473C8" w:rsidRDefault="00781DEB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-250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  <w:gridSpan w:val="5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Механическое движение населения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Число прибывших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476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602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647</w:t>
            </w:r>
          </w:p>
        </w:tc>
        <w:tc>
          <w:tcPr>
            <w:tcW w:w="0" w:type="auto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711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Число выбывших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644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733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774</w:t>
            </w:r>
          </w:p>
        </w:tc>
        <w:tc>
          <w:tcPr>
            <w:tcW w:w="0" w:type="auto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788</w:t>
            </w:r>
          </w:p>
        </w:tc>
      </w:tr>
      <w:tr w:rsidR="004F5B13" w:rsidRPr="00677A8E" w:rsidTr="00B65755">
        <w:trPr>
          <w:jc w:val="center"/>
        </w:trPr>
        <w:tc>
          <w:tcPr>
            <w:tcW w:w="0" w:type="auto"/>
          </w:tcPr>
          <w:p w:rsidR="004F5B13" w:rsidRPr="00677A8E" w:rsidRDefault="004F5B13" w:rsidP="00B65755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Миграционный прирост (+), убыль (-)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-168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-131</w:t>
            </w:r>
          </w:p>
        </w:tc>
        <w:tc>
          <w:tcPr>
            <w:tcW w:w="0" w:type="auto"/>
            <w:vAlign w:val="center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</w:pPr>
            <w:r>
              <w:t>-127</w:t>
            </w:r>
          </w:p>
        </w:tc>
        <w:tc>
          <w:tcPr>
            <w:tcW w:w="0" w:type="auto"/>
          </w:tcPr>
          <w:p w:rsidR="004F5B13" w:rsidRPr="00372471" w:rsidRDefault="004F5B13" w:rsidP="00B65755">
            <w:pPr>
              <w:pStyle w:val="a7"/>
              <w:spacing w:before="0" w:beforeAutospacing="0" w:after="0" w:afterAutospacing="0" w:line="276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-77</w:t>
            </w:r>
          </w:p>
        </w:tc>
      </w:tr>
    </w:tbl>
    <w:p w:rsidR="007960F9" w:rsidRPr="007960F9" w:rsidRDefault="007960F9" w:rsidP="007960F9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Анализ механического движения населения показывает, что миграционная убыль Новохоперского муниципального района существенно снизилась за последние 4 года (уменьшилась в 2,2 раза) и составила в 2015 году 77 человек, 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число прибывших за последние четыре года выросло в 1,5 раза и составило в 2015 году 711 человек. </w:t>
      </w:r>
      <w:r>
        <w:rPr>
          <w:rFonts w:ascii="Times New Roman" w:hAnsi="Times New Roman" w:cs="Times New Roman"/>
          <w:sz w:val="28"/>
          <w:szCs w:val="28"/>
        </w:rPr>
        <w:t>Это позволяет говорить о возможном миграционном приросте численности населения в ближайшие годы.</w:t>
      </w:r>
    </w:p>
    <w:p w:rsidR="005C41D0" w:rsidRDefault="005C41D0" w:rsidP="005C41D0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3</w:t>
      </w:r>
      <w:r w:rsidRPr="00E11DBF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11DB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Численность населения, человек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80"/>
        <w:gridCol w:w="5158"/>
        <w:gridCol w:w="2410"/>
      </w:tblGrid>
      <w:tr w:rsidR="005C41D0" w:rsidTr="00473980">
        <w:trPr>
          <w:jc w:val="center"/>
        </w:trPr>
        <w:tc>
          <w:tcPr>
            <w:tcW w:w="980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16700">
              <w:rPr>
                <w:rFonts w:ascii="Times New Roman" w:hAnsi="Times New Roman" w:cs="Times New Roman"/>
                <w:b/>
                <w:sz w:val="24"/>
                <w:szCs w:val="24"/>
              </w:rPr>
              <w:t>п./п.</w:t>
            </w:r>
          </w:p>
        </w:tc>
        <w:tc>
          <w:tcPr>
            <w:tcW w:w="5158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b/>
                <w:sz w:val="24"/>
                <w:szCs w:val="24"/>
              </w:rPr>
              <w:t>Городское и сельские поселения</w:t>
            </w:r>
          </w:p>
        </w:tc>
        <w:tc>
          <w:tcPr>
            <w:tcW w:w="2410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b/>
                <w:sz w:val="24"/>
                <w:szCs w:val="24"/>
              </w:rPr>
              <w:t>Население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158" w:type="dxa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60011C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Городское поселение – г. Новохоперск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17092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60011C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Городское поселение Елань-Коленовское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3553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60011C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Коленовское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5912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60011C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Краснянское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3162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ихайловское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934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Новопокровское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1411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Пыховское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1178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Терновское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Троицкое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1819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</w:tr>
      <w:tr w:rsidR="005C41D0" w:rsidTr="005C41D0">
        <w:trPr>
          <w:jc w:val="center"/>
        </w:trPr>
        <w:tc>
          <w:tcPr>
            <w:tcW w:w="98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6700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158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Ярковское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1635</w:t>
            </w:r>
          </w:p>
        </w:tc>
      </w:tr>
      <w:tr w:rsidR="005C41D0" w:rsidTr="00473980">
        <w:trPr>
          <w:jc w:val="center"/>
        </w:trPr>
        <w:tc>
          <w:tcPr>
            <w:tcW w:w="6138" w:type="dxa"/>
            <w:gridSpan w:val="2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E110B6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10B6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410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5C41D0" w:rsidRPr="00516700" w:rsidRDefault="005C41D0" w:rsidP="005C4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38333</w:t>
            </w:r>
          </w:p>
        </w:tc>
      </w:tr>
    </w:tbl>
    <w:p w:rsidR="005C41D0" w:rsidRPr="00F71757" w:rsidRDefault="005C41D0" w:rsidP="007960F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13A1" w:rsidRDefault="00F71757" w:rsidP="007960F9">
      <w:pPr>
        <w:pStyle w:val="a5"/>
        <w:numPr>
          <w:ilvl w:val="1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Социальная сфера</w:t>
      </w:r>
    </w:p>
    <w:p w:rsidR="00EA210E" w:rsidRPr="00EA210E" w:rsidRDefault="00F71757" w:rsidP="007960F9">
      <w:pPr>
        <w:pStyle w:val="a5"/>
        <w:numPr>
          <w:ilvl w:val="2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Образование</w:t>
      </w:r>
    </w:p>
    <w:p w:rsidR="000D6047" w:rsidRPr="000D6047" w:rsidRDefault="000D6047" w:rsidP="000D6047">
      <w:pPr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D6047">
        <w:rPr>
          <w:rFonts w:ascii="Times New Roman" w:hAnsi="Times New Roman" w:cs="Times New Roman"/>
          <w:bCs/>
          <w:sz w:val="28"/>
          <w:szCs w:val="28"/>
        </w:rPr>
        <w:t xml:space="preserve">Образование является одним из ключевых подразделений сферы услуг </w:t>
      </w:r>
      <w:r>
        <w:rPr>
          <w:rFonts w:ascii="Times New Roman" w:hAnsi="Times New Roman" w:cs="Times New Roman"/>
          <w:bCs/>
          <w:sz w:val="28"/>
          <w:szCs w:val="28"/>
        </w:rPr>
        <w:t>Новохоперского</w:t>
      </w:r>
      <w:r w:rsidRPr="000D6047"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района. Основными её составляющими являются детские дошкольные учреждения, дневные и вечерние общеобразовательные </w:t>
      </w:r>
      <w:r w:rsidRPr="000D6047">
        <w:rPr>
          <w:rFonts w:ascii="Times New Roman" w:hAnsi="Times New Roman" w:cs="Times New Roman"/>
          <w:bCs/>
          <w:sz w:val="28"/>
          <w:szCs w:val="28"/>
        </w:rPr>
        <w:lastRenderedPageBreak/>
        <w:t>школы, система объектов дополнительного образования, учреждения, предоставляющие профессиональное и средне-специальное образование.</w:t>
      </w:r>
    </w:p>
    <w:p w:rsidR="0043611B" w:rsidRDefault="007960F9" w:rsidP="000E04F2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-532765</wp:posOffset>
            </wp:positionV>
            <wp:extent cx="3086100" cy="1933575"/>
            <wp:effectExtent l="0" t="0" r="0" b="9525"/>
            <wp:wrapSquare wrapText="bothSides"/>
            <wp:docPr id="14337" name="Рисунок 14337" descr="http://pandia.ru/text/78/110/images/image001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andia.ru/text/78/110/images/image001_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210E" w:rsidRPr="00EA210E">
        <w:rPr>
          <w:rFonts w:ascii="Times New Roman" w:hAnsi="Times New Roman" w:cs="Times New Roman"/>
          <w:sz w:val="28"/>
          <w:szCs w:val="28"/>
        </w:rPr>
        <w:t>В системе образования  района работают 14 средних</w:t>
      </w:r>
      <w:r w:rsidR="002C57A9">
        <w:rPr>
          <w:rFonts w:ascii="Times New Roman" w:hAnsi="Times New Roman" w:cs="Times New Roman"/>
          <w:sz w:val="28"/>
          <w:szCs w:val="28"/>
        </w:rPr>
        <w:t xml:space="preserve"> общеобразовательных школ, среди которых</w:t>
      </w:r>
      <w:r w:rsidR="005D5CF8">
        <w:rPr>
          <w:rFonts w:ascii="Times New Roman" w:hAnsi="Times New Roman" w:cs="Times New Roman"/>
          <w:sz w:val="28"/>
          <w:szCs w:val="28"/>
        </w:rPr>
        <w:t xml:space="preserve">: </w:t>
      </w:r>
      <w:r w:rsidR="00EA210E" w:rsidRPr="00EA210E">
        <w:rPr>
          <w:rFonts w:ascii="Times New Roman" w:hAnsi="Times New Roman" w:cs="Times New Roman"/>
          <w:sz w:val="28"/>
          <w:szCs w:val="28"/>
        </w:rPr>
        <w:t>базовых – 5, 8 основных общеобразовательных школ, 2 коррекционные школы - интерната для детей с ограниченными возможностями, ГАПОУВО «Новохоперский аграрно – экономический техникум», в котором обучается 224 студента по специальностям</w:t>
      </w:r>
      <w:r w:rsidR="005806D9" w:rsidRPr="000E04F2">
        <w:rPr>
          <w:rFonts w:ascii="Times New Roman" w:hAnsi="Times New Roman" w:cs="Times New Roman"/>
          <w:sz w:val="28"/>
          <w:szCs w:val="28"/>
        </w:rPr>
        <w:t xml:space="preserve">: </w:t>
      </w:r>
      <w:r w:rsidR="000E04F2">
        <w:rPr>
          <w:rFonts w:ascii="Times New Roman" w:hAnsi="Times New Roman" w:cs="Times New Roman"/>
          <w:sz w:val="28"/>
          <w:szCs w:val="28"/>
        </w:rPr>
        <w:t xml:space="preserve">тракторист-машинист, автомеханик, </w:t>
      </w:r>
      <w:r w:rsidR="000E04F2" w:rsidRPr="000E04F2">
        <w:rPr>
          <w:rFonts w:ascii="Times New Roman" w:hAnsi="Times New Roman" w:cs="Times New Roman"/>
          <w:sz w:val="28"/>
          <w:szCs w:val="28"/>
        </w:rPr>
        <w:t>повар-</w:t>
      </w:r>
      <w:r w:rsidR="000E04F2">
        <w:rPr>
          <w:rFonts w:ascii="Times New Roman" w:hAnsi="Times New Roman" w:cs="Times New Roman"/>
          <w:sz w:val="28"/>
          <w:szCs w:val="28"/>
        </w:rPr>
        <w:t>кондитер,</w:t>
      </w:r>
      <w:r w:rsidR="000E04F2" w:rsidRPr="000E04F2">
        <w:rPr>
          <w:rFonts w:ascii="Times New Roman" w:hAnsi="Times New Roman" w:cs="Times New Roman"/>
          <w:sz w:val="28"/>
          <w:szCs w:val="28"/>
        </w:rPr>
        <w:t xml:space="preserve"> </w:t>
      </w:r>
      <w:r w:rsidR="00EA210E" w:rsidRPr="000E04F2">
        <w:rPr>
          <w:rFonts w:ascii="Times New Roman" w:hAnsi="Times New Roman" w:cs="Times New Roman"/>
          <w:sz w:val="28"/>
          <w:szCs w:val="28"/>
        </w:rPr>
        <w:t>оператор ЭВМ</w:t>
      </w:r>
      <w:r w:rsidR="000E04F2">
        <w:rPr>
          <w:rFonts w:ascii="Times New Roman" w:hAnsi="Times New Roman" w:cs="Times New Roman"/>
          <w:sz w:val="28"/>
          <w:szCs w:val="28"/>
        </w:rPr>
        <w:t xml:space="preserve">, </w:t>
      </w:r>
      <w:r w:rsidR="00EA210E" w:rsidRPr="000E04F2">
        <w:rPr>
          <w:rFonts w:ascii="Times New Roman" w:hAnsi="Times New Roman" w:cs="Times New Roman"/>
          <w:sz w:val="28"/>
          <w:szCs w:val="28"/>
        </w:rPr>
        <w:t>экономика и бухгалтерский учет</w:t>
      </w:r>
      <w:r w:rsidR="005806D9" w:rsidRPr="000E04F2">
        <w:rPr>
          <w:rFonts w:ascii="Times New Roman" w:hAnsi="Times New Roman" w:cs="Times New Roman"/>
          <w:sz w:val="28"/>
          <w:szCs w:val="28"/>
        </w:rPr>
        <w:t xml:space="preserve"> и др..</w:t>
      </w:r>
    </w:p>
    <w:p w:rsidR="004363EF" w:rsidRDefault="00875D14" w:rsidP="004363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71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92075</wp:posOffset>
            </wp:positionV>
            <wp:extent cx="2971800" cy="1612900"/>
            <wp:effectExtent l="0" t="0" r="0" b="6350"/>
            <wp:wrapSquare wrapText="bothSides"/>
            <wp:docPr id="14339" name="Picture 3" descr="E:\Фото объектов\Новохоперск\фото\2013 год\садик Елань-коле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 descr="E:\Фото объектов\Новохоперск\фото\2013 год\садик Елань-колено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129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4363EF" w:rsidRPr="004363EF">
        <w:rPr>
          <w:rFonts w:ascii="Times New Roman" w:hAnsi="Times New Roman" w:cs="Times New Roman"/>
          <w:bCs/>
          <w:iCs/>
          <w:sz w:val="28"/>
        </w:rPr>
        <w:t>Муниципальная сеть дошкольных</w:t>
      </w:r>
      <w:r w:rsidR="004363EF" w:rsidRPr="004363EF">
        <w:rPr>
          <w:rFonts w:ascii="Times New Roman" w:hAnsi="Times New Roman" w:cs="Times New Roman"/>
          <w:sz w:val="28"/>
        </w:rPr>
        <w:t xml:space="preserve"> образовательных учреждений (ДДУ) в районе  представлена </w:t>
      </w:r>
      <w:r w:rsidR="004363EF" w:rsidRPr="004363EF">
        <w:rPr>
          <w:rFonts w:ascii="Times New Roman" w:hAnsi="Times New Roman" w:cs="Times New Roman"/>
          <w:sz w:val="28"/>
          <w:szCs w:val="28"/>
        </w:rPr>
        <w:t>15 учреждениями дошкольного образования, в том числе одним инновационным дошкольным образов</w:t>
      </w:r>
      <w:r w:rsidR="00FF36A0">
        <w:rPr>
          <w:rFonts w:ascii="Times New Roman" w:hAnsi="Times New Roman" w:cs="Times New Roman"/>
          <w:sz w:val="28"/>
          <w:szCs w:val="28"/>
        </w:rPr>
        <w:t>ательным учреждением – «Новохопе</w:t>
      </w:r>
      <w:r w:rsidR="004363EF" w:rsidRPr="004363EF">
        <w:rPr>
          <w:rFonts w:ascii="Times New Roman" w:hAnsi="Times New Roman" w:cs="Times New Roman"/>
          <w:sz w:val="28"/>
          <w:szCs w:val="28"/>
        </w:rPr>
        <w:t>рский центр р</w:t>
      </w:r>
      <w:r w:rsidR="000E04F2">
        <w:rPr>
          <w:rFonts w:ascii="Times New Roman" w:hAnsi="Times New Roman" w:cs="Times New Roman"/>
          <w:sz w:val="28"/>
          <w:szCs w:val="28"/>
        </w:rPr>
        <w:t>азвития ребенка – детский сад №</w:t>
      </w:r>
      <w:r w:rsidR="004363EF" w:rsidRPr="004363EF">
        <w:rPr>
          <w:rFonts w:ascii="Times New Roman" w:hAnsi="Times New Roman" w:cs="Times New Roman"/>
          <w:sz w:val="28"/>
          <w:szCs w:val="28"/>
        </w:rPr>
        <w:t>1», которые охватывают дошкольным образованием 765 воспитанников (от 1,5 до 7 лет), 650 детей от 3 до 7 лет.</w:t>
      </w:r>
    </w:p>
    <w:p w:rsidR="004363EF" w:rsidRPr="004363EF" w:rsidRDefault="00F64808" w:rsidP="004363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3770630</wp:posOffset>
            </wp:positionH>
            <wp:positionV relativeFrom="paragraph">
              <wp:posOffset>61595</wp:posOffset>
            </wp:positionV>
            <wp:extent cx="2695575" cy="1849120"/>
            <wp:effectExtent l="0" t="0" r="9525" b="0"/>
            <wp:wrapSquare wrapText="bothSides"/>
            <wp:docPr id="14336" name="Рисунок 14336" descr="http://36on.ru/uploads/ckeditor/pictures/17199/content_big_2016_09_07_Z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36on.ru/uploads/ckeditor/pictures/17199/content_big_2016_09_07_Z_1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63EF" w:rsidRPr="004363EF">
        <w:rPr>
          <w:rFonts w:ascii="Times New Roman" w:hAnsi="Times New Roman" w:cs="Times New Roman"/>
          <w:sz w:val="28"/>
          <w:szCs w:val="28"/>
        </w:rPr>
        <w:t>В муниципальных дошкольных образовательных учреждениях работает 278 человек, из них 86 воспитателей, 15 заведующих.  Высшее образование имеют 29 педагогических работников.</w:t>
      </w:r>
    </w:p>
    <w:p w:rsidR="004363EF" w:rsidRDefault="004363EF" w:rsidP="004363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63EF">
        <w:rPr>
          <w:rFonts w:ascii="Times New Roman" w:hAnsi="Times New Roman" w:cs="Times New Roman"/>
          <w:sz w:val="28"/>
          <w:szCs w:val="28"/>
        </w:rPr>
        <w:t>Высшую квалификационную категорию имеют 10</w:t>
      </w:r>
      <w:r w:rsidR="005D5CF8">
        <w:rPr>
          <w:rFonts w:ascii="Times New Roman" w:hAnsi="Times New Roman" w:cs="Times New Roman"/>
          <w:sz w:val="28"/>
          <w:szCs w:val="28"/>
        </w:rPr>
        <w:t xml:space="preserve"> педагогических работников</w:t>
      </w:r>
      <w:r w:rsidRPr="004363EF">
        <w:rPr>
          <w:rFonts w:ascii="Times New Roman" w:hAnsi="Times New Roman" w:cs="Times New Roman"/>
          <w:sz w:val="28"/>
          <w:szCs w:val="28"/>
        </w:rPr>
        <w:t xml:space="preserve">, первую квалификационную категорию – 43. </w:t>
      </w:r>
    </w:p>
    <w:p w:rsidR="00357176" w:rsidRDefault="00357176" w:rsidP="003571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сентябре 2013 года в селе Елань-Колено Новохоперского района открылся современный детский сад на 140 мест. Восемь групп оборудованы </w:t>
      </w:r>
      <w:r w:rsidRPr="00357176">
        <w:rPr>
          <w:rFonts w:ascii="Times New Roman" w:hAnsi="Times New Roman" w:cs="Times New Roman"/>
          <w:sz w:val="28"/>
          <w:szCs w:val="28"/>
        </w:rPr>
        <w:t>всем необходимым, на территории садика для каждо</w:t>
      </w:r>
      <w:r>
        <w:rPr>
          <w:rFonts w:ascii="Times New Roman" w:hAnsi="Times New Roman" w:cs="Times New Roman"/>
          <w:sz w:val="28"/>
          <w:szCs w:val="28"/>
        </w:rPr>
        <w:t xml:space="preserve">й возрастной группы установлены </w:t>
      </w:r>
      <w:r w:rsidRPr="00357176">
        <w:rPr>
          <w:rFonts w:ascii="Times New Roman" w:hAnsi="Times New Roman" w:cs="Times New Roman"/>
          <w:sz w:val="28"/>
          <w:szCs w:val="28"/>
        </w:rPr>
        <w:t>современные игровые прогулочные площадки и беседки. </w:t>
      </w:r>
      <w:r>
        <w:rPr>
          <w:rFonts w:ascii="Times New Roman" w:hAnsi="Times New Roman" w:cs="Times New Roman"/>
          <w:sz w:val="28"/>
          <w:szCs w:val="28"/>
        </w:rPr>
        <w:t xml:space="preserve">Взрослый коллектив детского сада составляет 60 человек. Коэффициент загрузки составляет </w:t>
      </w:r>
      <w:r w:rsidR="003F43C0">
        <w:rPr>
          <w:rFonts w:ascii="Times New Roman" w:hAnsi="Times New Roman" w:cs="Times New Roman"/>
          <w:sz w:val="28"/>
          <w:szCs w:val="28"/>
        </w:rPr>
        <w:t>53%.</w:t>
      </w:r>
    </w:p>
    <w:p w:rsidR="003F43C0" w:rsidRDefault="003F43C0" w:rsidP="00FF07DD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В сентябре 2016 года открылся новый уникальный детский сад на 280 мест в Новохоперске. </w:t>
      </w:r>
      <w:r w:rsidRPr="003F43C0">
        <w:rPr>
          <w:rFonts w:ascii="Times New Roman" w:hAnsi="Times New Roman" w:cs="Times New Roman"/>
          <w:sz w:val="28"/>
          <w:szCs w:val="28"/>
          <w:shd w:val="clear" w:color="auto" w:fill="FFFFFF"/>
        </w:rPr>
        <w:t>В здании помимо групп расположились музыкальный и спортивный залы, краеведческий музей, театральная гостиная, игровой холл, кабинеты для конструирования и моделирования. Детсад могут посещать и малыши с ограниченными физическими возможностями.</w:t>
      </w:r>
      <w:r w:rsidR="009801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80115" w:rsidRPr="00980115">
        <w:rPr>
          <w:rFonts w:ascii="Times New Roman" w:hAnsi="Times New Roman" w:cs="Times New Roman"/>
          <w:sz w:val="28"/>
          <w:szCs w:val="28"/>
          <w:shd w:val="clear" w:color="auto" w:fill="FFFFFF"/>
        </w:rPr>
        <w:t>С вводом в строй этого объекта в Новохоперске полностью решена проблема нехватки мест в дошкольных учреждениях.</w:t>
      </w:r>
      <w:r w:rsidR="00980115" w:rsidRPr="0098011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FF07DD" w:rsidRPr="00247F94" w:rsidRDefault="00426E7E" w:rsidP="00247F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17">
        <w:rPr>
          <w:b/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3345815</wp:posOffset>
            </wp:positionH>
            <wp:positionV relativeFrom="paragraph">
              <wp:posOffset>3810</wp:posOffset>
            </wp:positionV>
            <wp:extent cx="3175000" cy="2381250"/>
            <wp:effectExtent l="0" t="0" r="6350" b="0"/>
            <wp:wrapSquare wrapText="bothSides"/>
            <wp:docPr id="14340" name="Рисунок 14340" descr="http://nvhpgimn.narod.ru/otchety/06_07/images/sco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nvhpgimn.narod.ru/otchety/06_07/images/scool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07DD" w:rsidRPr="00AF5617">
        <w:rPr>
          <w:rFonts w:ascii="Times New Roman" w:hAnsi="Times New Roman" w:cs="Times New Roman"/>
          <w:b/>
          <w:sz w:val="28"/>
          <w:szCs w:val="28"/>
        </w:rPr>
        <w:t>МОУ «Новохоперская гимназия №1»</w:t>
      </w:r>
      <w:r w:rsidR="00AF5617">
        <w:rPr>
          <w:rFonts w:ascii="Times New Roman" w:hAnsi="Times New Roman" w:cs="Times New Roman"/>
          <w:sz w:val="28"/>
          <w:szCs w:val="28"/>
        </w:rPr>
        <w:t xml:space="preserve"> </w:t>
      </w:r>
      <w:r w:rsidR="00FF07DD" w:rsidRPr="00247F94">
        <w:rPr>
          <w:rFonts w:ascii="Times New Roman" w:hAnsi="Times New Roman" w:cs="Times New Roman"/>
          <w:sz w:val="28"/>
          <w:szCs w:val="28"/>
        </w:rPr>
        <w:t xml:space="preserve"> образована на базе </w:t>
      </w:r>
      <w:r w:rsidR="00247F94">
        <w:rPr>
          <w:rFonts w:ascii="Times New Roman" w:hAnsi="Times New Roman" w:cs="Times New Roman"/>
          <w:sz w:val="28"/>
          <w:szCs w:val="28"/>
        </w:rPr>
        <w:t xml:space="preserve"> </w:t>
      </w:r>
      <w:r w:rsidR="00FF07DD" w:rsidRPr="00247F94">
        <w:rPr>
          <w:rFonts w:ascii="Times New Roman" w:hAnsi="Times New Roman" w:cs="Times New Roman"/>
          <w:sz w:val="28"/>
          <w:szCs w:val="28"/>
        </w:rPr>
        <w:t>Новохоперской СОШ №1 имени М. Горького 1 сентября 1994 г. В течение 20 лет гимназия работает в режиме развития, совершенствуя подходы к образованию, методы обучения и воспитания.</w:t>
      </w:r>
    </w:p>
    <w:p w:rsidR="000F1B88" w:rsidRDefault="00FF07DD" w:rsidP="000F1B88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247F94">
        <w:rPr>
          <w:rFonts w:ascii="Times New Roman" w:hAnsi="Times New Roman" w:cs="Times New Roman"/>
          <w:sz w:val="28"/>
          <w:szCs w:val="28"/>
        </w:rPr>
        <w:t> В гимназии тр</w:t>
      </w:r>
      <w:r w:rsidR="00247F94">
        <w:rPr>
          <w:rFonts w:ascii="Times New Roman" w:hAnsi="Times New Roman" w:cs="Times New Roman"/>
          <w:sz w:val="28"/>
          <w:szCs w:val="28"/>
        </w:rPr>
        <w:t xml:space="preserve">удится 38 учителей. Из них  16 – </w:t>
      </w:r>
      <w:r w:rsidRPr="00247F94">
        <w:rPr>
          <w:rFonts w:ascii="Times New Roman" w:hAnsi="Times New Roman" w:cs="Times New Roman"/>
          <w:sz w:val="28"/>
          <w:szCs w:val="28"/>
        </w:rPr>
        <w:t> высшей квалификационной категории, 20</w:t>
      </w:r>
      <w:r w:rsidR="00426E7E">
        <w:rPr>
          <w:rFonts w:ascii="Times New Roman" w:hAnsi="Times New Roman" w:cs="Times New Roman"/>
          <w:sz w:val="28"/>
          <w:szCs w:val="28"/>
        </w:rPr>
        <w:t xml:space="preserve"> </w:t>
      </w:r>
      <w:r w:rsidR="00247F94">
        <w:rPr>
          <w:rFonts w:ascii="Times New Roman" w:hAnsi="Times New Roman" w:cs="Times New Roman"/>
          <w:sz w:val="28"/>
          <w:szCs w:val="28"/>
        </w:rPr>
        <w:t>–</w:t>
      </w:r>
      <w:r w:rsidR="00426E7E">
        <w:rPr>
          <w:rFonts w:ascii="Times New Roman" w:hAnsi="Times New Roman" w:cs="Times New Roman"/>
          <w:sz w:val="28"/>
          <w:szCs w:val="28"/>
        </w:rPr>
        <w:t xml:space="preserve"> </w:t>
      </w:r>
      <w:r w:rsidRPr="00247F94">
        <w:rPr>
          <w:rFonts w:ascii="Times New Roman" w:hAnsi="Times New Roman" w:cs="Times New Roman"/>
          <w:sz w:val="28"/>
          <w:szCs w:val="28"/>
        </w:rPr>
        <w:t xml:space="preserve">первой. Имеют награды: </w:t>
      </w:r>
      <w:r w:rsidR="00247F94">
        <w:rPr>
          <w:rFonts w:ascii="Times New Roman" w:hAnsi="Times New Roman" w:cs="Times New Roman"/>
          <w:sz w:val="28"/>
          <w:szCs w:val="28"/>
        </w:rPr>
        <w:t xml:space="preserve">1 </w:t>
      </w:r>
      <w:r w:rsidRPr="00247F94">
        <w:rPr>
          <w:rFonts w:ascii="Times New Roman" w:hAnsi="Times New Roman" w:cs="Times New Roman"/>
          <w:sz w:val="28"/>
          <w:szCs w:val="28"/>
        </w:rPr>
        <w:t xml:space="preserve">заслуженный учитель РФ, </w:t>
      </w:r>
      <w:r w:rsidR="00247F94">
        <w:rPr>
          <w:rFonts w:ascii="Times New Roman" w:hAnsi="Times New Roman" w:cs="Times New Roman"/>
          <w:sz w:val="28"/>
          <w:szCs w:val="28"/>
        </w:rPr>
        <w:t xml:space="preserve">2 </w:t>
      </w:r>
      <w:r w:rsidRPr="00247F94">
        <w:rPr>
          <w:rFonts w:ascii="Times New Roman" w:hAnsi="Times New Roman" w:cs="Times New Roman"/>
          <w:sz w:val="28"/>
          <w:szCs w:val="28"/>
        </w:rPr>
        <w:t>отличник</w:t>
      </w:r>
      <w:r w:rsidR="00247F94">
        <w:rPr>
          <w:rFonts w:ascii="Times New Roman" w:hAnsi="Times New Roman" w:cs="Times New Roman"/>
          <w:sz w:val="28"/>
          <w:szCs w:val="28"/>
        </w:rPr>
        <w:t>а</w:t>
      </w:r>
      <w:r w:rsidRPr="00247F94">
        <w:rPr>
          <w:rFonts w:ascii="Times New Roman" w:hAnsi="Times New Roman" w:cs="Times New Roman"/>
          <w:sz w:val="28"/>
          <w:szCs w:val="28"/>
        </w:rPr>
        <w:t xml:space="preserve"> народного просвещения, </w:t>
      </w:r>
      <w:r w:rsidR="00247F94">
        <w:rPr>
          <w:rFonts w:ascii="Times New Roman" w:hAnsi="Times New Roman" w:cs="Times New Roman"/>
          <w:sz w:val="28"/>
          <w:szCs w:val="28"/>
        </w:rPr>
        <w:t>6 Почетных</w:t>
      </w:r>
      <w:r w:rsidRPr="00247F94">
        <w:rPr>
          <w:rFonts w:ascii="Times New Roman" w:hAnsi="Times New Roman" w:cs="Times New Roman"/>
          <w:sz w:val="28"/>
          <w:szCs w:val="28"/>
        </w:rPr>
        <w:t xml:space="preserve"> работник</w:t>
      </w:r>
      <w:r w:rsidR="00247F94">
        <w:rPr>
          <w:rFonts w:ascii="Times New Roman" w:hAnsi="Times New Roman" w:cs="Times New Roman"/>
          <w:sz w:val="28"/>
          <w:szCs w:val="28"/>
        </w:rPr>
        <w:t>ов</w:t>
      </w:r>
      <w:r w:rsidRPr="00247F94">
        <w:rPr>
          <w:rFonts w:ascii="Times New Roman" w:hAnsi="Times New Roman" w:cs="Times New Roman"/>
          <w:sz w:val="28"/>
          <w:szCs w:val="28"/>
        </w:rPr>
        <w:t xml:space="preserve"> общего образования.Четыре педагога являются победителями конкурса лучших учителей России в рамках приоритетного национального проекта «Образование».</w:t>
      </w:r>
      <w:r w:rsidR="00247F94">
        <w:rPr>
          <w:rFonts w:ascii="Times New Roman" w:hAnsi="Times New Roman" w:cs="Times New Roman"/>
          <w:sz w:val="28"/>
          <w:szCs w:val="28"/>
        </w:rPr>
        <w:t xml:space="preserve"> </w:t>
      </w:r>
      <w:r w:rsidRPr="00247F94">
        <w:rPr>
          <w:rFonts w:ascii="Times New Roman" w:hAnsi="Times New Roman" w:cs="Times New Roman"/>
          <w:sz w:val="28"/>
          <w:szCs w:val="28"/>
        </w:rPr>
        <w:t>МОУ «Новохоперская гимназия №1» как инновационное общеобразовательное у</w:t>
      </w:r>
      <w:r w:rsidR="00247F94">
        <w:rPr>
          <w:rFonts w:ascii="Times New Roman" w:hAnsi="Times New Roman" w:cs="Times New Roman"/>
          <w:sz w:val="28"/>
          <w:szCs w:val="28"/>
        </w:rPr>
        <w:t xml:space="preserve">чреждение действует с 1994 года. </w:t>
      </w:r>
      <w:r w:rsidRPr="00247F94">
        <w:rPr>
          <w:rFonts w:ascii="Times New Roman" w:hAnsi="Times New Roman" w:cs="Times New Roman"/>
          <w:sz w:val="28"/>
          <w:szCs w:val="28"/>
        </w:rPr>
        <w:t> Гимназия расположена в центре города Новохопёрска, является базовым образовательным учреждением. Приём учащихся в 1-11 классы производится без ограничений.</w:t>
      </w:r>
      <w:r w:rsidR="00247F94">
        <w:rPr>
          <w:rFonts w:ascii="Times New Roman" w:hAnsi="Times New Roman" w:cs="Times New Roman"/>
          <w:sz w:val="28"/>
          <w:szCs w:val="28"/>
        </w:rPr>
        <w:t xml:space="preserve"> </w:t>
      </w:r>
      <w:r w:rsidRPr="00247F94">
        <w:rPr>
          <w:rFonts w:ascii="Times New Roman" w:hAnsi="Times New Roman" w:cs="Times New Roman"/>
          <w:sz w:val="28"/>
          <w:szCs w:val="28"/>
        </w:rPr>
        <w:t>МОУ «Новохоперская гимназия№1» Лауреат Приоритетного национ</w:t>
      </w:r>
      <w:r w:rsidR="00247F94">
        <w:rPr>
          <w:rFonts w:ascii="Times New Roman" w:hAnsi="Times New Roman" w:cs="Times New Roman"/>
          <w:sz w:val="28"/>
          <w:szCs w:val="28"/>
        </w:rPr>
        <w:t xml:space="preserve">ального проекта «Образование». </w:t>
      </w:r>
      <w:r w:rsidR="00247F94" w:rsidRPr="00247F94">
        <w:rPr>
          <w:rFonts w:ascii="Times New Roman" w:hAnsi="Times New Roman" w:cs="Times New Roman"/>
          <w:sz w:val="28"/>
          <w:szCs w:val="28"/>
        </w:rPr>
        <w:t xml:space="preserve">С целью реализации ФГОС ООО получено оборудование на 5 млн. </w:t>
      </w:r>
      <w:r w:rsidR="00247F94" w:rsidRPr="00247F94">
        <w:rPr>
          <w:rFonts w:ascii="Times New Roman" w:hAnsi="Times New Roman" w:cs="Times New Roman"/>
          <w:sz w:val="28"/>
          <w:szCs w:val="28"/>
        </w:rPr>
        <w:lastRenderedPageBreak/>
        <w:t>руб. Укомплектованы кабинеты: дистанционного обучения, компьютерного тестирования, лаборатория для проектно-исследовательской деятельности.</w:t>
      </w:r>
      <w:r w:rsidR="00247F94">
        <w:rPr>
          <w:rFonts w:ascii="Times New Roman" w:hAnsi="Times New Roman" w:cs="Times New Roman"/>
          <w:sz w:val="28"/>
          <w:szCs w:val="28"/>
        </w:rPr>
        <w:t xml:space="preserve"> </w:t>
      </w:r>
      <w:r w:rsidR="00247F9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По состоянию на 2015 год в образовательном учреждении обучается 619 человек, коэффициент загрузки составляет 64%.</w:t>
      </w:r>
    </w:p>
    <w:p w:rsidR="001F51D9" w:rsidRPr="001F51D9" w:rsidRDefault="000F1B88" w:rsidP="00875D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17">
        <w:rPr>
          <w:b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3119120</wp:posOffset>
            </wp:positionH>
            <wp:positionV relativeFrom="paragraph">
              <wp:posOffset>104140</wp:posOffset>
            </wp:positionV>
            <wp:extent cx="3343275" cy="2506980"/>
            <wp:effectExtent l="0" t="0" r="9525" b="7620"/>
            <wp:wrapSquare wrapText="bothSides"/>
            <wp:docPr id="14338" name="Рисунок 14338" descr="http://au-45.ucoz.ru/fas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u-45.ucoz.ru/fasa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07DD" w:rsidRPr="00AF5617">
        <w:rPr>
          <w:rFonts w:ascii="Times New Roman" w:hAnsi="Times New Roman" w:cs="Times New Roman"/>
          <w:b/>
          <w:sz w:val="28"/>
          <w:szCs w:val="28"/>
        </w:rPr>
        <w:t>ГАПОУВО «Новохоперский аграрно – экономический техникум»</w:t>
      </w:r>
      <w:r w:rsidR="001F51D9">
        <w:rPr>
          <w:rFonts w:ascii="Times New Roman" w:hAnsi="Times New Roman" w:cs="Times New Roman"/>
          <w:sz w:val="28"/>
          <w:szCs w:val="28"/>
        </w:rPr>
        <w:t xml:space="preserve"> – </w:t>
      </w:r>
      <w:r w:rsidR="001F51D9" w:rsidRPr="001F51D9">
        <w:rPr>
          <w:rFonts w:ascii="Times New Roman" w:hAnsi="Times New Roman" w:cs="Times New Roman"/>
          <w:sz w:val="28"/>
          <w:szCs w:val="28"/>
        </w:rPr>
        <w:t>это современный учебно-производственный комплекс, включающий в себя свыше 30 оборудованных кабинетов, мастерских и лабораторий для проведения учебно-практических занятий. Педагогический коллектив насчитывает более 80 сотрудников. Это высококвалифицированные педагоги и мастера производственного обучения, имеющие многолетний стаж профессионального образования. Одно из старейших учебных заведений Черноземья, единственное автономное образовательное учреждение в Воронежской области. В настоящее время в техникуме ведется подготовка на базе 9-х, 11-х классов по профессиям: «Автомеханик», «Тракторист – машинист сельскохозяйственного производства», «Повар, кондитер», «Сварщик», «Мастер по обработке цифровой информации», «Экономика и бухгалтерский учёт (по отраслям) обучение осуществляется по очной форме. </w:t>
      </w:r>
      <w:r w:rsidR="001F51D9">
        <w:rPr>
          <w:rFonts w:ascii="Times New Roman" w:hAnsi="Times New Roman" w:cs="Times New Roman"/>
          <w:sz w:val="28"/>
          <w:szCs w:val="28"/>
        </w:rPr>
        <w:t>По состоянию на 2015 год в колледже обучаются 303 студента.</w:t>
      </w:r>
    </w:p>
    <w:p w:rsidR="00DE1350" w:rsidRPr="0045215D" w:rsidRDefault="0043611B" w:rsidP="004521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210E">
        <w:rPr>
          <w:rFonts w:ascii="Times New Roman" w:hAnsi="Times New Roman" w:cs="Times New Roman"/>
          <w:sz w:val="28"/>
          <w:szCs w:val="28"/>
        </w:rPr>
        <w:t>Постоянно осуществляются мероприятия, направленные на укрепление материально-технической базы объектов социальной сферы. Все школы оснащены современной компьютерной техникой и имеют доступ к  сети Интернет. Совершенствуются педагогические технологии по повышению уровня образования.</w:t>
      </w:r>
    </w:p>
    <w:p w:rsidR="00D64D7C" w:rsidRPr="007F70CF" w:rsidRDefault="00D64D7C" w:rsidP="007F70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17">
        <w:rPr>
          <w:b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32385</wp:posOffset>
            </wp:positionV>
            <wp:extent cx="2005965" cy="866775"/>
            <wp:effectExtent l="0" t="0" r="0" b="9525"/>
            <wp:wrapSquare wrapText="bothSides"/>
            <wp:docPr id="14342" name="Рисунок 14342" descr="http://uploads.likengo.ru/uploads/logos/7b/b3/2a8c7571794d6c51f28ff6299box-162x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uploads.likengo.ru/uploads/logos/7b/b3/2a8c7571794d6c51f28ff6299box-162x7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22" w:history="1">
        <w:r w:rsidR="00DE1350" w:rsidRPr="007F70CF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МКУДО</w:t>
        </w:r>
        <w:r w:rsidR="00D33309" w:rsidRPr="007F70CF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 xml:space="preserve"> «</w:t>
        </w:r>
        <w:r w:rsidR="00DE1350" w:rsidRPr="007F70CF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Новохоперская детская школа искусств</w:t>
        </w:r>
        <w:r w:rsidR="00D33309" w:rsidRPr="007F70CF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»</w:t>
        </w:r>
      </w:hyperlink>
      <w:r w:rsidR="00494A2D" w:rsidRPr="007F70CF">
        <w:rPr>
          <w:rFonts w:ascii="Times New Roman" w:hAnsi="Times New Roman" w:cs="Times New Roman"/>
          <w:sz w:val="28"/>
          <w:szCs w:val="28"/>
        </w:rPr>
        <w:t xml:space="preserve"> ведёт образовательную и воспитательную деятельность не только среди детей и подростков города Новохопёрска, но и среди учащихся сёл и деревень района: пос. Колено, Елань-</w:t>
      </w:r>
      <w:r w:rsidR="00494A2D" w:rsidRPr="007F70CF">
        <w:rPr>
          <w:rFonts w:ascii="Times New Roman" w:hAnsi="Times New Roman" w:cs="Times New Roman"/>
          <w:sz w:val="28"/>
          <w:szCs w:val="28"/>
        </w:rPr>
        <w:lastRenderedPageBreak/>
        <w:t xml:space="preserve">Коленовский рабочий посёлок, сёла Ярки, Подгорное, Красное, Алфёровка, хутор Замельничный, посёлок Новохопёрский. В педагогическом коллективе школы 26 преподавателей, заинтересованных школьной творческой жизнью, не равнодушных к окружающей социальной среде, из них: с высшей категорией – 4 человека, с первой категорией – 6 человек, вторую категорию имеют – 12 человек, один преподаватель – заслуженный работник культуры РФ, основных работников – 23 человек, 3 педагога работают по совместительству. </w:t>
      </w:r>
    </w:p>
    <w:p w:rsidR="00875D14" w:rsidRPr="007F70CF" w:rsidRDefault="00875D14" w:rsidP="007F70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70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3418840</wp:posOffset>
            </wp:positionH>
            <wp:positionV relativeFrom="paragraph">
              <wp:posOffset>1020445</wp:posOffset>
            </wp:positionV>
            <wp:extent cx="3063240" cy="2225675"/>
            <wp:effectExtent l="0" t="0" r="3810" b="3175"/>
            <wp:wrapSquare wrapText="bothSides"/>
            <wp:docPr id="14343" name="Рисунок 14343" descr="http://uploads.likengo.ru/uploads/albums/20/90/df6af132665f3c1029bb234f9c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uploads.likengo.ru/uploads/albums/20/90/df6af132665f3c1029bb234f9c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94A2D" w:rsidRPr="007F70CF">
        <w:rPr>
          <w:rFonts w:ascii="Times New Roman" w:hAnsi="Times New Roman" w:cs="Times New Roman"/>
          <w:sz w:val="28"/>
          <w:szCs w:val="28"/>
        </w:rPr>
        <w:t xml:space="preserve">На данный момент в  школе насчитывается 400 учащихся. В 2013 году школа прошла аттестацию и начала прием учащихся по дополнительным предпрофессиональным образовательным   программам в области музыкального искусства : фортепиано, духовые и ударные инструменты, хоровое пение, народные инструменты, музыкальный фольклор, в области декоративно </w:t>
      </w:r>
      <w:r w:rsidR="00D33309" w:rsidRPr="007F70CF">
        <w:rPr>
          <w:rFonts w:ascii="Times New Roman" w:hAnsi="Times New Roman" w:cs="Times New Roman"/>
          <w:sz w:val="28"/>
          <w:szCs w:val="28"/>
        </w:rPr>
        <w:t>–</w:t>
      </w:r>
      <w:r w:rsidR="00494A2D" w:rsidRPr="007F70CF">
        <w:rPr>
          <w:rFonts w:ascii="Times New Roman" w:hAnsi="Times New Roman" w:cs="Times New Roman"/>
          <w:sz w:val="28"/>
          <w:szCs w:val="28"/>
        </w:rPr>
        <w:t xml:space="preserve"> прикладного и изобразительного искусства :декоративно-прикладное творчество, живопись. В школе действуют творческие коллективы:  ансамбль скрипачей, младший и старший хоры, оркестр духовых инструментов </w:t>
      </w:r>
      <w:r w:rsidR="00D33309" w:rsidRPr="007F70CF">
        <w:rPr>
          <w:rFonts w:ascii="Times New Roman" w:hAnsi="Times New Roman" w:cs="Times New Roman"/>
          <w:sz w:val="28"/>
          <w:szCs w:val="28"/>
        </w:rPr>
        <w:t>–</w:t>
      </w:r>
      <w:r w:rsidR="00494A2D" w:rsidRPr="007F70CF">
        <w:rPr>
          <w:rFonts w:ascii="Times New Roman" w:hAnsi="Times New Roman" w:cs="Times New Roman"/>
          <w:sz w:val="28"/>
          <w:szCs w:val="28"/>
        </w:rPr>
        <w:t>  в июне 2011 года было присвоено звание «Образцовый коллектив» Воронежской области, фольклорный ансамбль «Прялица», Вокальный ансамбль «Радуга», ансамбль гитаристов,  ансамбль преподавателей.</w:t>
      </w:r>
    </w:p>
    <w:p w:rsidR="0020046D" w:rsidRDefault="0020046D" w:rsidP="00511CB1">
      <w:pPr>
        <w:pStyle w:val="a5"/>
        <w:numPr>
          <w:ilvl w:val="2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Культура</w:t>
      </w:r>
    </w:p>
    <w:p w:rsidR="008B0834" w:rsidRDefault="00B5247F" w:rsidP="008B0834">
      <w:pPr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4069715</wp:posOffset>
            </wp:positionH>
            <wp:positionV relativeFrom="paragraph">
              <wp:posOffset>84455</wp:posOffset>
            </wp:positionV>
            <wp:extent cx="2423160" cy="1816735"/>
            <wp:effectExtent l="0" t="0" r="0" b="0"/>
            <wp:wrapSquare wrapText="bothSides"/>
            <wp:docPr id="14344" name="Рисунок 14344" descr="https://pp.vk.me/c626219/v626219152/21299/oeEeFolsM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vk.me/c626219/v626219152/21299/oeEeFolsMc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046D" w:rsidRPr="0020046D">
        <w:rPr>
          <w:rFonts w:ascii="Times New Roman" w:hAnsi="Times New Roman" w:cs="Times New Roman"/>
          <w:sz w:val="28"/>
          <w:szCs w:val="28"/>
        </w:rPr>
        <w:t xml:space="preserve">Сфера культуры </w:t>
      </w:r>
      <w:r w:rsidR="0020046D">
        <w:rPr>
          <w:rFonts w:ascii="Times New Roman" w:hAnsi="Times New Roman" w:cs="Times New Roman"/>
          <w:sz w:val="28"/>
          <w:szCs w:val="28"/>
        </w:rPr>
        <w:t>Новохоперского муниципального</w:t>
      </w:r>
      <w:r w:rsidR="0020046D" w:rsidRPr="0020046D">
        <w:rPr>
          <w:rFonts w:ascii="Times New Roman" w:hAnsi="Times New Roman" w:cs="Times New Roman"/>
          <w:sz w:val="28"/>
          <w:szCs w:val="28"/>
        </w:rPr>
        <w:t xml:space="preserve"> района, наряду с образованием и здравоохранением, является одной из важных составляющих социальной инфраструктуры. Ее состояние – один из ярких показа</w:t>
      </w:r>
      <w:r w:rsidR="008B0834">
        <w:rPr>
          <w:rFonts w:ascii="Times New Roman" w:hAnsi="Times New Roman" w:cs="Times New Roman"/>
          <w:sz w:val="28"/>
          <w:szCs w:val="28"/>
        </w:rPr>
        <w:t>телей качества жизни населения.</w:t>
      </w:r>
    </w:p>
    <w:p w:rsidR="008B0834" w:rsidRPr="008B0834" w:rsidRDefault="008B0834" w:rsidP="00875D14">
      <w:pPr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0834">
        <w:rPr>
          <w:bdr w:val="none" w:sz="0" w:space="0" w:color="auto" w:frame="1"/>
          <w:shd w:val="clear" w:color="auto" w:fill="FFFFFF"/>
        </w:rPr>
        <w:lastRenderedPageBreak/>
        <w:t xml:space="preserve"> </w:t>
      </w:r>
      <w:r w:rsidR="00875D14">
        <w:rPr>
          <w:rFonts w:ascii="Times New Roman" w:hAnsi="Times New Roman" w:cs="Times New Roman"/>
          <w:sz w:val="28"/>
          <w:szCs w:val="28"/>
        </w:rPr>
        <w:t xml:space="preserve">Культурно-досуговый </w:t>
      </w:r>
      <w:r w:rsidRPr="008B0834">
        <w:rPr>
          <w:rFonts w:ascii="Times New Roman" w:hAnsi="Times New Roman" w:cs="Times New Roman"/>
          <w:sz w:val="28"/>
          <w:szCs w:val="28"/>
        </w:rPr>
        <w:t xml:space="preserve">центр расположен в городе Новохоперске Новохоперского района по адресу: ул. 25 Октября, 32. Здание РДК типовое, </w:t>
      </w:r>
      <w:r>
        <w:rPr>
          <w:rFonts w:ascii="Times New Roman" w:hAnsi="Times New Roman" w:cs="Times New Roman"/>
          <w:sz w:val="28"/>
          <w:szCs w:val="28"/>
        </w:rPr>
        <w:t xml:space="preserve">со зрительным залом на 550 мест. </w:t>
      </w:r>
      <w:r w:rsidRPr="008B0834">
        <w:rPr>
          <w:rFonts w:ascii="Times New Roman" w:hAnsi="Times New Roman" w:cs="Times New Roman"/>
          <w:sz w:val="28"/>
          <w:szCs w:val="28"/>
        </w:rPr>
        <w:t>В штате работают 28 специалистов культурно-досугового профиля.</w:t>
      </w:r>
    </w:p>
    <w:p w:rsidR="008B0834" w:rsidRPr="008B0834" w:rsidRDefault="008B0834" w:rsidP="008B0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0834">
        <w:rPr>
          <w:rFonts w:ascii="Times New Roman" w:hAnsi="Times New Roman" w:cs="Times New Roman"/>
          <w:sz w:val="28"/>
          <w:szCs w:val="28"/>
        </w:rPr>
        <w:t>Основные направления деятельности: организация культурно-досуговой деятельности; создание условий для реализации творческого потенциала населения.</w:t>
      </w:r>
    </w:p>
    <w:p w:rsidR="008B0834" w:rsidRPr="008B0834" w:rsidRDefault="008B0834" w:rsidP="008B0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0834">
        <w:rPr>
          <w:rFonts w:ascii="Times New Roman" w:hAnsi="Times New Roman" w:cs="Times New Roman"/>
          <w:sz w:val="28"/>
          <w:szCs w:val="28"/>
        </w:rPr>
        <w:t>В куль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8B0834">
        <w:rPr>
          <w:rFonts w:ascii="Times New Roman" w:hAnsi="Times New Roman" w:cs="Times New Roman"/>
          <w:sz w:val="28"/>
          <w:szCs w:val="28"/>
        </w:rPr>
        <w:t>урно-досуговом центре действуют 15 клубных формирований, из них 2 коллектива со званием «народный»:ансамбль русской песни «Любавушка» и фольклорный ансамбль казачьей песни «Пристанской».</w:t>
      </w:r>
    </w:p>
    <w:p w:rsidR="008B0834" w:rsidRDefault="008B0834" w:rsidP="008B0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0834">
        <w:rPr>
          <w:rFonts w:ascii="Times New Roman" w:hAnsi="Times New Roman" w:cs="Times New Roman"/>
          <w:sz w:val="28"/>
          <w:szCs w:val="28"/>
        </w:rPr>
        <w:t>Ежегодно в культурно-досуговом центре проводится около 300 культурно-массовых мероприятий.</w:t>
      </w:r>
    </w:p>
    <w:p w:rsidR="008B0834" w:rsidRDefault="00F00065" w:rsidP="00F000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000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2540</wp:posOffset>
            </wp:positionV>
            <wp:extent cx="2933700" cy="1816735"/>
            <wp:effectExtent l="0" t="0" r="0" b="0"/>
            <wp:wrapSquare wrapText="bothSides"/>
            <wp:docPr id="14345" name="Picture 2" descr="E:\Фото объектов\Новохоперск\фото\2009 год\КСК Звездный в с. Крас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E:\Фото объектов\Новохоперск\фото\2009 год\КСК Звездный в с. Красно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7413"/>
                    <a:stretch/>
                  </pic:blipFill>
                  <pic:spPr bwMode="auto">
                    <a:xfrm>
                      <a:off x="0" y="0"/>
                      <a:ext cx="2933700" cy="18167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Культурно-спортивный комплекс «Звёздный» открылся в 2009 году. 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E8E8E7"/>
        </w:rPr>
        <w:t> 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F00065">
        <w:rPr>
          <w:rFonts w:ascii="Times New Roman" w:hAnsi="Times New Roman" w:cs="Times New Roman"/>
          <w:sz w:val="28"/>
          <w:szCs w:val="28"/>
        </w:rPr>
        <w:t xml:space="preserve">бщая площадь помещений </w:t>
      </w:r>
      <w:r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Pr="00F00065">
        <w:rPr>
          <w:rFonts w:ascii="Times New Roman" w:hAnsi="Times New Roman" w:cs="Times New Roman"/>
          <w:sz w:val="28"/>
          <w:szCs w:val="28"/>
        </w:rPr>
        <w:t xml:space="preserve">более двух тысяч квадратных метров. </w:t>
      </w:r>
      <w:r>
        <w:rPr>
          <w:rFonts w:ascii="Times New Roman" w:hAnsi="Times New Roman" w:cs="Times New Roman"/>
          <w:sz w:val="28"/>
          <w:szCs w:val="28"/>
        </w:rPr>
        <w:t xml:space="preserve">Здание комплекса включает в себя </w:t>
      </w:r>
      <w:r w:rsidRPr="00F000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актовый зал на 200 человек, библиотеку, </w:t>
      </w:r>
      <w:r w:rsidRPr="00F00065">
        <w:rPr>
          <w:rFonts w:ascii="Times New Roman" w:hAnsi="Times New Roman" w:cs="Times New Roman"/>
          <w:sz w:val="28"/>
          <w:szCs w:val="28"/>
        </w:rPr>
        <w:t>многочисленные по</w:t>
      </w:r>
      <w:r>
        <w:rPr>
          <w:rFonts w:ascii="Times New Roman" w:hAnsi="Times New Roman" w:cs="Times New Roman"/>
          <w:sz w:val="28"/>
          <w:szCs w:val="28"/>
        </w:rPr>
        <w:t xml:space="preserve">мещения для кружков и секций, </w:t>
      </w:r>
      <w:r w:rsidRPr="00F00065">
        <w:rPr>
          <w:rFonts w:ascii="Times New Roman" w:hAnsi="Times New Roman" w:cs="Times New Roman"/>
          <w:sz w:val="28"/>
          <w:szCs w:val="28"/>
        </w:rPr>
        <w:t>банкетный за</w:t>
      </w:r>
      <w:r>
        <w:rPr>
          <w:rFonts w:ascii="Times New Roman" w:hAnsi="Times New Roman" w:cs="Times New Roman"/>
          <w:sz w:val="28"/>
          <w:szCs w:val="28"/>
        </w:rPr>
        <w:t xml:space="preserve">л для свадеб и других торжеств, а также </w:t>
      </w:r>
      <w:r w:rsidRPr="00F00065">
        <w:rPr>
          <w:rFonts w:ascii="Times New Roman" w:hAnsi="Times New Roman" w:cs="Times New Roman"/>
          <w:sz w:val="28"/>
          <w:szCs w:val="28"/>
        </w:rPr>
        <w:t xml:space="preserve">спортзал размером 36х18 метров, где </w:t>
      </w:r>
      <w:r>
        <w:rPr>
          <w:rFonts w:ascii="Times New Roman" w:hAnsi="Times New Roman" w:cs="Times New Roman"/>
          <w:sz w:val="28"/>
          <w:szCs w:val="28"/>
        </w:rPr>
        <w:t>могут</w:t>
      </w:r>
      <w:r w:rsidRPr="00F00065">
        <w:rPr>
          <w:rFonts w:ascii="Times New Roman" w:hAnsi="Times New Roman" w:cs="Times New Roman"/>
          <w:sz w:val="28"/>
          <w:szCs w:val="28"/>
        </w:rPr>
        <w:t xml:space="preserve"> проводить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F00065">
        <w:rPr>
          <w:rFonts w:ascii="Times New Roman" w:hAnsi="Times New Roman" w:cs="Times New Roman"/>
          <w:sz w:val="28"/>
          <w:szCs w:val="28"/>
        </w:rPr>
        <w:t xml:space="preserve"> любые соревнования областного уровня.</w:t>
      </w:r>
    </w:p>
    <w:p w:rsidR="00F00065" w:rsidRDefault="00875D14" w:rsidP="00791C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53975</wp:posOffset>
            </wp:positionV>
            <wp:extent cx="3486150" cy="1958975"/>
            <wp:effectExtent l="0" t="0" r="0" b="3175"/>
            <wp:wrapSquare wrapText="bothSides"/>
            <wp:docPr id="14346" name="Рисунок 14346" descr="http://b1.culture.ru/c/73429.660x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b1.culture.ru/c/73429.660x3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1C24">
        <w:rPr>
          <w:rFonts w:ascii="Times New Roman" w:hAnsi="Times New Roman" w:cs="Times New Roman"/>
          <w:sz w:val="28"/>
          <w:szCs w:val="28"/>
        </w:rPr>
        <w:t>Новохоперский краеведческий музей</w:t>
      </w:r>
      <w:r w:rsidR="00791C24" w:rsidRPr="00791C24">
        <w:rPr>
          <w:rFonts w:ascii="Times New Roman" w:hAnsi="Times New Roman" w:cs="Times New Roman"/>
          <w:sz w:val="28"/>
          <w:szCs w:val="28"/>
        </w:rPr>
        <w:t>. В Новохоперском краеведческом музее в каждом из шести залов обширной экспозиции представлен богатый материал, иллюстрирующий прошлое района.</w:t>
      </w:r>
      <w:r w:rsidR="00791C24">
        <w:rPr>
          <w:rFonts w:ascii="Times New Roman" w:hAnsi="Times New Roman" w:cs="Times New Roman"/>
          <w:sz w:val="28"/>
          <w:szCs w:val="28"/>
        </w:rPr>
        <w:t xml:space="preserve"> </w:t>
      </w:r>
      <w:r w:rsidR="00791C24" w:rsidRPr="00791C24">
        <w:rPr>
          <w:rFonts w:ascii="Times New Roman" w:hAnsi="Times New Roman" w:cs="Times New Roman"/>
          <w:sz w:val="28"/>
          <w:szCs w:val="28"/>
        </w:rPr>
        <w:t xml:space="preserve">Музей расположен в центре города в красивом особняке – памятнике архитектуры XIX века. Дом помнит своих жителей. Сначала купцов, зажиточных горожан, а потом лидеров штаба Первой отдельной Чехословацкой бригады, сформированной в Новохоперске в 1943 году. Именно </w:t>
      </w:r>
      <w:r w:rsidR="00791C24" w:rsidRPr="00791C24">
        <w:rPr>
          <w:rFonts w:ascii="Times New Roman" w:hAnsi="Times New Roman" w:cs="Times New Roman"/>
          <w:sz w:val="28"/>
          <w:szCs w:val="28"/>
        </w:rPr>
        <w:lastRenderedPageBreak/>
        <w:t>экспозиция, посвященная советско-чехословацкой дружбе, и стала родоначальницей нынешнего музея, начавшего работать с 1986 года.</w:t>
      </w:r>
      <w:r w:rsidR="00791C24">
        <w:rPr>
          <w:rFonts w:ascii="Times New Roman" w:hAnsi="Times New Roman" w:cs="Times New Roman"/>
          <w:sz w:val="28"/>
          <w:szCs w:val="28"/>
        </w:rPr>
        <w:t xml:space="preserve"> </w:t>
      </w:r>
      <w:r w:rsidR="00791C24" w:rsidRPr="00791C24">
        <w:rPr>
          <w:rFonts w:ascii="Times New Roman" w:hAnsi="Times New Roman" w:cs="Times New Roman"/>
          <w:sz w:val="28"/>
          <w:szCs w:val="28"/>
        </w:rPr>
        <w:t>Каждому периоду истории в музее отведены отдельные залы. «Природа», «Хоперская старина», «Этнография», «История первой половины XX века», «Боевая сла</w:t>
      </w:r>
      <w:r w:rsidR="00791C24">
        <w:rPr>
          <w:rFonts w:ascii="Times New Roman" w:hAnsi="Times New Roman" w:cs="Times New Roman"/>
          <w:sz w:val="28"/>
          <w:szCs w:val="28"/>
        </w:rPr>
        <w:t>ва», «Вт</w:t>
      </w:r>
      <w:r w:rsidR="00D402F1" w:rsidRPr="00D402F1">
        <w:t xml:space="preserve"> </w:t>
      </w:r>
      <w:r w:rsidR="00791C24">
        <w:rPr>
          <w:rFonts w:ascii="Times New Roman" w:hAnsi="Times New Roman" w:cs="Times New Roman"/>
          <w:sz w:val="28"/>
          <w:szCs w:val="28"/>
        </w:rPr>
        <w:t xml:space="preserve">орая половина XX века». </w:t>
      </w:r>
      <w:r w:rsidR="00791C24" w:rsidRPr="00791C24">
        <w:rPr>
          <w:rFonts w:ascii="Times New Roman" w:hAnsi="Times New Roman" w:cs="Times New Roman"/>
          <w:sz w:val="28"/>
          <w:szCs w:val="28"/>
        </w:rPr>
        <w:t>Часто экспонатами становятся предметы старины, сохранившиеся в семьях новохоперцев. Фонд музея пополняется и благодаря находкам ученых – участников археологического лагеря, вот уже несколько лет работающего на берегах реки Савала в летнее время. Богатая экспозиция в залах, посвященных Гражданской и Великой Отечественной войнам. В них представлены фотографии защитников родной земли, их письма, награды.</w:t>
      </w:r>
    </w:p>
    <w:p w:rsidR="00E57E82" w:rsidRPr="00E57E82" w:rsidRDefault="00B5247F" w:rsidP="00E57E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-3010535</wp:posOffset>
            </wp:positionV>
            <wp:extent cx="3719195" cy="2476500"/>
            <wp:effectExtent l="0" t="0" r="0" b="0"/>
            <wp:wrapSquare wrapText="bothSides"/>
            <wp:docPr id="14347" name="Рисунок 14347" descr="http://bloknot-voronezh.ru/thumb/823x0xcut/upload/iblock/299/guber_i_novohopersk_e1383848198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bloknot-voronezh.ru/thumb/823x0xcut/upload/iblock/299/guber_i_novohopersk_e13838481988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7E82" w:rsidRPr="00E57E82">
        <w:rPr>
          <w:rFonts w:ascii="Times New Roman" w:hAnsi="Times New Roman" w:cs="Times New Roman"/>
          <w:sz w:val="28"/>
          <w:szCs w:val="28"/>
        </w:rPr>
        <w:t>Одним из известнейших ансамблей Новохоперского района является фольклорный коллектив «Прялица». Творчество «</w:t>
      </w:r>
      <w:hyperlink r:id="rId28" w:tooltip="Прялицы" w:history="1">
        <w:r w:rsidR="00E57E82" w:rsidRPr="00E57E82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Прялицы</w:t>
        </w:r>
      </w:hyperlink>
      <w:r w:rsidR="00E57E82" w:rsidRPr="00E57E82">
        <w:rPr>
          <w:rFonts w:ascii="Times New Roman" w:hAnsi="Times New Roman" w:cs="Times New Roman"/>
          <w:sz w:val="28"/>
          <w:szCs w:val="28"/>
        </w:rPr>
        <w:t>» направлено на возрождение и популяризацию песенных традиций и обрядов фольклорного исполнительства.</w:t>
      </w:r>
    </w:p>
    <w:p w:rsidR="00E57E82" w:rsidRPr="00E57E82" w:rsidRDefault="00875D14" w:rsidP="00E57E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3428365</wp:posOffset>
            </wp:positionH>
            <wp:positionV relativeFrom="paragraph">
              <wp:posOffset>46990</wp:posOffset>
            </wp:positionV>
            <wp:extent cx="3046095" cy="2028825"/>
            <wp:effectExtent l="0" t="0" r="1905" b="9525"/>
            <wp:wrapSquare wrapText="bothSides"/>
            <wp:docPr id="14348" name="Рисунок 14348" descr="http://vrn-uk.ru/wp-content/uploads/2014/07/%D0%BF%D1%80%D1%8F%D0%BB%D0%B8%D1%86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vrn-uk.ru/wp-content/uploads/2014/07/%D0%BF%D1%80%D1%8F%D0%BB%D0%B8%D1%86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7E82" w:rsidRPr="00E57E82">
        <w:rPr>
          <w:rFonts w:ascii="Times New Roman" w:hAnsi="Times New Roman" w:cs="Times New Roman"/>
          <w:sz w:val="28"/>
          <w:szCs w:val="28"/>
        </w:rPr>
        <w:t>Символично название самого коллектива, как известно, Новохоперский район – пуховый край. Считается, что многие народные песни рождались, когда женщины пряли долгими вечерами.  </w:t>
      </w:r>
    </w:p>
    <w:p w:rsidR="00E57E82" w:rsidRPr="00E57E82" w:rsidRDefault="00E57E82" w:rsidP="00E57E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7E82">
        <w:rPr>
          <w:rFonts w:ascii="Times New Roman" w:hAnsi="Times New Roman" w:cs="Times New Roman"/>
          <w:sz w:val="28"/>
          <w:szCs w:val="28"/>
        </w:rPr>
        <w:t>В Новохоперском районе «</w:t>
      </w:r>
      <w:hyperlink r:id="rId30" w:tooltip="Прялица" w:history="1">
        <w:r w:rsidRPr="00E57E82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Прялица</w:t>
        </w:r>
      </w:hyperlink>
      <w:r w:rsidRPr="00E57E82">
        <w:rPr>
          <w:rFonts w:ascii="Times New Roman" w:hAnsi="Times New Roman" w:cs="Times New Roman"/>
          <w:sz w:val="28"/>
          <w:szCs w:val="28"/>
        </w:rPr>
        <w:t>» очень известна, поскольку постоянно выступает на районных и городских праздниках.</w:t>
      </w:r>
    </w:p>
    <w:p w:rsidR="00C6321F" w:rsidRPr="00113F6D" w:rsidRDefault="00E57E82" w:rsidP="00113F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7E82">
        <w:rPr>
          <w:rFonts w:ascii="Times New Roman" w:hAnsi="Times New Roman" w:cs="Times New Roman"/>
          <w:sz w:val="28"/>
          <w:szCs w:val="28"/>
        </w:rPr>
        <w:t>В состав яркого творческого ансамбля «</w:t>
      </w:r>
      <w:hyperlink r:id="rId31" w:tooltip="Прялица" w:history="1">
        <w:r w:rsidRPr="00E57E82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Прялица</w:t>
        </w:r>
      </w:hyperlink>
      <w:r w:rsidRPr="00E57E82">
        <w:rPr>
          <w:rFonts w:ascii="Times New Roman" w:hAnsi="Times New Roman" w:cs="Times New Roman"/>
          <w:sz w:val="28"/>
          <w:szCs w:val="28"/>
        </w:rPr>
        <w:t>» входит одиннадцать детей и руководитель коллектива.</w:t>
      </w:r>
    </w:p>
    <w:p w:rsidR="0044698E" w:rsidRPr="00DE1350" w:rsidRDefault="0044698E" w:rsidP="00357176">
      <w:pPr>
        <w:pStyle w:val="a5"/>
        <w:numPr>
          <w:ilvl w:val="2"/>
          <w:numId w:val="2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1350">
        <w:rPr>
          <w:rFonts w:ascii="Times New Roman" w:hAnsi="Times New Roman" w:cs="Times New Roman"/>
          <w:b/>
          <w:sz w:val="28"/>
          <w:szCs w:val="28"/>
        </w:rPr>
        <w:lastRenderedPageBreak/>
        <w:t>Здравоохранение</w:t>
      </w:r>
    </w:p>
    <w:p w:rsidR="00E82570" w:rsidRDefault="00E82570" w:rsidP="00EF3D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98E">
        <w:rPr>
          <w:rFonts w:ascii="Times New Roman" w:hAnsi="Times New Roman" w:cs="Times New Roman"/>
          <w:sz w:val="28"/>
          <w:szCs w:val="28"/>
        </w:rPr>
        <w:t>Здравоохранение представлено следующими учреждениями: центральная районная больница, 2 участковых больницы, 22</w:t>
      </w:r>
      <w:r>
        <w:rPr>
          <w:rFonts w:ascii="Times New Roman" w:hAnsi="Times New Roman" w:cs="Times New Roman"/>
          <w:sz w:val="28"/>
          <w:szCs w:val="28"/>
        </w:rPr>
        <w:t xml:space="preserve"> фельдшерско-акушерских пункта</w:t>
      </w:r>
      <w:r w:rsidRPr="0044698E">
        <w:rPr>
          <w:rFonts w:ascii="Times New Roman" w:hAnsi="Times New Roman" w:cs="Times New Roman"/>
          <w:sz w:val="28"/>
          <w:szCs w:val="28"/>
        </w:rPr>
        <w:t>, 6 амбулаторий.</w:t>
      </w:r>
    </w:p>
    <w:p w:rsidR="00875D14" w:rsidRDefault="00EF3D4D" w:rsidP="00EF3D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D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36830</wp:posOffset>
            </wp:positionV>
            <wp:extent cx="3211830" cy="2362200"/>
            <wp:effectExtent l="0" t="0" r="7620" b="0"/>
            <wp:wrapSquare wrapText="bothSides"/>
            <wp:docPr id="14349" name="Рисунок 12" descr="DSC05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DSC05378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79"/>
                    <a:stretch/>
                  </pic:blipFill>
                  <pic:spPr bwMode="auto">
                    <a:xfrm>
                      <a:off x="0" y="0"/>
                      <a:ext cx="321183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3D4D">
        <w:rPr>
          <w:rFonts w:ascii="Times New Roman" w:hAnsi="Times New Roman" w:cs="Times New Roman"/>
          <w:sz w:val="28"/>
          <w:szCs w:val="28"/>
        </w:rPr>
        <w:t xml:space="preserve">Новохоперская районная больница оснащена современным лечебным и диагностическим медицинским оборудованием. В учреждении постоянно внедряются достижения современной науки и техники, профилактические методики. Обслуживание ведут высококвалифицированные специалисты. </w:t>
      </w:r>
    </w:p>
    <w:p w:rsidR="00EF3D4D" w:rsidRPr="00EF3D4D" w:rsidRDefault="00EF3D4D" w:rsidP="00EF3D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D4D">
        <w:rPr>
          <w:rFonts w:ascii="Times New Roman" w:hAnsi="Times New Roman" w:cs="Times New Roman"/>
          <w:sz w:val="28"/>
          <w:szCs w:val="28"/>
        </w:rPr>
        <w:t>На базе учреждения созданы выездные бригады врачей специалистов для оказания различных видов медицинской,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3D4D">
        <w:rPr>
          <w:rFonts w:ascii="Times New Roman" w:hAnsi="Times New Roman" w:cs="Times New Roman"/>
          <w:sz w:val="28"/>
          <w:szCs w:val="28"/>
        </w:rPr>
        <w:t>организационно методической и консультативной помощи.</w:t>
      </w:r>
    </w:p>
    <w:p w:rsidR="00EF3D4D" w:rsidRDefault="00B5247F" w:rsidP="00EF3D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1278890</wp:posOffset>
            </wp:positionV>
            <wp:extent cx="2524125" cy="1889760"/>
            <wp:effectExtent l="0" t="0" r="9525" b="0"/>
            <wp:wrapSquare wrapText="bothSides"/>
            <wp:docPr id="14350" name="Рисунок 14350" descr="http://novohopersk-novohoper.ru/1/1212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novohopersk-novohoper.ru/1/121212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3D4D" w:rsidRPr="00EF3D4D">
        <w:rPr>
          <w:rFonts w:ascii="Times New Roman" w:hAnsi="Times New Roman" w:cs="Times New Roman"/>
          <w:sz w:val="28"/>
          <w:szCs w:val="28"/>
        </w:rPr>
        <w:t>Новохоперская РБ </w:t>
      </w:r>
      <w:r w:rsidR="00EF3D4D">
        <w:rPr>
          <w:rFonts w:ascii="Times New Roman" w:hAnsi="Times New Roman" w:cs="Times New Roman"/>
          <w:sz w:val="28"/>
          <w:szCs w:val="28"/>
        </w:rPr>
        <w:t xml:space="preserve">– </w:t>
      </w:r>
      <w:r w:rsidR="00EF3D4D" w:rsidRPr="00EF3D4D">
        <w:rPr>
          <w:rFonts w:ascii="Times New Roman" w:hAnsi="Times New Roman" w:cs="Times New Roman"/>
          <w:sz w:val="28"/>
          <w:szCs w:val="28"/>
        </w:rPr>
        <w:t>постоянно развивающееся и совершенствующееся лечебно-профилактическое учреждение. В работе организации используются самые современные информационные технологии. Для удобства пациентов в работе широко используется возможность электронной записи к врачу онлайн через международную се</w:t>
      </w:r>
      <w:r w:rsidR="00EF3D4D">
        <w:rPr>
          <w:rFonts w:ascii="Times New Roman" w:hAnsi="Times New Roman" w:cs="Times New Roman"/>
          <w:sz w:val="28"/>
          <w:szCs w:val="28"/>
        </w:rPr>
        <w:t>ть Интернет при помощи сервиса «Электронная регистратура»</w:t>
      </w:r>
      <w:r w:rsidR="00EF3D4D" w:rsidRPr="00EF3D4D">
        <w:rPr>
          <w:rFonts w:ascii="Times New Roman" w:hAnsi="Times New Roman" w:cs="Times New Roman"/>
          <w:sz w:val="28"/>
          <w:szCs w:val="28"/>
        </w:rPr>
        <w:t>.</w:t>
      </w:r>
    </w:p>
    <w:p w:rsidR="00443021" w:rsidRPr="00443021" w:rsidRDefault="00443021" w:rsidP="004430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3021">
        <w:rPr>
          <w:rFonts w:ascii="Times New Roman" w:hAnsi="Times New Roman" w:cs="Times New Roman"/>
          <w:sz w:val="28"/>
          <w:szCs w:val="28"/>
        </w:rPr>
        <w:t>Прикреплённое к лечебно-профилактическому учреждению обслуживаемое население Новохоперского района составляет около 39 тысяч человек. Кроме жителей района, здесь так же могут получить помощь и все жители прилегающих районов.</w:t>
      </w:r>
    </w:p>
    <w:p w:rsidR="00EF3D4D" w:rsidRDefault="00443021" w:rsidP="004430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3021">
        <w:rPr>
          <w:rFonts w:ascii="Times New Roman" w:hAnsi="Times New Roman" w:cs="Times New Roman"/>
          <w:sz w:val="28"/>
          <w:szCs w:val="28"/>
        </w:rPr>
        <w:t>В структуре </w:t>
      </w:r>
      <w:r>
        <w:rPr>
          <w:rFonts w:ascii="Times New Roman" w:hAnsi="Times New Roman" w:cs="Times New Roman"/>
          <w:sz w:val="28"/>
          <w:szCs w:val="28"/>
        </w:rPr>
        <w:t xml:space="preserve">Новохоперской </w:t>
      </w:r>
      <w:r w:rsidRPr="00443021">
        <w:rPr>
          <w:rFonts w:ascii="Times New Roman" w:hAnsi="Times New Roman" w:cs="Times New Roman"/>
          <w:sz w:val="28"/>
          <w:szCs w:val="28"/>
        </w:rPr>
        <w:t xml:space="preserve">РБ, в комплексе, присутствует поликлиника, многопрофильный круглосуточный стационар, стационар дневного пребывания при </w:t>
      </w:r>
      <w:r w:rsidRPr="00443021">
        <w:rPr>
          <w:rFonts w:ascii="Times New Roman" w:hAnsi="Times New Roman" w:cs="Times New Roman"/>
          <w:sz w:val="28"/>
          <w:szCs w:val="28"/>
        </w:rPr>
        <w:lastRenderedPageBreak/>
        <w:t>поликлинике, офисы врачей общей практики, отделение скорой медицинской помощи. Для обслуживания сельского населения</w:t>
      </w:r>
      <w:r>
        <w:rPr>
          <w:rFonts w:ascii="Times New Roman" w:hAnsi="Times New Roman" w:cs="Times New Roman"/>
          <w:sz w:val="28"/>
          <w:szCs w:val="28"/>
        </w:rPr>
        <w:t xml:space="preserve"> – фельдшерско-</w:t>
      </w:r>
      <w:r w:rsidRPr="00443021">
        <w:rPr>
          <w:rFonts w:ascii="Times New Roman" w:hAnsi="Times New Roman" w:cs="Times New Roman"/>
          <w:sz w:val="28"/>
          <w:szCs w:val="28"/>
        </w:rPr>
        <w:t>акушерские пункты. Диагностическую службу представляют клинико-диагностическая (общеклиническая и биохимическая) лаборатория, отделение ультразвуковой диагностики, кабинеты флюорографии, рентгенологический кабинет, службы ЛФК и физиотерапии.</w:t>
      </w:r>
    </w:p>
    <w:p w:rsidR="0044698E" w:rsidRDefault="00AF5617" w:rsidP="0044698E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5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4262755</wp:posOffset>
            </wp:positionH>
            <wp:positionV relativeFrom="paragraph">
              <wp:posOffset>67310</wp:posOffset>
            </wp:positionV>
            <wp:extent cx="2190750" cy="1924685"/>
            <wp:effectExtent l="0" t="0" r="0" b="0"/>
            <wp:wrapSquare wrapText="bothSides"/>
            <wp:docPr id="14341" name="Picture 5" descr="E:\Фото объектов\Новохоперск\фото\2014 год\ФАП в п. Некрылово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5" descr="E:\Фото объектов\Новохоперск\фото\2014 год\ФАП в п. Некрылово\DSC_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713" t="19001" r="8963"/>
                    <a:stretch/>
                  </pic:blipFill>
                  <pic:spPr bwMode="auto">
                    <a:xfrm>
                      <a:off x="0" y="0"/>
                      <a:ext cx="2190750" cy="19246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44698E" w:rsidRPr="0044698E">
        <w:rPr>
          <w:rFonts w:ascii="Times New Roman" w:hAnsi="Times New Roman" w:cs="Times New Roman"/>
          <w:sz w:val="28"/>
          <w:szCs w:val="28"/>
        </w:rPr>
        <w:t>Привлекаются кадры врачей по новым для района специальностям и направлениям в медицине. С вводом в эксплуатацию центральной районной больницы  появилась возможность применять соврем</w:t>
      </w:r>
      <w:r w:rsidR="00EB565A">
        <w:rPr>
          <w:rFonts w:ascii="Times New Roman" w:hAnsi="Times New Roman" w:cs="Times New Roman"/>
          <w:sz w:val="28"/>
          <w:szCs w:val="28"/>
        </w:rPr>
        <w:t xml:space="preserve">енные передовые технологии  по </w:t>
      </w:r>
      <w:r w:rsidR="00EB565A" w:rsidRPr="0044698E">
        <w:rPr>
          <w:rFonts w:ascii="Times New Roman" w:hAnsi="Times New Roman" w:cs="Times New Roman"/>
          <w:sz w:val="28"/>
          <w:szCs w:val="28"/>
        </w:rPr>
        <w:t xml:space="preserve">оказанию </w:t>
      </w:r>
      <w:r w:rsidR="00EB565A">
        <w:rPr>
          <w:rFonts w:ascii="Times New Roman" w:hAnsi="Times New Roman" w:cs="Times New Roman"/>
          <w:sz w:val="28"/>
          <w:szCs w:val="28"/>
        </w:rPr>
        <w:t xml:space="preserve"> </w:t>
      </w:r>
      <w:r w:rsidR="00EB565A" w:rsidRPr="00EB565A">
        <w:rPr>
          <w:rFonts w:ascii="Times New Roman" w:hAnsi="Times New Roman" w:cs="Times New Roman"/>
          <w:sz w:val="28"/>
          <w:szCs w:val="28"/>
        </w:rPr>
        <w:t>высококачественной медицинской помощи населению не только нашего района, но и сопредельных рай</w:t>
      </w:r>
      <w:r w:rsidR="00EB565A">
        <w:rPr>
          <w:rFonts w:ascii="Times New Roman" w:hAnsi="Times New Roman" w:cs="Times New Roman"/>
          <w:sz w:val="28"/>
          <w:szCs w:val="28"/>
        </w:rPr>
        <w:t>о</w:t>
      </w:r>
      <w:r w:rsidR="00EB565A" w:rsidRPr="00EB565A">
        <w:rPr>
          <w:rFonts w:ascii="Times New Roman" w:hAnsi="Times New Roman" w:cs="Times New Roman"/>
          <w:sz w:val="28"/>
          <w:szCs w:val="28"/>
        </w:rPr>
        <w:t>нов.</w:t>
      </w:r>
    </w:p>
    <w:p w:rsidR="00E82570" w:rsidRDefault="00E82570" w:rsidP="00127B3E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году в Новохоперском районе открылся новый фельдшерско-акушерский пункт, обслуживающий</w:t>
      </w:r>
      <w:r w:rsidR="00127B3E">
        <w:rPr>
          <w:rFonts w:ascii="Times New Roman" w:hAnsi="Times New Roman" w:cs="Times New Roman"/>
          <w:sz w:val="28"/>
          <w:szCs w:val="28"/>
        </w:rPr>
        <w:t xml:space="preserve"> 700 жителей посёлка Некрылово. </w:t>
      </w:r>
      <w:r w:rsidR="00B900F8" w:rsidRPr="00B900F8">
        <w:rPr>
          <w:rFonts w:ascii="Times New Roman" w:hAnsi="Times New Roman" w:cs="Times New Roman"/>
          <w:sz w:val="28"/>
          <w:szCs w:val="28"/>
        </w:rPr>
        <w:t>В здании расположены четыре кабинета для приема пациентов и десять технических и подсобных помещений.  Фельдшерско-акушерский пункт построили в рамках реализации государственной программы «Развитие здравоохранения Воронежской области». </w:t>
      </w:r>
    </w:p>
    <w:p w:rsidR="0044698E" w:rsidRDefault="00EB565A" w:rsidP="00AF561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29225" cy="2295525"/>
            <wp:effectExtent l="0" t="0" r="9525" b="9525"/>
            <wp:docPr id="293" name="Диаграмма 2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A442D7" w:rsidRDefault="00354F5A" w:rsidP="00B524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7</w:t>
      </w:r>
      <w:r w:rsidR="00A442D7" w:rsidRPr="00A442D7">
        <w:rPr>
          <w:rFonts w:ascii="Times New Roman" w:hAnsi="Times New Roman" w:cs="Times New Roman"/>
          <w:b/>
          <w:sz w:val="24"/>
          <w:szCs w:val="24"/>
        </w:rPr>
        <w:t>.</w:t>
      </w:r>
      <w:r w:rsidR="00A442D7">
        <w:rPr>
          <w:rFonts w:ascii="Times New Roman" w:hAnsi="Times New Roman" w:cs="Times New Roman"/>
          <w:sz w:val="28"/>
          <w:szCs w:val="28"/>
        </w:rPr>
        <w:t xml:space="preserve"> </w:t>
      </w:r>
      <w:r w:rsidR="00A442D7" w:rsidRPr="00FF6000">
        <w:rPr>
          <w:rFonts w:ascii="Times New Roman" w:hAnsi="Times New Roman" w:cs="Times New Roman"/>
          <w:b/>
          <w:sz w:val="24"/>
          <w:szCs w:val="24"/>
        </w:rPr>
        <w:t>Численность врачей, среднего медицинского персонала в лечебно-профилактических организациях, оказывающих медицинские услуги населению</w:t>
      </w:r>
    </w:p>
    <w:p w:rsidR="00B900F8" w:rsidRDefault="00B71EE1" w:rsidP="001E0943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Численность врачей в лечебно-профила</w:t>
      </w:r>
      <w:r w:rsidR="00EB565A">
        <w:rPr>
          <w:rFonts w:ascii="Times New Roman" w:hAnsi="Times New Roman" w:cs="Times New Roman"/>
          <w:sz w:val="28"/>
          <w:szCs w:val="28"/>
        </w:rPr>
        <w:t>ктических организациях в 2015 году составила 70 человек</w:t>
      </w:r>
      <w:r w:rsidR="00682FA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 численность средн</w:t>
      </w:r>
      <w:r w:rsidR="00EB565A">
        <w:rPr>
          <w:rFonts w:ascii="Times New Roman" w:hAnsi="Times New Roman" w:cs="Times New Roman"/>
          <w:sz w:val="28"/>
          <w:szCs w:val="28"/>
        </w:rPr>
        <w:t>его медицинского персонала – 305</w:t>
      </w:r>
      <w:r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1E0943" w:rsidRPr="00677A8E" w:rsidRDefault="001E0943" w:rsidP="00127B3E">
      <w:pPr>
        <w:pStyle w:val="ConsPlusNormal"/>
        <w:spacing w:line="360" w:lineRule="auto"/>
        <w:jc w:val="center"/>
        <w:rPr>
          <w:b w:val="0"/>
          <w:sz w:val="28"/>
          <w:szCs w:val="28"/>
        </w:rPr>
      </w:pPr>
      <w:r>
        <w:rPr>
          <w:sz w:val="28"/>
          <w:szCs w:val="28"/>
        </w:rPr>
        <w:t xml:space="preserve">2.6.4. </w:t>
      </w:r>
      <w:r w:rsidRPr="00677A8E">
        <w:rPr>
          <w:sz w:val="28"/>
          <w:szCs w:val="28"/>
        </w:rPr>
        <w:t>Физическая культура</w:t>
      </w:r>
      <w:r>
        <w:rPr>
          <w:sz w:val="28"/>
          <w:szCs w:val="28"/>
        </w:rPr>
        <w:t xml:space="preserve"> и спорт</w:t>
      </w:r>
    </w:p>
    <w:p w:rsidR="00F264FC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t>Сеть физкультурно-спортивных объектов представляет собой систему, состоящую из трех основных подсистем: сооружения в местах приложения труда (в учреждениях, на фабриках, заводах и т.п.); сооружения в объектах различных видов общественного обслуживания (в детских учреждениях, учебных заведениях, культурно-просветительских учреждениях, учреждениях отдыха и др.), сооружения так называемой сети общего пользования.</w:t>
      </w:r>
    </w:p>
    <w:p w:rsidR="00F264FC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t>На территории района действует районная целевая программа «Развитие физической культуры и спорта Новохоперского муниципального района на 2009 – 2012 годы».</w:t>
      </w:r>
    </w:p>
    <w:p w:rsidR="00F264FC" w:rsidRPr="00F264FC" w:rsidRDefault="00C91FEE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22860</wp:posOffset>
            </wp:positionV>
            <wp:extent cx="2838450" cy="2275205"/>
            <wp:effectExtent l="0" t="0" r="0" b="0"/>
            <wp:wrapSquare wrapText="bothSides"/>
            <wp:docPr id="14355" name="Рисунок 14355" descr="https://pp.vk.me/c10768/u63604836/132156392/y_9f93df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p.vk.me/c10768/u63604836/132156392/y_9f93df5f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4FC" w:rsidRPr="00F264FC">
        <w:rPr>
          <w:rFonts w:ascii="Times New Roman" w:hAnsi="Times New Roman" w:cs="Times New Roman"/>
          <w:sz w:val="28"/>
          <w:szCs w:val="28"/>
        </w:rPr>
        <w:t>В районе культивируются 15 видов спорта, работают 117 спортивных секций. Стало традицией и получило всеобщее признание проведение таких массовых мероприятий, как праздники «Спорт и дети», «Спартакиада допризывной молодежи», «Школа безопасности», районная лыжня, спартакиады среди учащейся молодежи и учителей, проведение оборонно- спортивного лагеря «Спартак», военно-спортивных игр «Зарница», «Победа» и других. За 2008 год спортсмены района приняли участие в 74 спортивных мероприятиях районного, областного и Всероссийского уровня. Команда Краснянской школы вновь подтвердила свое мастерство и на Президентских состязаниях из 62 команд РФ заняла третье место.</w:t>
      </w:r>
    </w:p>
    <w:p w:rsidR="00F264FC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t xml:space="preserve">Футбольная команда «Хопер» стала чемпионом области, а юниорские футбольные команды «Елань» и «Хопер»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264FC">
        <w:rPr>
          <w:rFonts w:ascii="Times New Roman" w:hAnsi="Times New Roman" w:cs="Times New Roman"/>
          <w:sz w:val="28"/>
          <w:szCs w:val="28"/>
        </w:rPr>
        <w:t xml:space="preserve"> призерами областного турнира на приз клуба «Кожаный мяч».</w:t>
      </w:r>
    </w:p>
    <w:p w:rsidR="00F264FC" w:rsidRPr="00F264FC" w:rsidRDefault="00F264FC" w:rsidP="00FE1E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lastRenderedPageBreak/>
        <w:t>Шахматисты района стали чемпионами областных сельских игр. Неоднократно на соревнованиях различного уровня становились победителями и призерами новохоперские сам</w:t>
      </w:r>
      <w:r w:rsidR="00FE1E6C">
        <w:rPr>
          <w:rFonts w:ascii="Times New Roman" w:hAnsi="Times New Roman" w:cs="Times New Roman"/>
          <w:sz w:val="28"/>
          <w:szCs w:val="28"/>
        </w:rPr>
        <w:t>бисты, дзюдоисты и легкоатлеты.</w:t>
      </w:r>
    </w:p>
    <w:p w:rsidR="00F264FC" w:rsidRPr="00F264FC" w:rsidRDefault="00D76718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13970</wp:posOffset>
            </wp:positionV>
            <wp:extent cx="3409950" cy="2597785"/>
            <wp:effectExtent l="0" t="0" r="0" b="0"/>
            <wp:wrapSquare wrapText="bothSides"/>
            <wp:docPr id="14356" name="Рисунок 14356" descr="https://pp.vk.me/c406521/v406521363/8c4a/uKAiXd3jx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pp.vk.me/c406521/v406521363/8c4a/uKAiXd3jxs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4FC" w:rsidRPr="00F264FC">
        <w:rPr>
          <w:rFonts w:ascii="Times New Roman" w:hAnsi="Times New Roman" w:cs="Times New Roman"/>
          <w:sz w:val="28"/>
          <w:szCs w:val="28"/>
        </w:rPr>
        <w:t xml:space="preserve">Развитие физической культуры и спорта в районе, эффективное использование их возможностей в оздоровлении и формировании здорового образа жизни населения способствует достижению одного из главных целевых стратегических показателей социально-экономического развития района </w:t>
      </w:r>
      <w:r w:rsidR="00F264FC">
        <w:rPr>
          <w:rFonts w:ascii="Times New Roman" w:hAnsi="Times New Roman" w:cs="Times New Roman"/>
          <w:sz w:val="28"/>
          <w:szCs w:val="28"/>
        </w:rPr>
        <w:t>–</w:t>
      </w:r>
      <w:r w:rsidR="00F264FC" w:rsidRPr="00F264FC">
        <w:rPr>
          <w:rFonts w:ascii="Times New Roman" w:hAnsi="Times New Roman" w:cs="Times New Roman"/>
          <w:sz w:val="28"/>
          <w:szCs w:val="28"/>
        </w:rPr>
        <w:t xml:space="preserve"> увеличение продолжительности жизни.</w:t>
      </w:r>
    </w:p>
    <w:p w:rsid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t>В Новохоперском муниципальном районе для организации физкультурно-оздоровительной и спортивно-массовой работы функционирует 124 спортивных сооружения. Среди них</w:t>
      </w:r>
      <w:r>
        <w:rPr>
          <w:rFonts w:ascii="Times New Roman" w:hAnsi="Times New Roman" w:cs="Times New Roman"/>
          <w:sz w:val="28"/>
          <w:szCs w:val="28"/>
        </w:rPr>
        <w:t xml:space="preserve"> один стадион</w:t>
      </w:r>
      <w:r w:rsidRPr="00F264FC">
        <w:rPr>
          <w:rFonts w:ascii="Times New Roman" w:hAnsi="Times New Roman" w:cs="Times New Roman"/>
          <w:sz w:val="28"/>
          <w:szCs w:val="28"/>
        </w:rPr>
        <w:t>, 89 плоскостных сооружений, 28 спортивных залов</w:t>
      </w:r>
      <w:r>
        <w:rPr>
          <w:rFonts w:ascii="Times New Roman" w:hAnsi="Times New Roman" w:cs="Times New Roman"/>
          <w:sz w:val="28"/>
          <w:szCs w:val="28"/>
        </w:rPr>
        <w:t>, 1 лыжная база</w:t>
      </w:r>
      <w:r w:rsidRPr="00F264FC">
        <w:rPr>
          <w:rFonts w:ascii="Times New Roman" w:hAnsi="Times New Roman" w:cs="Times New Roman"/>
          <w:sz w:val="28"/>
          <w:szCs w:val="28"/>
        </w:rPr>
        <w:t xml:space="preserve">, 5 стрелковых тиров. </w:t>
      </w:r>
    </w:p>
    <w:p w:rsidR="00F264FC" w:rsidRPr="00F264FC" w:rsidRDefault="00FE1E6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1541145</wp:posOffset>
            </wp:positionV>
            <wp:extent cx="4029075" cy="2014855"/>
            <wp:effectExtent l="0" t="0" r="9525" b="4445"/>
            <wp:wrapSquare wrapText="bothSides"/>
            <wp:docPr id="14354" name="Рисунок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4FC" w:rsidRPr="00F264FC">
        <w:rPr>
          <w:rFonts w:ascii="Times New Roman" w:hAnsi="Times New Roman" w:cs="Times New Roman"/>
          <w:sz w:val="28"/>
          <w:szCs w:val="28"/>
        </w:rPr>
        <w:t>В районе большое внимание уделяется строительству спортивной инфраструктуры. С вводом в строй КСК «Звездный» с. Красном со спортивным залом (18х36 кв.м) и тренажерным, ФОК «Хопер» с универсальн</w:t>
      </w:r>
      <w:r w:rsidR="005657B7">
        <w:rPr>
          <w:rFonts w:ascii="Times New Roman" w:hAnsi="Times New Roman" w:cs="Times New Roman"/>
          <w:sz w:val="28"/>
          <w:szCs w:val="28"/>
        </w:rPr>
        <w:t>ым спортивным залом (30х42 кв.м</w:t>
      </w:r>
      <w:r w:rsidR="00F264FC" w:rsidRPr="00F264FC">
        <w:rPr>
          <w:rFonts w:ascii="Times New Roman" w:hAnsi="Times New Roman" w:cs="Times New Roman"/>
          <w:sz w:val="28"/>
          <w:szCs w:val="28"/>
        </w:rPr>
        <w:t xml:space="preserve">) и тренажерными залами, с окончанием ремонта спортивного зала </w:t>
      </w:r>
      <w:r>
        <w:rPr>
          <w:rFonts w:ascii="Times New Roman" w:hAnsi="Times New Roman" w:cs="Times New Roman"/>
          <w:sz w:val="28"/>
          <w:szCs w:val="28"/>
        </w:rPr>
        <w:t xml:space="preserve">культурно-спортивного комплекса </w:t>
      </w:r>
      <w:r w:rsidR="00F264FC" w:rsidRPr="00F264FC">
        <w:rPr>
          <w:rFonts w:ascii="Times New Roman" w:hAnsi="Times New Roman" w:cs="Times New Roman"/>
          <w:sz w:val="28"/>
          <w:szCs w:val="28"/>
        </w:rPr>
        <w:t xml:space="preserve"> «Кристалл» р. п. Елань-Коленовского увеличилось число желающих заниматься физической культурой и спортом в таких видах, как, футбол, волейбол, баскетбол, атлетическая гимнастика, шейпинг, борьба «Самбо», «Дзюдо», борьба на поясах, каратэ и т.д. </w:t>
      </w:r>
    </w:p>
    <w:p w:rsidR="00F264FC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lastRenderedPageBreak/>
        <w:t>В г. Новохопер</w:t>
      </w:r>
      <w:r w:rsidR="00F901D5">
        <w:rPr>
          <w:rFonts w:ascii="Times New Roman" w:hAnsi="Times New Roman" w:cs="Times New Roman"/>
          <w:sz w:val="28"/>
          <w:szCs w:val="28"/>
        </w:rPr>
        <w:t>ск</w:t>
      </w:r>
      <w:r w:rsidRPr="00F264FC">
        <w:rPr>
          <w:rFonts w:ascii="Times New Roman" w:hAnsi="Times New Roman" w:cs="Times New Roman"/>
          <w:sz w:val="28"/>
          <w:szCs w:val="28"/>
        </w:rPr>
        <w:t xml:space="preserve"> введен в эксплуатацию стадион «Старт» на 1500 мест с футбольным полем с искусственным покрытием, беговыми дорожками на 100 м и 400 м, спортивными площадками и административным зданием. Футбольное поле прошло сертификацию в РФС г. Москвы.</w:t>
      </w:r>
    </w:p>
    <w:p w:rsidR="00F264FC" w:rsidRPr="00F264FC" w:rsidRDefault="00255FD7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60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26035</wp:posOffset>
            </wp:positionV>
            <wp:extent cx="3552825" cy="2096135"/>
            <wp:effectExtent l="0" t="0" r="9525" b="0"/>
            <wp:wrapSquare wrapText="bothSides"/>
            <wp:docPr id="14351" name="Picture 4" descr="E:\Фото объектов\Новохоперск\фото\2013 год\ФОК (2-я очередь бассейн)\ФОК 1-я и 2-я очередь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E:\Фото объектов\Новохоперск\фото\2013 год\ФОК (2-я очередь бассейн)\ФОК 1-я и 2-я очередь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809" b="24635"/>
                    <a:stretch/>
                  </pic:blipFill>
                  <pic:spPr bwMode="auto">
                    <a:xfrm>
                      <a:off x="0" y="0"/>
                      <a:ext cx="3552825" cy="20961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F264FC" w:rsidRPr="00F264FC">
        <w:rPr>
          <w:rFonts w:ascii="Times New Roman" w:hAnsi="Times New Roman" w:cs="Times New Roman"/>
          <w:sz w:val="28"/>
          <w:szCs w:val="28"/>
        </w:rPr>
        <w:t>В селе Елань-Колено построена многофункциональная площадка (1500 кв.</w:t>
      </w:r>
      <w:r w:rsidR="005657B7">
        <w:rPr>
          <w:rFonts w:ascii="Times New Roman" w:hAnsi="Times New Roman" w:cs="Times New Roman"/>
          <w:sz w:val="28"/>
          <w:szCs w:val="28"/>
        </w:rPr>
        <w:t xml:space="preserve"> м</w:t>
      </w:r>
      <w:r w:rsidR="00F264FC" w:rsidRPr="00F264FC">
        <w:rPr>
          <w:rFonts w:ascii="Times New Roman" w:hAnsi="Times New Roman" w:cs="Times New Roman"/>
          <w:sz w:val="28"/>
          <w:szCs w:val="28"/>
        </w:rPr>
        <w:t>), на которой в зимнее время заливался каток, а летом проходили баталии по мини-футболу, волейболу, баскетболу.</w:t>
      </w:r>
    </w:p>
    <w:p w:rsidR="00F264FC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4FC">
        <w:rPr>
          <w:rFonts w:ascii="Times New Roman" w:hAnsi="Times New Roman" w:cs="Times New Roman"/>
          <w:sz w:val="28"/>
          <w:szCs w:val="28"/>
        </w:rPr>
        <w:t>В К</w:t>
      </w:r>
      <w:r w:rsidR="005657B7">
        <w:rPr>
          <w:rFonts w:ascii="Times New Roman" w:hAnsi="Times New Roman" w:cs="Times New Roman"/>
          <w:sz w:val="28"/>
          <w:szCs w:val="28"/>
        </w:rPr>
        <w:t xml:space="preserve">ультурно-спортивном комплексе </w:t>
      </w:r>
      <w:r w:rsidRPr="00F264FC">
        <w:rPr>
          <w:rFonts w:ascii="Times New Roman" w:hAnsi="Times New Roman" w:cs="Times New Roman"/>
          <w:sz w:val="28"/>
          <w:szCs w:val="28"/>
        </w:rPr>
        <w:t>«Кристалл» р. п. Елань-Коленовского прошла реконструкция помещения под атлетический зал, в котором будет размещен боксерский ринг и тренажеры, а также трибуна для зрителей. Введены в эксплуатацию 4 площадки для занятий пляжным волейболом (с.</w:t>
      </w:r>
      <w:r w:rsidR="005657B7"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>Е-Колено, р.п.</w:t>
      </w:r>
      <w:r w:rsidR="005657B7"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>Е-Коленовский). В марте 2011 года началось строительство бассейна, что, несомненно, привлечет еще больше желающих заниматься физической культурой и спортом.</w:t>
      </w:r>
    </w:p>
    <w:p w:rsidR="00F264FC" w:rsidRPr="00F264FC" w:rsidRDefault="000F361B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1325880</wp:posOffset>
            </wp:positionV>
            <wp:extent cx="3232150" cy="2152650"/>
            <wp:effectExtent l="0" t="0" r="6350" b="0"/>
            <wp:wrapSquare wrapText="bothSides"/>
            <wp:docPr id="14352" name="Рисунок 14352" descr="http://sdelanounas.ru/i/c/2/r/c2RlbGFub3VuYXMucnUvdXBsb2Fkcy82LzgvNjgxMTM4MzkwODg1N19vcmlnLmpwZWc_X19pZD00MzMyNQ=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sdelanounas.ru/i/c/2/r/c2RlbGFub3VuYXMucnUvdXBsb2Fkcy82LzgvNjgxMTM4MzkwODg1N19vcmlnLmpwZWc_X19pZD00MzMyNQ==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4FC" w:rsidRPr="00F264FC">
        <w:rPr>
          <w:rFonts w:ascii="Times New Roman" w:hAnsi="Times New Roman" w:cs="Times New Roman"/>
          <w:sz w:val="28"/>
          <w:szCs w:val="28"/>
        </w:rPr>
        <w:t>Физическая культура и спорт, как одно из главных средств укрепления здоровья, профилактики заболеваний, увеличения работоспособности, патриотизма, организации здорового досуга населения, допризывной подготовки требует, как и любое серьезное дело государственной важности, ответственного к нему отношения и значительных капиталовложений.</w:t>
      </w:r>
    </w:p>
    <w:p w:rsidR="001E0943" w:rsidRPr="00F264FC" w:rsidRDefault="00F264FC" w:rsidP="00F26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2013 году в Новохопёрске открылся плавательный бассейн «Фрегат». </w:t>
      </w:r>
      <w:r w:rsidRPr="00F264FC">
        <w:rPr>
          <w:rFonts w:ascii="Times New Roman" w:hAnsi="Times New Roman" w:cs="Times New Roman"/>
          <w:sz w:val="28"/>
          <w:szCs w:val="28"/>
        </w:rPr>
        <w:t>Зда</w:t>
      </w:r>
      <w:r w:rsidR="009E3C40">
        <w:rPr>
          <w:rFonts w:ascii="Times New Roman" w:hAnsi="Times New Roman" w:cs="Times New Roman"/>
          <w:sz w:val="28"/>
          <w:szCs w:val="28"/>
        </w:rPr>
        <w:t xml:space="preserve">ние общей площадью 6029 </w:t>
      </w:r>
      <w:r w:rsidRPr="00F264FC">
        <w:rPr>
          <w:rFonts w:ascii="Times New Roman" w:hAnsi="Times New Roman" w:cs="Times New Roman"/>
          <w:sz w:val="28"/>
          <w:szCs w:val="28"/>
        </w:rPr>
        <w:t>м</w:t>
      </w:r>
      <w:r w:rsidR="009E3C40" w:rsidRPr="009E3C4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F264FC">
        <w:rPr>
          <w:rFonts w:ascii="Times New Roman" w:hAnsi="Times New Roman" w:cs="Times New Roman"/>
          <w:sz w:val="28"/>
          <w:szCs w:val="28"/>
        </w:rPr>
        <w:t xml:space="preserve"> построено при физкультурно-оздоровительном комплексе Новохоперской детско-юношеской спортивной школы на территории стадиона «Старт».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 xml:space="preserve">На первом этаже расположены чаша бассейна с 6-ю дорожками </w:t>
      </w:r>
      <w:r w:rsidRPr="00F264FC">
        <w:rPr>
          <w:rFonts w:ascii="Times New Roman" w:hAnsi="Times New Roman" w:cs="Times New Roman"/>
          <w:sz w:val="28"/>
          <w:szCs w:val="28"/>
        </w:rPr>
        <w:lastRenderedPageBreak/>
        <w:t>длиной 25 м и пропускной способностью 48 человек в час, раздевалки, санузлы, мини-кафе, подсобные помещения, тренерские, медицинская комната, лаборатория.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>На втором этаже находятся сауна, зал «сухого» плавания для подготовительных занятий, трибуны на 100 зрителей, административные помещения.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>Для обучения плаванию, оздоровительных занятий, тренировок, проведения соревнований полностью подобран тренерский состав и техперсонал.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64FC">
        <w:rPr>
          <w:rFonts w:ascii="Times New Roman" w:hAnsi="Times New Roman" w:cs="Times New Roman"/>
          <w:sz w:val="28"/>
          <w:szCs w:val="28"/>
        </w:rPr>
        <w:t>Общая стоимость строительства, осуществлявшегося за счет трехуровневого финансирования, составила 108,5 млн. руб. Более 90% средств в</w:t>
      </w:r>
      <w:r w:rsidR="00AA60EA">
        <w:rPr>
          <w:rFonts w:ascii="Times New Roman" w:hAnsi="Times New Roman" w:cs="Times New Roman"/>
          <w:sz w:val="28"/>
          <w:szCs w:val="28"/>
        </w:rPr>
        <w:t xml:space="preserve">ыделено из областного бюджета. </w:t>
      </w:r>
    </w:p>
    <w:p w:rsidR="002F0C26" w:rsidRPr="003C0800" w:rsidRDefault="00AC42E3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0" w:name="_Toc450666225"/>
      <w:r>
        <w:rPr>
          <w:rFonts w:ascii="Times New Roman" w:hAnsi="Times New Roman" w:cs="Times New Roman"/>
          <w:color w:val="000000" w:themeColor="text1"/>
        </w:rPr>
        <w:t>2.7</w:t>
      </w:r>
      <w:r w:rsidR="002F0C26" w:rsidRPr="003C0800">
        <w:rPr>
          <w:rFonts w:ascii="Times New Roman" w:hAnsi="Times New Roman" w:cs="Times New Roman"/>
          <w:color w:val="000000" w:themeColor="text1"/>
        </w:rPr>
        <w:t>. Наличие природных и сырьевых ресурсов</w:t>
      </w:r>
      <w:bookmarkEnd w:id="0"/>
    </w:p>
    <w:p w:rsidR="002F0C26" w:rsidRPr="003C0800" w:rsidRDefault="00AC42E3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1" w:name="_Toc450666226"/>
      <w:r>
        <w:rPr>
          <w:rFonts w:ascii="Times New Roman" w:hAnsi="Times New Roman" w:cs="Times New Roman"/>
          <w:color w:val="000000" w:themeColor="text1"/>
        </w:rPr>
        <w:t>2.7</w:t>
      </w:r>
      <w:r w:rsidR="002F0C26" w:rsidRPr="003C0800">
        <w:rPr>
          <w:rFonts w:ascii="Times New Roman" w:hAnsi="Times New Roman" w:cs="Times New Roman"/>
          <w:color w:val="000000" w:themeColor="text1"/>
        </w:rPr>
        <w:t>.1. Лесные ресурсы</w:t>
      </w:r>
      <w:bookmarkEnd w:id="1"/>
    </w:p>
    <w:p w:rsidR="00B71EE1" w:rsidRDefault="00EB3296" w:rsidP="00EB3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3296">
        <w:rPr>
          <w:rFonts w:ascii="Times New Roman" w:hAnsi="Times New Roman" w:cs="Times New Roman"/>
          <w:sz w:val="28"/>
          <w:szCs w:val="28"/>
        </w:rPr>
        <w:t xml:space="preserve">Растительный покров представлен </w:t>
      </w:r>
      <w:r w:rsidRPr="00EB3296">
        <w:rPr>
          <w:rFonts w:ascii="Times New Roman" w:eastAsia="TimesNewRomanPSMT" w:hAnsi="Times New Roman" w:cs="Times New Roman"/>
          <w:sz w:val="28"/>
          <w:szCs w:val="28"/>
        </w:rPr>
        <w:t xml:space="preserve">лесами района, которые расположены на землях лесного фонда и землях иных категорий. </w:t>
      </w:r>
      <w:r w:rsidR="00B71EE1" w:rsidRPr="00EB32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3296" w:rsidRDefault="00EB3296" w:rsidP="002F5CB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B3296">
        <w:rPr>
          <w:rFonts w:ascii="Times New Roman" w:eastAsia="TimesNewRomanPSMT" w:hAnsi="Times New Roman" w:cs="Times New Roman"/>
          <w:sz w:val="28"/>
          <w:szCs w:val="28"/>
        </w:rPr>
        <w:t>На территории района действует Новохоперское лесничество. Земли лесного фонда занимают 15869 га, на землях сельскохозяйственного назначения имеются защитные лесные насаждения площадью – 9050 га.</w:t>
      </w:r>
    </w:p>
    <w:p w:rsidR="002F5CBD" w:rsidRDefault="002F5CBD" w:rsidP="002F5CB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F5CBD">
        <w:rPr>
          <w:rFonts w:ascii="Times New Roman" w:eastAsia="TimesNewRomanPSMT" w:hAnsi="Times New Roman" w:cs="Times New Roman"/>
          <w:sz w:val="28"/>
          <w:szCs w:val="28"/>
        </w:rPr>
        <w:t>Основными лесообразующими породами являются дуб, сосна, осиновые, береза, черноольховые и другие. В лесном фонде преобладают насаждения твердолиственных пород. В возрастной структуре лесов преобладают средневозрастные насаждения.</w:t>
      </w:r>
    </w:p>
    <w:p w:rsidR="006B74C4" w:rsidRDefault="006B74C4" w:rsidP="006B74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B74C4">
        <w:rPr>
          <w:rFonts w:ascii="Times New Roman" w:eastAsia="TimesNewRomanPSMT" w:hAnsi="Times New Roman" w:cs="Times New Roman"/>
          <w:sz w:val="28"/>
          <w:szCs w:val="28"/>
        </w:rPr>
        <w:t>В Новохоперском районе утвержден государственный природный заказник областного значения «Хоперский». Общая площадь его составляет 28000 га. Располагается он на территории, обрамляющей Хоперский государственный</w:t>
      </w:r>
      <w:r w:rsidR="00EB565A">
        <w:rPr>
          <w:rFonts w:ascii="Times New Roman" w:eastAsia="TimesNewRomanPSMT" w:hAnsi="Times New Roman" w:cs="Times New Roman"/>
          <w:sz w:val="28"/>
          <w:szCs w:val="28"/>
        </w:rPr>
        <w:t xml:space="preserve"> природный</w:t>
      </w:r>
      <w:r w:rsidRPr="006B74C4">
        <w:rPr>
          <w:rFonts w:ascii="Times New Roman" w:eastAsia="TimesNewRomanPSMT" w:hAnsi="Times New Roman" w:cs="Times New Roman"/>
          <w:sz w:val="28"/>
          <w:szCs w:val="28"/>
        </w:rPr>
        <w:t xml:space="preserve"> заповедник.</w:t>
      </w:r>
      <w:r w:rsidRPr="006B74C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B253E" w:rsidRDefault="00CB253E" w:rsidP="00CB253E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CB253E">
        <w:rPr>
          <w:rFonts w:ascii="Times New Roman" w:hAnsi="Times New Roman" w:cs="Times New Roman"/>
          <w:color w:val="000000"/>
          <w:sz w:val="28"/>
          <w:szCs w:val="28"/>
        </w:rPr>
        <w:t>По своему профилю – это комплексный заказник. На его</w:t>
      </w:r>
      <w:r w:rsidRPr="00CB253E">
        <w:rPr>
          <w:rFonts w:ascii="Times New Roman" w:eastAsia="TimesNewRomanPSMT" w:hAnsi="Times New Roman" w:cs="Times New Roman"/>
          <w:sz w:val="28"/>
          <w:szCs w:val="28"/>
        </w:rPr>
        <w:t xml:space="preserve"> территории доминируют агроландшафты, достаточно широко представлены также лесные ландшафты. Совместно с заповедником заказник – единое место обитания для таких крупных животных как лось, кабан, косуля, пятнистый олень.</w:t>
      </w:r>
    </w:p>
    <w:p w:rsidR="00BE245F" w:rsidRDefault="00BE245F" w:rsidP="00BE245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BE245F">
        <w:rPr>
          <w:rFonts w:ascii="Times New Roman" w:eastAsia="TimesNewRomanPSMT" w:hAnsi="Times New Roman" w:cs="Times New Roman"/>
          <w:sz w:val="28"/>
          <w:szCs w:val="28"/>
        </w:rPr>
        <w:t>На территории района расположен «Хоперский государственный природный заповедник». Площадь заповедника в пределах района составляет 10476 га. Заповедник является важным центром экологического просвещения.</w:t>
      </w:r>
    </w:p>
    <w:p w:rsidR="00BE245F" w:rsidRPr="00BE245F" w:rsidRDefault="00BE245F" w:rsidP="00BE245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BE245F">
        <w:rPr>
          <w:rFonts w:ascii="Times New Roman" w:eastAsia="TimesNewRomanPSMT" w:hAnsi="Times New Roman" w:cs="Times New Roman"/>
          <w:sz w:val="28"/>
          <w:szCs w:val="28"/>
        </w:rPr>
        <w:lastRenderedPageBreak/>
        <w:t>Новохоперский район отличается высоким разнообразием ландшафтов. Здесь расположены и обширные лесные массивы, и ковыльная степь, и многочисленные озера, как пойменные, так и равнинные. Рельеф территории имеет перепады до 100 метров (при реке Хопер).</w:t>
      </w:r>
    </w:p>
    <w:p w:rsidR="00BE245F" w:rsidRPr="00BE245F" w:rsidRDefault="00BE245F" w:rsidP="00BE245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BE245F">
        <w:rPr>
          <w:rFonts w:ascii="Times New Roman" w:eastAsia="TimesNewRomanPSMT" w:hAnsi="Times New Roman" w:cs="Times New Roman"/>
          <w:sz w:val="28"/>
          <w:szCs w:val="28"/>
        </w:rPr>
        <w:t>Территория района по характеру рельефа относится к Калачской возвышенности, расположенной в междуре</w:t>
      </w:r>
      <w:r w:rsidR="00EB565A">
        <w:rPr>
          <w:rFonts w:ascii="Times New Roman" w:eastAsia="TimesNewRomanPSMT" w:hAnsi="Times New Roman" w:cs="Times New Roman"/>
          <w:sz w:val="28"/>
          <w:szCs w:val="28"/>
        </w:rPr>
        <w:t>чье рек Дон и Хопер</w:t>
      </w:r>
      <w:r w:rsidRPr="00BE245F">
        <w:rPr>
          <w:rFonts w:ascii="Times New Roman" w:eastAsia="TimesNewRomanPSMT" w:hAnsi="Times New Roman" w:cs="Times New Roman"/>
          <w:sz w:val="28"/>
          <w:szCs w:val="28"/>
        </w:rPr>
        <w:t xml:space="preserve"> и Окско-Донской низменности.</w:t>
      </w:r>
    </w:p>
    <w:p w:rsidR="00BE245F" w:rsidRDefault="00BE245F" w:rsidP="00BE245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BE245F">
        <w:rPr>
          <w:rFonts w:ascii="Times New Roman" w:eastAsia="TimesNewRomanPSMT" w:hAnsi="Times New Roman" w:cs="Times New Roman"/>
          <w:sz w:val="28"/>
          <w:szCs w:val="28"/>
        </w:rPr>
        <w:t>Леса расположены в основном в пойме р. Хопер. На остальной территории района лесов практически нет. Растительность представлена лесными, кустарниковыми, полукустарниковыми, полукустарничковыми и травяными сообществами.</w:t>
      </w:r>
    </w:p>
    <w:p w:rsidR="00F41C9E" w:rsidRDefault="00AC42E3" w:rsidP="00E97CD4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2" w:name="_Toc450666227"/>
      <w:r>
        <w:rPr>
          <w:rFonts w:ascii="Times New Roman" w:hAnsi="Times New Roman" w:cs="Times New Roman"/>
          <w:color w:val="000000" w:themeColor="text1"/>
        </w:rPr>
        <w:t>2.7</w:t>
      </w:r>
      <w:r w:rsidR="00F41C9E" w:rsidRPr="003C0800">
        <w:rPr>
          <w:rFonts w:ascii="Times New Roman" w:hAnsi="Times New Roman" w:cs="Times New Roman"/>
          <w:color w:val="000000" w:themeColor="text1"/>
        </w:rPr>
        <w:t>.2. Наличие земельных ресурсов</w:t>
      </w:r>
      <w:bookmarkEnd w:id="2"/>
    </w:p>
    <w:p w:rsidR="00EF15B9" w:rsidRDefault="00EF15B9" w:rsidP="00EF15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color w:val="000000"/>
          <w:sz w:val="28"/>
          <w:szCs w:val="28"/>
        </w:rPr>
        <w:t xml:space="preserve">Земельные </w:t>
      </w:r>
      <w:r w:rsidRPr="00EF15B9">
        <w:rPr>
          <w:rFonts w:ascii="Times New Roman" w:eastAsia="TimesNewRomanPSMT" w:hAnsi="Times New Roman" w:cs="Times New Roman"/>
          <w:color w:val="000000"/>
          <w:sz w:val="28"/>
          <w:szCs w:val="28"/>
        </w:rPr>
        <w:t>ресурсы</w:t>
      </w:r>
      <w:r w:rsidRPr="00EF15B9">
        <w:rPr>
          <w:rFonts w:ascii="Times New Roman" w:hAnsi="Times New Roman" w:cs="Times New Roman"/>
          <w:sz w:val="28"/>
          <w:szCs w:val="28"/>
        </w:rPr>
        <w:t xml:space="preserve"> </w:t>
      </w:r>
      <w:r w:rsidRPr="00EF15B9">
        <w:rPr>
          <w:rFonts w:ascii="Times New Roman" w:eastAsia="TimesNewRomanPSMT" w:hAnsi="Times New Roman" w:cs="Times New Roman"/>
          <w:color w:val="000000"/>
          <w:sz w:val="28"/>
          <w:szCs w:val="28"/>
        </w:rPr>
        <w:t xml:space="preserve">Новохоперского муниципального района </w:t>
      </w:r>
      <w:r w:rsidRPr="00EF15B9">
        <w:rPr>
          <w:rFonts w:ascii="Times New Roman" w:eastAsia="TimesNewRomanPSMT" w:hAnsi="Times New Roman" w:cs="Times New Roman"/>
          <w:sz w:val="28"/>
          <w:szCs w:val="28"/>
        </w:rPr>
        <w:t>представлены черноземами типичными и обыкновенными. Вследствие неоднородности условий почвообразования среди зональных почв в виде небольших полос и пятен встречаются интразональные почвы: солонцы, солоды, лугово-черноземные, пойменные, лугово-болотные, овражно-балочного комплекса, которые создают пестроту почвенного комплекса.</w:t>
      </w:r>
    </w:p>
    <w:p w:rsidR="0005619C" w:rsidRPr="00EF15B9" w:rsidRDefault="0005619C" w:rsidP="00A168C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F15B9">
        <w:rPr>
          <w:rFonts w:ascii="Times New Roman" w:eastAsia="TimesNewRomanPSMT" w:hAnsi="Times New Roman" w:cs="Times New Roman"/>
          <w:sz w:val="28"/>
          <w:szCs w:val="28"/>
        </w:rPr>
        <w:t xml:space="preserve">Водная и ветровая 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эрозия влечет деградацию почв. </w:t>
      </w:r>
      <w:r w:rsidRPr="00EF15B9">
        <w:rPr>
          <w:rFonts w:ascii="Times New Roman" w:eastAsia="TimesNewRomanPSMT" w:hAnsi="Times New Roman" w:cs="Times New Roman"/>
          <w:sz w:val="28"/>
          <w:szCs w:val="28"/>
        </w:rPr>
        <w:t xml:space="preserve">Водная эрозия выражается здесь в расчленении поверхности земельных угодий на более дробные участки и усложнении их конфигурации; невыгодном для полей перераспределении снега и влаги; увеличении количества оползней за счет выхода грунтовых вод; снижении плодородия земли при отложении наносов в поймах рек и днищах балок; заилении малых рек, прудов и водоемов; разрушении дорог, сооружений, коммуникаций; ухудшении гидрологического режима; понижении или повышении уровня грунтовых вод и влажности почвенного покрова и других негативах. </w:t>
      </w:r>
    </w:p>
    <w:p w:rsidR="00BE245F" w:rsidRDefault="00337F36" w:rsidP="00337F36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337F36">
        <w:rPr>
          <w:rFonts w:ascii="Times New Roman" w:eastAsia="TimesNewRomanPSMT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133725"/>
            <wp:effectExtent l="0" t="0" r="19050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AD377D" w:rsidRPr="00AD377D" w:rsidRDefault="00354F5A" w:rsidP="00E97CD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PSMT" w:hAnsi="Times New Roman" w:cs="Times New Roman"/>
          <w:b/>
          <w:sz w:val="24"/>
          <w:szCs w:val="24"/>
        </w:rPr>
      </w:pPr>
      <w:r>
        <w:rPr>
          <w:rFonts w:ascii="Times New Roman" w:eastAsia="TimesNewRomanPSMT" w:hAnsi="Times New Roman" w:cs="Times New Roman"/>
          <w:b/>
          <w:sz w:val="24"/>
          <w:szCs w:val="24"/>
        </w:rPr>
        <w:t>Рисунок 8</w:t>
      </w:r>
      <w:r w:rsidR="00AD377D" w:rsidRPr="00AD377D">
        <w:rPr>
          <w:rFonts w:ascii="Times New Roman" w:eastAsia="TimesNewRomanPSMT" w:hAnsi="Times New Roman" w:cs="Times New Roman"/>
          <w:b/>
          <w:sz w:val="24"/>
          <w:szCs w:val="24"/>
        </w:rPr>
        <w:t>. Земельные ресурсы</w:t>
      </w:r>
    </w:p>
    <w:p w:rsidR="00EF15B9" w:rsidRPr="00EF15B9" w:rsidRDefault="00EF15B9" w:rsidP="00EF15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F15B9">
        <w:rPr>
          <w:rFonts w:ascii="Times New Roman" w:eastAsia="TimesNewRomanPSMT" w:hAnsi="Times New Roman" w:cs="Times New Roman"/>
          <w:sz w:val="28"/>
          <w:szCs w:val="28"/>
        </w:rPr>
        <w:t>Ветровая эрозия проявляется в виде пыльных бурь и местной (повседневной) дефляции. Пыльные бури охватывают большие территории и периодически повторяются. Ветер разрушает верхний горизонт почвы и, вовлекая почвенные частицы в воздушный поток, переносит их на различные расстояния от очагов эрозии. Местная ветровая эрозия проявляется в виде верховой эрозии и поземки.</w:t>
      </w:r>
    </w:p>
    <w:p w:rsidR="00EF15B9" w:rsidRPr="00EF15B9" w:rsidRDefault="00EF15B9" w:rsidP="00EF15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15B9">
        <w:rPr>
          <w:rFonts w:ascii="Times New Roman" w:hAnsi="Times New Roman" w:cs="Times New Roman"/>
          <w:sz w:val="28"/>
          <w:szCs w:val="28"/>
        </w:rPr>
        <w:t xml:space="preserve">Для улучшения качества почв и стимулирования роста сельскохозяйственных культур применяются удобрения. </w:t>
      </w:r>
    </w:p>
    <w:p w:rsidR="00EF15B9" w:rsidRPr="00EF15B9" w:rsidRDefault="00EF15B9" w:rsidP="00EF15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15B9">
        <w:rPr>
          <w:rFonts w:ascii="Times New Roman" w:hAnsi="Times New Roman" w:cs="Times New Roman"/>
          <w:sz w:val="28"/>
          <w:szCs w:val="28"/>
        </w:rPr>
        <w:t>Применение удобрений основывается на рациональных нормах, чтобы было достаточно для получения урожая, не снижая при этом плодородия почв. Удобрения применяют в качестве основного до посева, припосевного удобрения, вносимого в небольших дозах (в рядки) и в подкормку в период вегетации. Расчет норм удобрений производится исходя из содержания питательных веществ в почве, планируемой урожайности с/х культур.</w:t>
      </w:r>
      <w:r w:rsidRPr="00EF15B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467E3" w:rsidRPr="003C0800" w:rsidRDefault="00AC42E3" w:rsidP="002467E3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3" w:name="_Toc450666228"/>
      <w:r>
        <w:rPr>
          <w:rFonts w:ascii="Times New Roman" w:hAnsi="Times New Roman" w:cs="Times New Roman"/>
          <w:color w:val="000000" w:themeColor="text1"/>
        </w:rPr>
        <w:t>2.7</w:t>
      </w:r>
      <w:r w:rsidR="002467E3" w:rsidRPr="003C0800">
        <w:rPr>
          <w:rFonts w:ascii="Times New Roman" w:hAnsi="Times New Roman" w:cs="Times New Roman"/>
          <w:color w:val="000000" w:themeColor="text1"/>
        </w:rPr>
        <w:t>.3. Гидрографическая сеть</w:t>
      </w:r>
      <w:bookmarkEnd w:id="3"/>
    </w:p>
    <w:p w:rsid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Поверхностные воды представлены водными объектами, относящиеся к бассейну средней части р. Дон. Через территорию района протекают реки: Хопер, Савала, Елань, Добринка, Паника, Пыховка, Татарка, Таволжанка, </w:t>
      </w:r>
      <w:r w:rsidR="00BC78E7">
        <w:rPr>
          <w:rFonts w:ascii="Times New Roman" w:eastAsia="TimesNewRomanPSMT" w:hAnsi="Times New Roman" w:cs="Times New Roman"/>
          <w:sz w:val="28"/>
          <w:szCs w:val="28"/>
        </w:rPr>
        <w:t xml:space="preserve">Толучеевка и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др.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lastRenderedPageBreak/>
        <w:t>Также по территории протекает множество безымянных водотоков постоянных и пересыхающих.</w:t>
      </w:r>
    </w:p>
    <w:p w:rsidR="00303E57" w:rsidRPr="00EB31E9" w:rsidRDefault="00303E57" w:rsidP="00303E57">
      <w:pPr>
        <w:pStyle w:val="21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31E9">
        <w:rPr>
          <w:rFonts w:ascii="Times New Roman" w:hAnsi="Times New Roman" w:cs="Times New Roman"/>
          <w:b/>
          <w:bCs/>
          <w:sz w:val="24"/>
          <w:szCs w:val="24"/>
        </w:rPr>
        <w:t>Таблица</w:t>
      </w:r>
      <w:r w:rsidR="00A0306C">
        <w:rPr>
          <w:rFonts w:ascii="Times New Roman" w:hAnsi="Times New Roman" w:cs="Times New Roman"/>
          <w:b/>
          <w:bCs/>
          <w:sz w:val="24"/>
          <w:szCs w:val="24"/>
        </w:rPr>
        <w:t xml:space="preserve"> 4</w:t>
      </w:r>
      <w:r w:rsidRPr="00EB31E9">
        <w:rPr>
          <w:rFonts w:ascii="Times New Roman" w:hAnsi="Times New Roman" w:cs="Times New Roman"/>
          <w:b/>
          <w:bCs/>
          <w:sz w:val="24"/>
          <w:szCs w:val="24"/>
        </w:rPr>
        <w:t xml:space="preserve">. Характеристика рек </w:t>
      </w:r>
      <w:r>
        <w:rPr>
          <w:rFonts w:ascii="Times New Roman" w:hAnsi="Times New Roman" w:cs="Times New Roman"/>
          <w:b/>
          <w:bCs/>
          <w:sz w:val="24"/>
          <w:szCs w:val="24"/>
        </w:rPr>
        <w:t>Хоперского</w:t>
      </w:r>
      <w:r w:rsidRPr="00EB31E9">
        <w:rPr>
          <w:rFonts w:ascii="Times New Roman" w:hAnsi="Times New Roman" w:cs="Times New Roman"/>
          <w:b/>
          <w:bCs/>
          <w:sz w:val="24"/>
          <w:szCs w:val="24"/>
        </w:rPr>
        <w:t xml:space="preserve"> муниципального района</w:t>
      </w:r>
    </w:p>
    <w:tbl>
      <w:tblPr>
        <w:tblW w:w="0" w:type="auto"/>
        <w:tblInd w:w="7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69"/>
        <w:gridCol w:w="4097"/>
        <w:gridCol w:w="4264"/>
      </w:tblGrid>
      <w:tr w:rsidR="00303E57" w:rsidRPr="00EB31E9" w:rsidTr="00A168C0">
        <w:trPr>
          <w:trHeight w:val="403"/>
        </w:trPr>
        <w:tc>
          <w:tcPr>
            <w:tcW w:w="1069" w:type="dxa"/>
            <w:vAlign w:val="center"/>
          </w:tcPr>
          <w:p w:rsidR="00303E57" w:rsidRPr="00200DD5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0DD5">
              <w:rPr>
                <w:rFonts w:ascii="Times New Roman" w:hAnsi="Times New Roman" w:cs="Times New Roman"/>
                <w:b/>
                <w:sz w:val="24"/>
                <w:szCs w:val="24"/>
              </w:rPr>
              <w:t>№ п./п.</w:t>
            </w:r>
          </w:p>
        </w:tc>
        <w:tc>
          <w:tcPr>
            <w:tcW w:w="4097" w:type="dxa"/>
            <w:vAlign w:val="center"/>
          </w:tcPr>
          <w:p w:rsidR="00303E57" w:rsidRPr="00200DD5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0D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рек</w:t>
            </w:r>
          </w:p>
        </w:tc>
        <w:tc>
          <w:tcPr>
            <w:tcW w:w="4264" w:type="dxa"/>
            <w:vAlign w:val="center"/>
          </w:tcPr>
          <w:p w:rsidR="00303E57" w:rsidRPr="00200DD5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Протяженность на территории района</w:t>
            </w:r>
            <w:r w:rsidRPr="00200DD5">
              <w:rPr>
                <w:rFonts w:ascii="Times New Roman" w:hAnsi="Times New Roman" w:cs="Times New Roman"/>
                <w:b/>
                <w:sz w:val="24"/>
                <w:szCs w:val="24"/>
              </w:rPr>
              <w:t>, км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097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Хопер</w:t>
            </w:r>
          </w:p>
        </w:tc>
        <w:tc>
          <w:tcPr>
            <w:tcW w:w="4264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979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097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Савала</w:t>
            </w:r>
          </w:p>
        </w:tc>
        <w:tc>
          <w:tcPr>
            <w:tcW w:w="4264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097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Елань</w:t>
            </w:r>
          </w:p>
        </w:tc>
        <w:tc>
          <w:tcPr>
            <w:tcW w:w="4264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097" w:type="dxa"/>
            <w:vAlign w:val="center"/>
          </w:tcPr>
          <w:p w:rsidR="00303E57" w:rsidRPr="008E3BCC" w:rsidRDefault="0088538B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Добринка</w:t>
            </w:r>
          </w:p>
        </w:tc>
        <w:tc>
          <w:tcPr>
            <w:tcW w:w="4264" w:type="dxa"/>
            <w:vAlign w:val="center"/>
          </w:tcPr>
          <w:p w:rsidR="00303E57" w:rsidRPr="008E3BCC" w:rsidRDefault="0088538B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097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Паника</w:t>
            </w:r>
          </w:p>
        </w:tc>
        <w:tc>
          <w:tcPr>
            <w:tcW w:w="4264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097" w:type="dxa"/>
            <w:vAlign w:val="center"/>
          </w:tcPr>
          <w:p w:rsidR="00303E57" w:rsidRPr="008E3BCC" w:rsidRDefault="00FE362D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Пыховка</w:t>
            </w:r>
          </w:p>
        </w:tc>
        <w:tc>
          <w:tcPr>
            <w:tcW w:w="4264" w:type="dxa"/>
            <w:vAlign w:val="center"/>
          </w:tcPr>
          <w:p w:rsidR="00303E57" w:rsidRPr="008E3BCC" w:rsidRDefault="00FE362D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03E57" w:rsidRPr="00EB31E9" w:rsidTr="00A168C0">
        <w:trPr>
          <w:trHeight w:val="202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097" w:type="dxa"/>
            <w:vAlign w:val="center"/>
          </w:tcPr>
          <w:p w:rsidR="00303E57" w:rsidRPr="008E3BCC" w:rsidRDefault="007619A6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Татарка</w:t>
            </w:r>
          </w:p>
        </w:tc>
        <w:tc>
          <w:tcPr>
            <w:tcW w:w="4264" w:type="dxa"/>
            <w:vAlign w:val="center"/>
          </w:tcPr>
          <w:p w:rsidR="00303E57" w:rsidRPr="008E3BCC" w:rsidRDefault="007619A6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03E57" w:rsidRPr="00EB31E9" w:rsidTr="00A168C0">
        <w:trPr>
          <w:trHeight w:val="327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097" w:type="dxa"/>
            <w:vAlign w:val="center"/>
          </w:tcPr>
          <w:p w:rsidR="00303E57" w:rsidRPr="008E3BCC" w:rsidRDefault="00BC78E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Таволжанка</w:t>
            </w:r>
          </w:p>
        </w:tc>
        <w:tc>
          <w:tcPr>
            <w:tcW w:w="4264" w:type="dxa"/>
            <w:vAlign w:val="center"/>
          </w:tcPr>
          <w:p w:rsidR="00303E57" w:rsidRPr="008E3BCC" w:rsidRDefault="00BC78E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303E57" w:rsidRPr="00EB31E9" w:rsidTr="00A168C0">
        <w:trPr>
          <w:trHeight w:val="327"/>
        </w:trPr>
        <w:tc>
          <w:tcPr>
            <w:tcW w:w="1069" w:type="dxa"/>
            <w:vAlign w:val="center"/>
          </w:tcPr>
          <w:p w:rsidR="00303E57" w:rsidRPr="008E3BCC" w:rsidRDefault="00303E5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BCC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097" w:type="dxa"/>
            <w:vAlign w:val="center"/>
          </w:tcPr>
          <w:p w:rsidR="00303E57" w:rsidRPr="008E3BCC" w:rsidRDefault="00BC78E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Толучеевка</w:t>
            </w:r>
          </w:p>
        </w:tc>
        <w:tc>
          <w:tcPr>
            <w:tcW w:w="4264" w:type="dxa"/>
            <w:vAlign w:val="center"/>
          </w:tcPr>
          <w:p w:rsidR="00303E57" w:rsidRPr="008E3BCC" w:rsidRDefault="00BC78E7" w:rsidP="00B65755">
            <w:pPr>
              <w:pStyle w:val="2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</w:tbl>
    <w:p w:rsidR="002467E3" w:rsidRPr="002467E3" w:rsidRDefault="002467E3" w:rsidP="00BC78E7">
      <w:pPr>
        <w:autoSpaceDE w:val="0"/>
        <w:autoSpaceDN w:val="0"/>
        <w:adjustRightInd w:val="0"/>
        <w:spacing w:before="240"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Пойма </w:t>
      </w:r>
      <w:r w:rsidRPr="002467E3">
        <w:rPr>
          <w:rFonts w:ascii="Times New Roman" w:eastAsia="TimesNewRomanPSMT" w:hAnsi="Times New Roman" w:cs="Times New Roman"/>
          <w:iCs/>
          <w:sz w:val="28"/>
          <w:szCs w:val="28"/>
        </w:rPr>
        <w:t xml:space="preserve">р. Савала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>преимущественно двухсторонняя, луговая, преобладающая ширина поймы 1,0-2,0 км, наибольшая 4,5 км. Пойма заболочена, с многочисленными старицами и озерами, в период половодья затапливается слоем воды 1-2 м. Ширина русла колеблется от 20 до 50 м. Русло извилистое, иногда разветвляется, образуя острова. Глубины – от 0,6 до 10,0 м. Подъем уровня весной начинается в конце марта - начале апреля при ледоставе и происходит интенсивно в течение 10-15 дней. Наивысший уровень весеннего половодья достигает 3,0-4,0 м, держится недолго, а затем происходит затяжной спад продолжительностью до 60 дней.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Пойма </w:t>
      </w:r>
      <w:r w:rsidRPr="002467E3">
        <w:rPr>
          <w:rFonts w:ascii="Times New Roman" w:eastAsia="TimesNewRomanPSMT" w:hAnsi="Times New Roman" w:cs="Times New Roman"/>
          <w:iCs/>
          <w:sz w:val="28"/>
          <w:szCs w:val="28"/>
        </w:rPr>
        <w:t xml:space="preserve">р. Елань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>преимущественно двухсторонняя, в верховьях ровная, в низовьях изрезанная озерами и старицами. Ширина поймы в среднем от 0,1 до 3,5 км. В годы высокого половодья глубина затопления достигает 1,5-2,0 м. Русло реки извилистое, преобладающая ширина русла в верхнем течении 2,0 м, в нижнем - 9,0 м, наибольшая около 50 м. Преобладающие глубины 0,4-0,8 м. Весеннее половодье начинается в конце марта - первой декаде апреля. Продолжительность подъема от 3 до 10 дней. Превышение уровня половодья над среднемеженным в верховьях 0,5-2,0 м, в среднем течении - до 4 м. Спад половодья растянут до 20 дней.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Весеннее половодье </w:t>
      </w:r>
      <w:r w:rsidRPr="002467E3">
        <w:rPr>
          <w:rFonts w:ascii="Times New Roman" w:eastAsia="TimesNewRomanPSMT" w:hAnsi="Times New Roman" w:cs="Times New Roman"/>
          <w:iCs/>
          <w:sz w:val="28"/>
          <w:szCs w:val="28"/>
        </w:rPr>
        <w:t xml:space="preserve">р. Хопер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начинается в конце марта — начале апреля и растягивается до июля. Кратковременные дождевые паводки бывают редко. 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lastRenderedPageBreak/>
        <w:t>Ледостав наступает в среднем во 2-й половине ноября, часто без ледохода. Вскрывается Хопер в начале апреля с небольшим ледоходом.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Основным источником питания рек являются талые воды, что определяет характер водного режима водотоков. Основными особенностями водного режима рек является высокое весеннее половодье, летне-осенняя межень, прерываемая дождевыми паводками, и низкая зимняя межень.</w:t>
      </w:r>
    </w:p>
    <w:p w:rsidR="002467E3" w:rsidRPr="002467E3" w:rsidRDefault="002467E3" w:rsidP="002467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В поймах рек имеется множество озер, оказывающие регулирующее влияние на сток в весенний период они задерживают сток в размере объема своей части. Помимо озер, на территории района, в балках устроено множество прудов. Сооружения прудов вынужденная мера, связанная с условиями деградации гидрографической сети. Неумеренная распашка и сведение древесной растительности существенно уменьшают водорегулирующую способность водосборной площади, отчего половодья и ливневые паводки приобретают негативный характер.</w:t>
      </w:r>
      <w:r w:rsidRPr="002467E3">
        <w:rPr>
          <w:rFonts w:ascii="Times New Roman" w:hAnsi="Times New Roman" w:cs="Times New Roman"/>
          <w:sz w:val="28"/>
          <w:szCs w:val="28"/>
        </w:rPr>
        <w:t xml:space="preserve"> Как правило, верховые пруды заполняются до отметки нормального подпорного уровня воды во время весеннего половодья, частично пополняются за счёт ливневых дождей теплого периода времени. 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Болота на территории района занимают небольшую площадь и располагаются преимущественно в местах выходов ключей у подножья склонов.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Значение родников определяется их участием в формировании родникового стока, участвующего в формировании поверхностного стока рек.</w:t>
      </w:r>
    </w:p>
    <w:p w:rsidR="002467E3" w:rsidRP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Ресурсы местного поверхностного стока на территории района составляют более 50 тыс. м</w:t>
      </w:r>
      <w:r w:rsidRPr="002467E3">
        <w:rPr>
          <w:rFonts w:ascii="Times New Roman" w:eastAsia="TimesNewRomanPSMT" w:hAnsi="Times New Roman" w:cs="Times New Roman"/>
          <w:sz w:val="28"/>
          <w:szCs w:val="28"/>
          <w:vertAlign w:val="superscript"/>
        </w:rPr>
        <w:t>3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 на км</w:t>
      </w:r>
      <w:r w:rsidRPr="002467E3">
        <w:rPr>
          <w:rFonts w:ascii="Times New Roman" w:eastAsia="TimesNewRomanPSMT" w:hAnsi="Times New Roman" w:cs="Times New Roman"/>
          <w:sz w:val="28"/>
          <w:szCs w:val="28"/>
          <w:vertAlign w:val="superscript"/>
        </w:rPr>
        <w:t>2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:rsidR="002467E3" w:rsidRDefault="002467E3" w:rsidP="002467E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2467E3">
        <w:rPr>
          <w:rFonts w:ascii="Times New Roman" w:eastAsia="TimesNewRomanPSMT" w:hAnsi="Times New Roman" w:cs="Times New Roman"/>
          <w:sz w:val="28"/>
          <w:szCs w:val="28"/>
        </w:rPr>
        <w:t>Количество воды поверхностного местного стока, приходящегося на 1 человека в среднем за многолетний период от 1 до 2 тыс. м</w:t>
      </w:r>
      <w:r w:rsidRPr="002467E3">
        <w:rPr>
          <w:rFonts w:ascii="Times New Roman" w:eastAsia="TimesNewRomanPSMT" w:hAnsi="Times New Roman" w:cs="Times New Roman"/>
          <w:sz w:val="28"/>
          <w:szCs w:val="28"/>
          <w:vertAlign w:val="superscript"/>
        </w:rPr>
        <w:t>3</w:t>
      </w:r>
      <w:r w:rsidRPr="002467E3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7032">
        <w:rPr>
          <w:rFonts w:ascii="Times New Roman" w:hAnsi="Times New Roman" w:cs="Times New Roman"/>
          <w:color w:val="000000"/>
          <w:sz w:val="28"/>
          <w:szCs w:val="28"/>
        </w:rPr>
        <w:t xml:space="preserve">Территория располагается в зоне Приволжско-Хоперского гидрогеологического бассейна. 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7032">
        <w:rPr>
          <w:rFonts w:ascii="Times New Roman" w:hAnsi="Times New Roman" w:cs="Times New Roman"/>
          <w:color w:val="000000"/>
          <w:sz w:val="28"/>
          <w:szCs w:val="28"/>
        </w:rPr>
        <w:t>Пресные подземные воды приурочены к четырем основным водоносным комплексам, широко используемым для целей водоснабжения: неоген-четвертичному, турон-коньякскому, апт-сеноманскому и девонскому.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7032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Основным водоносным комплексом, широко используемым для целей </w:t>
      </w:r>
      <w:r w:rsidR="00C2152E" w:rsidRPr="00147032">
        <w:rPr>
          <w:rFonts w:ascii="Times New Roman" w:hAnsi="Times New Roman" w:cs="Times New Roman"/>
          <w:color w:val="000000"/>
          <w:sz w:val="28"/>
          <w:szCs w:val="28"/>
        </w:rPr>
        <w:t>водоснабжения,</w:t>
      </w:r>
      <w:r w:rsidRPr="00147032">
        <w:rPr>
          <w:rFonts w:ascii="Times New Roman" w:hAnsi="Times New Roman" w:cs="Times New Roman"/>
          <w:color w:val="000000"/>
          <w:sz w:val="28"/>
          <w:szCs w:val="28"/>
        </w:rPr>
        <w:t xml:space="preserve"> является неоген-четвертичный комплекс.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7032">
        <w:rPr>
          <w:rFonts w:ascii="Times New Roman" w:hAnsi="Times New Roman" w:cs="Times New Roman"/>
          <w:sz w:val="28"/>
          <w:szCs w:val="28"/>
        </w:rPr>
        <w:t>Неоген-четвертичный водоносный комплекс, приурочен к пескам различного гранулированного состава верхнеплиоценового и четвертичного возраста. В кровле водоносного комплекса залегают пески или невыдержанные по площади суглинки, поэтому он подвергается поверхностному загрязнению. Воды гидрокарбонатно-натриево-кальциевые.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7032">
        <w:rPr>
          <w:rFonts w:ascii="Times New Roman" w:hAnsi="Times New Roman" w:cs="Times New Roman"/>
          <w:color w:val="000000"/>
          <w:sz w:val="28"/>
          <w:szCs w:val="28"/>
        </w:rPr>
        <w:t xml:space="preserve">Грунтовые воды неоген-четвертичного водоносного комплекса характеризуются разнообразными условиями защищенности от инфильтрации загрязненных вод, диапазон ее изменения находится в пределах </w:t>
      </w:r>
      <w:r w:rsidRPr="00147032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Pr="00147032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147032">
        <w:rPr>
          <w:rFonts w:ascii="Times New Roman" w:hAnsi="Times New Roman" w:cs="Times New Roman"/>
          <w:color w:val="000000"/>
          <w:sz w:val="28"/>
          <w:szCs w:val="28"/>
          <w:lang w:val="en-US"/>
        </w:rPr>
        <w:t>IX</w:t>
      </w:r>
      <w:r w:rsidRPr="00147032">
        <w:rPr>
          <w:rFonts w:ascii="Times New Roman" w:hAnsi="Times New Roman" w:cs="Times New Roman"/>
          <w:color w:val="000000"/>
          <w:sz w:val="28"/>
          <w:szCs w:val="28"/>
        </w:rPr>
        <w:t xml:space="preserve"> категорий. 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47032">
        <w:rPr>
          <w:rFonts w:ascii="Times New Roman" w:hAnsi="Times New Roman" w:cs="Times New Roman"/>
          <w:sz w:val="28"/>
        </w:rPr>
        <w:t>Хозяйственно-питьевое водоснабжение населения района практически полностью основано на использовании подземных вод. Значительная часть нужд в технической и технологической воде промышленных предприятий обеспечивается также за счет подземных вод. Подземные воды эксплуатируются буровыми скважинами, колодцами.</w:t>
      </w:r>
    </w:p>
    <w:p w:rsidR="00147032" w:rsidRPr="00147032" w:rsidRDefault="00147032" w:rsidP="001470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47032">
        <w:rPr>
          <w:rFonts w:ascii="Times New Roman" w:hAnsi="Times New Roman" w:cs="Times New Roman"/>
          <w:sz w:val="28"/>
        </w:rPr>
        <w:t>Удельное водопотребление в сельской местности выше, так как оно приведено с учетом использования подземных вод на технические нужды сельского хозяйства и полива приусадебных участков</w:t>
      </w:r>
      <w:r w:rsidRPr="001470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03BD" w:rsidRPr="003C0800" w:rsidRDefault="00AC42E3" w:rsidP="002531B4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4" w:name="_Toc450666229"/>
      <w:r>
        <w:rPr>
          <w:rFonts w:ascii="Times New Roman" w:hAnsi="Times New Roman" w:cs="Times New Roman"/>
          <w:color w:val="000000" w:themeColor="text1"/>
        </w:rPr>
        <w:t>2.7</w:t>
      </w:r>
      <w:r w:rsidR="001003BD">
        <w:rPr>
          <w:rFonts w:ascii="Times New Roman" w:hAnsi="Times New Roman" w:cs="Times New Roman"/>
          <w:color w:val="000000" w:themeColor="text1"/>
        </w:rPr>
        <w:t xml:space="preserve">.4. </w:t>
      </w:r>
      <w:r w:rsidR="001003BD" w:rsidRPr="003C0800">
        <w:rPr>
          <w:rFonts w:ascii="Times New Roman" w:hAnsi="Times New Roman" w:cs="Times New Roman"/>
          <w:color w:val="000000" w:themeColor="text1"/>
        </w:rPr>
        <w:t>Полезные ископаемые</w:t>
      </w:r>
      <w:bookmarkEnd w:id="4"/>
    </w:p>
    <w:p w:rsidR="006A4F37" w:rsidRPr="006A4F37" w:rsidRDefault="006A4F37" w:rsidP="006A4F37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 w:rsidRPr="006A4F37">
        <w:rPr>
          <w:rFonts w:ascii="Times New Roman" w:eastAsia="TimesNewRomanPSMT" w:hAnsi="Times New Roman" w:cs="Times New Roman"/>
          <w:sz w:val="28"/>
          <w:szCs w:val="28"/>
          <w:lang w:eastAsia="en-US"/>
        </w:rPr>
        <w:t>На территории района имеются месторождения полезных ископаемых и подземных вод, к которым относятся: суглинки, пески, торф, сапропель. Суглинки в основном пригодны для производства кирпича марки «1002». Проведены поиски и поисково-оценочные работы на сапропель. Органические сапропели после бальнеологического заключения могут быть рекомендованы в качестве лечебных грязей.</w:t>
      </w:r>
    </w:p>
    <w:p w:rsidR="002531B4" w:rsidRPr="002531B4" w:rsidRDefault="002531B4" w:rsidP="006A4F37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Район перспективен для выявления месторождений </w:t>
      </w:r>
      <w:r w:rsidRPr="002531B4">
        <w:rPr>
          <w:rFonts w:ascii="Times New Roman" w:eastAsia="TimesNewRomanPSMT" w:hAnsi="Times New Roman" w:cs="Times New Roman"/>
          <w:bCs/>
          <w:sz w:val="28"/>
          <w:szCs w:val="28"/>
          <w:lang w:eastAsia="en-US"/>
        </w:rPr>
        <w:t>формовочных песков,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 является наиболее обеспеченным </w:t>
      </w:r>
      <w:r w:rsidRPr="002531B4">
        <w:rPr>
          <w:rFonts w:ascii="Times New Roman" w:eastAsia="TimesNewRomanPSMT" w:hAnsi="Times New Roman" w:cs="Times New Roman"/>
          <w:bCs/>
          <w:sz w:val="28"/>
          <w:szCs w:val="28"/>
          <w:lang w:eastAsia="en-US"/>
        </w:rPr>
        <w:t xml:space="preserve">балансовыми запасами торфа в области (41 % балансовых запасов). 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Торфяные месторождения незначительны по размерам, в основном, их площадь не превышает 100 га, изредка 300 га. Все месторождения </w:t>
      </w:r>
      <w:r w:rsidR="0059313A">
        <w:rPr>
          <w:rFonts w:ascii="Times New Roman" w:eastAsia="TimesNewRomanPSMT" w:hAnsi="Times New Roman" w:cs="Times New Roman"/>
          <w:sz w:val="28"/>
          <w:szCs w:val="28"/>
          <w:lang w:eastAsia="en-US"/>
        </w:rPr>
        <w:t>–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 с низинным типом торфяной залежи и располагаются по долинам рек и в днищах 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lastRenderedPageBreak/>
        <w:t>балок. Самые крупные месторождения располагаются в Новохоперском государственном заказнике (без названия – площадь 1580 га). Эти месторождения являются объектами охраны природы.</w:t>
      </w:r>
    </w:p>
    <w:p w:rsidR="002531B4" w:rsidRDefault="002531B4" w:rsidP="006A4F37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 w:rsidRPr="002531B4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 xml:space="preserve">Из </w:t>
      </w:r>
      <w:r w:rsidR="00C2152E" w:rsidRPr="002531B4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>не общераспространённых</w:t>
      </w:r>
      <w:r w:rsidRPr="002531B4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 xml:space="preserve"> полезных ископаемых обнаружены с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ульфидные медно-никелевые месторождения. В 1977 году было открыто Еланское месторождение. Оно находится в 10 км </w:t>
      </w:r>
      <w:r w:rsidRPr="002531B4">
        <w:rPr>
          <w:rFonts w:ascii="Times New Roman" w:eastAsia="TimesNewRomanPSMT" w:hAnsi="Times New Roman" w:cs="Times New Roman"/>
          <w:bCs/>
          <w:sz w:val="28"/>
          <w:szCs w:val="28"/>
          <w:lang w:eastAsia="en-US"/>
        </w:rPr>
        <w:t xml:space="preserve">к северо-западу 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>от с. Елань-Колено. В настоящее время большая часть рудного поля занята под сельское хозяйство. В результате поисково-оценочных работ месторождение классифицировано как крупное.</w:t>
      </w:r>
    </w:p>
    <w:p w:rsidR="00A33F0A" w:rsidRPr="00A33F0A" w:rsidRDefault="00A0306C" w:rsidP="00A33F0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  <w:r>
        <w:rPr>
          <w:rFonts w:ascii="Times New Roman" w:hAnsi="Times New Roman" w:cs="Times New Roman"/>
          <w:b/>
          <w:sz w:val="24"/>
          <w:szCs w:val="24"/>
        </w:rPr>
        <w:t>Таблица 5</w:t>
      </w:r>
      <w:r w:rsidR="00A33F0A" w:rsidRPr="00A33F0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33F0A" w:rsidRPr="00A33F0A"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 xml:space="preserve">Месторождения полезных ископаемых, </w:t>
      </w:r>
      <w:r w:rsidR="00A33F0A" w:rsidRPr="00A33F0A">
        <w:rPr>
          <w:rFonts w:ascii="Times New Roman" w:hAnsi="Times New Roman" w:cs="Times New Roman"/>
          <w:b/>
          <w:sz w:val="24"/>
          <w:szCs w:val="24"/>
        </w:rPr>
        <w:t>входящих в перечень общераспространённых полезных ископаемых Воронежской области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48"/>
        <w:gridCol w:w="2008"/>
        <w:gridCol w:w="2071"/>
        <w:gridCol w:w="1947"/>
        <w:gridCol w:w="1590"/>
      </w:tblGrid>
      <w:tr w:rsidR="00A33F0A" w:rsidRPr="00FE5290" w:rsidTr="00B65755">
        <w:trPr>
          <w:trHeight w:val="623"/>
          <w:jc w:val="center"/>
        </w:trPr>
        <w:tc>
          <w:tcPr>
            <w:tcW w:w="1848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t>На</w:t>
            </w: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именование</w:t>
            </w:r>
          </w:p>
          <w:p w:rsidR="00A33F0A" w:rsidRPr="00A33F0A" w:rsidRDefault="00A33F0A" w:rsidP="00A33F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t>полезного</w:t>
            </w:r>
          </w:p>
          <w:p w:rsidR="00A33F0A" w:rsidRPr="00A33F0A" w:rsidRDefault="00A33F0A" w:rsidP="00A33F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t>ископаемого</w:t>
            </w:r>
          </w:p>
        </w:tc>
        <w:tc>
          <w:tcPr>
            <w:tcW w:w="2008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Наименование месторождения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t>Местоположение</w:t>
            </w: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 (населённый пункт)</w:t>
            </w:r>
          </w:p>
        </w:tc>
        <w:tc>
          <w:tcPr>
            <w:tcW w:w="1947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Запасы утверждённые, тыс. м</w:t>
            </w: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bidi="en-US"/>
              </w:rPr>
              <w:t>3</w:t>
            </w:r>
          </w:p>
        </w:tc>
        <w:tc>
          <w:tcPr>
            <w:tcW w:w="1590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A33F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Степень освоения</w:t>
            </w:r>
          </w:p>
        </w:tc>
      </w:tr>
      <w:tr w:rsidR="00A33F0A" w:rsidRPr="00FE5290" w:rsidTr="00B65755">
        <w:trPr>
          <w:trHeight w:val="623"/>
          <w:jc w:val="center"/>
        </w:trPr>
        <w:tc>
          <w:tcPr>
            <w:tcW w:w="1848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Пески строительные</w:t>
            </w:r>
          </w:p>
        </w:tc>
        <w:tc>
          <w:tcPr>
            <w:tcW w:w="2008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Новохопёрский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A33F0A" w:rsidRPr="00A33F0A" w:rsidRDefault="00A33F0A" w:rsidP="00A33F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0,4 км севернее Ю-В окр. п. Половцево, 8 км С-В г. Новохопёрск</w:t>
            </w:r>
          </w:p>
        </w:tc>
        <w:tc>
          <w:tcPr>
            <w:tcW w:w="1947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С1-887</w:t>
            </w:r>
          </w:p>
        </w:tc>
        <w:tc>
          <w:tcPr>
            <w:tcW w:w="1590" w:type="dxa"/>
            <w:shd w:val="clear" w:color="auto" w:fill="auto"/>
            <w:vAlign w:val="center"/>
          </w:tcPr>
          <w:p w:rsidR="00A33F0A" w:rsidRPr="00A33F0A" w:rsidRDefault="00A33F0A" w:rsidP="00A33F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Нет данных</w:t>
            </w:r>
          </w:p>
        </w:tc>
      </w:tr>
    </w:tbl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5" w:name="_Toc450666230"/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E1607" w:rsidRDefault="000E1607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6" w:name="_Toc450666231"/>
      <w:bookmarkEnd w:id="5"/>
    </w:p>
    <w:p w:rsidR="000E1607" w:rsidRPr="000E1607" w:rsidRDefault="000E1607" w:rsidP="000E1607"/>
    <w:p w:rsidR="004A1E66" w:rsidRDefault="004A1E66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lastRenderedPageBreak/>
        <w:t>3. ЭКОНОМИЧЕСКИЙ ПОТЕНЦИАЛ</w:t>
      </w:r>
    </w:p>
    <w:p w:rsidR="004E0253" w:rsidRDefault="004E0253" w:rsidP="00A168C0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3C0800">
        <w:rPr>
          <w:rFonts w:ascii="Times New Roman" w:hAnsi="Times New Roman" w:cs="Times New Roman"/>
          <w:color w:val="000000" w:themeColor="text1"/>
        </w:rPr>
        <w:t>3.1. Конкурентные преимущества муниципального района</w:t>
      </w:r>
      <w:bookmarkEnd w:id="6"/>
    </w:p>
    <w:p w:rsidR="000E1607" w:rsidRDefault="000E1607" w:rsidP="000E1607">
      <w:pPr>
        <w:pStyle w:val="0"/>
        <w:spacing w:line="360" w:lineRule="auto"/>
        <w:ind w:firstLine="709"/>
        <w:rPr>
          <w:color w:val="auto"/>
          <w:sz w:val="28"/>
          <w:szCs w:val="28"/>
        </w:rPr>
      </w:pPr>
      <w:r w:rsidRPr="00605BC9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В</w:t>
      </w:r>
      <w:r w:rsidRPr="00952B07">
        <w:rPr>
          <w:b/>
          <w:sz w:val="28"/>
          <w:szCs w:val="28"/>
        </w:rPr>
        <w:t>ыгодное транспортно-географическое положение с разветвленной транспортной сетью:</w:t>
      </w:r>
    </w:p>
    <w:p w:rsidR="0004051C" w:rsidRDefault="000E1607" w:rsidP="000405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04051C">
        <w:rPr>
          <w:rFonts w:ascii="Times New Roman" w:hAnsi="Times New Roman" w:cs="Times New Roman"/>
          <w:sz w:val="28"/>
          <w:szCs w:val="28"/>
        </w:rPr>
        <w:t xml:space="preserve"> </w:t>
      </w:r>
      <w:r w:rsidR="0004051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4051C">
        <w:rPr>
          <w:rFonts w:ascii="Times New Roman" w:hAnsi="Times New Roman" w:cs="Times New Roman"/>
          <w:sz w:val="28"/>
          <w:szCs w:val="28"/>
        </w:rPr>
        <w:t>О</w:t>
      </w:r>
      <w:r w:rsidR="0004051C" w:rsidRPr="00022813">
        <w:rPr>
          <w:rFonts w:ascii="Times New Roman" w:hAnsi="Times New Roman" w:cs="Times New Roman"/>
          <w:sz w:val="28"/>
          <w:szCs w:val="28"/>
        </w:rPr>
        <w:t>тносительная близость к экономическим центрам России (Воронеж</w:t>
      </w:r>
      <w:r w:rsidR="0004051C">
        <w:rPr>
          <w:rFonts w:ascii="Times New Roman" w:hAnsi="Times New Roman" w:cs="Times New Roman"/>
          <w:sz w:val="28"/>
          <w:szCs w:val="28"/>
        </w:rPr>
        <w:t xml:space="preserve"> – 213 км</w:t>
      </w:r>
      <w:r w:rsidR="0004051C" w:rsidRPr="00022813">
        <w:rPr>
          <w:rFonts w:ascii="Times New Roman" w:hAnsi="Times New Roman" w:cs="Times New Roman"/>
          <w:sz w:val="28"/>
          <w:szCs w:val="28"/>
        </w:rPr>
        <w:t xml:space="preserve">, </w:t>
      </w:r>
      <w:r w:rsidR="0004051C">
        <w:rPr>
          <w:rFonts w:ascii="Times New Roman" w:hAnsi="Times New Roman" w:cs="Times New Roman"/>
          <w:sz w:val="28"/>
          <w:szCs w:val="28"/>
        </w:rPr>
        <w:t>Волгоград – 390 км</w:t>
      </w:r>
      <w:r w:rsidR="0004051C" w:rsidRPr="00022813">
        <w:rPr>
          <w:rFonts w:ascii="Times New Roman" w:hAnsi="Times New Roman" w:cs="Times New Roman"/>
          <w:sz w:val="28"/>
          <w:szCs w:val="28"/>
        </w:rPr>
        <w:t>)</w:t>
      </w:r>
      <w:r w:rsidR="0004051C">
        <w:rPr>
          <w:rFonts w:ascii="Times New Roman" w:hAnsi="Times New Roman" w:cs="Times New Roman"/>
          <w:sz w:val="28"/>
          <w:szCs w:val="28"/>
        </w:rPr>
        <w:t>;</w:t>
      </w:r>
    </w:p>
    <w:p w:rsidR="00966F73" w:rsidRDefault="00966F73" w:rsidP="00966F73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B73D9B">
        <w:rPr>
          <w:rFonts w:ascii="Times New Roman" w:hAnsi="Times New Roman" w:cs="Times New Roman"/>
          <w:bCs/>
          <w:sz w:val="28"/>
          <w:szCs w:val="28"/>
        </w:rPr>
        <w:t>о территории района проходит железная дорога Харьков – Лиски – Пенза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:rsidR="00966F73" w:rsidRDefault="00966F73" w:rsidP="00966F73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</w:rPr>
        <w:t>–Н</w:t>
      </w:r>
      <w:r w:rsidRPr="004E0253">
        <w:rPr>
          <w:rFonts w:ascii="Times New Roman" w:hAnsi="Times New Roman" w:cs="Times New Roman"/>
          <w:sz w:val="28"/>
          <w:szCs w:val="28"/>
          <w:shd w:val="clear" w:color="auto" w:fill="FFFFFF"/>
        </w:rPr>
        <w:t>аличие на территории района  автодорог регионального значения,  соединяющих автомагистрали  М-4 Дон и М-6 Каспий, разветвленной сети автомоби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льных дорог с твердым покрытием.</w:t>
      </w:r>
    </w:p>
    <w:p w:rsidR="00966F73" w:rsidRDefault="00966F73" w:rsidP="00966F7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</w:t>
      </w:r>
      <w:r w:rsidRPr="00201D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Значительный промышленный </w:t>
      </w:r>
      <w:r w:rsidRPr="00201D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потенциал:</w:t>
      </w:r>
    </w:p>
    <w:p w:rsidR="00966F73" w:rsidRDefault="00966F73" w:rsidP="00966F7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территории района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функционируют крупные промышленные предприятия, в том числе:</w:t>
      </w:r>
    </w:p>
    <w:p w:rsidR="00966F73" w:rsidRDefault="00966F73" w:rsidP="00F9655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A218F2">
        <w:rPr>
          <w:rFonts w:ascii="Times New Roman" w:hAnsi="Times New Roman" w:cs="Times New Roman"/>
          <w:sz w:val="28"/>
          <w:szCs w:val="28"/>
        </w:rPr>
        <w:t>АО «Елань-Коленовский сахарный завод»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F9655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отгружено продукции за 2015 год 148,493 тыс. тонн на сумму 3,3 млрд. руб., </w:t>
      </w:r>
      <w:r w:rsidR="00F96552" w:rsidRPr="003E2727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  <w:shd w:val="clear" w:color="auto" w:fill="FFFFFF"/>
        </w:rPr>
        <w:t>производство</w:t>
      </w:r>
      <w:r w:rsidR="00F9655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свёклы – более 8 тыс. тонн в сутки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F96552">
        <w:rPr>
          <w:rFonts w:ascii="Times New Roman" w:hAnsi="Times New Roman" w:cs="Times New Roman"/>
          <w:sz w:val="28"/>
          <w:szCs w:val="28"/>
        </w:rPr>
        <w:t>;</w:t>
      </w:r>
    </w:p>
    <w:p w:rsidR="00F96552" w:rsidRDefault="00F96552" w:rsidP="00F9655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C83402" w:rsidRPr="00C834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ЗАО «Завод растительных масел Новохоперский»</w:t>
      </w:r>
      <w:r w:rsidR="00C834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(отгружено продукции за 2015 год 9891 тонн на сумму 502,185 млн. руб., завод перерабатывает более 200 тонн подсолнечника в стуки</w:t>
      </w:r>
      <w:r w:rsidR="0006183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B43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</w:t>
      </w:r>
      <w:r w:rsidR="0006183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родукцию предприятия закупают предприятия из Саратова, Казани, Санкт-Петербурга, Москвы, Сибири и Урала</w:t>
      </w:r>
      <w:r w:rsidR="00C834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);</w:t>
      </w:r>
    </w:p>
    <w:p w:rsidR="00E8370D" w:rsidRDefault="00C83402" w:rsidP="00E837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– </w:t>
      </w:r>
      <w:r w:rsidR="00E8370D" w:rsidRPr="00E8370D">
        <w:rPr>
          <w:rFonts w:ascii="Times New Roman" w:hAnsi="Times New Roman" w:cs="Times New Roman"/>
          <w:sz w:val="28"/>
          <w:szCs w:val="28"/>
        </w:rPr>
        <w:t>ООО «Этанол Спирт»</w:t>
      </w:r>
      <w:r w:rsidR="00E8370D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E837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отгружено продукции за 2015 год на сумму 324,83 млн. руб.);</w:t>
      </w:r>
    </w:p>
    <w:p w:rsidR="00274A9A" w:rsidRDefault="00274A9A" w:rsidP="00274A9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– ОАО «Новохоперскхлеб» (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отгружено продукции за 2015 год 969,1 тонн на сумму 34,722 млн. руб.);</w:t>
      </w:r>
    </w:p>
    <w:p w:rsidR="00274A9A" w:rsidRDefault="00274A9A" w:rsidP="00274A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– </w:t>
      </w:r>
      <w:r w:rsidR="009B6312" w:rsidRPr="009B6312">
        <w:rPr>
          <w:rFonts w:ascii="Times New Roman" w:hAnsi="Times New Roman" w:cs="Times New Roman"/>
          <w:sz w:val="28"/>
          <w:szCs w:val="28"/>
          <w:shd w:val="clear" w:color="auto" w:fill="FFFFFF"/>
        </w:rPr>
        <w:t>Новохоперский ремонтно-механический завод ЮВЖД филиала ОАО «РЖД»</w:t>
      </w:r>
      <w:r w:rsidR="009B631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871C7" w:rsidRPr="00F871C7" w:rsidRDefault="00F871C7" w:rsidP="00274A9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871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3. Туристический потенциал</w:t>
      </w:r>
    </w:p>
    <w:p w:rsidR="00F871C7" w:rsidRDefault="00F871C7" w:rsidP="00274A9A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– На территории района расположен Хоперский государственный заповедник (</w:t>
      </w:r>
      <w:r w:rsidRPr="00F871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список высших растений насчитывает 1019 видов. Здесь обитают 48 видов млекопитающих, 226 видов птиц, 38 видов рыб, 8 видов пресмыкающихся и столько </w:t>
      </w:r>
      <w:r w:rsidRPr="00F871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же земноводных и около 6 тыс. видов насекомых. Многие представители растительного и животного мира являются редкими и занесены в Красную книгу. Среди них водяной орех, или чилим, выхухоль, орлан-белохвост, беркут, могильник, змееяд, балобан, сапсан, скопа, жук-олень, пчела-плотник, сколия гигант, дыбка степная, махаон, падалирий и др.</w:t>
      </w:r>
      <w:r w:rsidRPr="00F87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871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Заповедник, созданный более полувека назад, имеет большой научный и эко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лого-просветительский потенциал</w:t>
      </w:r>
      <w:r w:rsidRPr="00F871C7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F871C7" w:rsidRPr="0059313A" w:rsidRDefault="00AE5BD8" w:rsidP="00274A9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9313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4. </w:t>
      </w:r>
      <w:r w:rsidR="0059313A" w:rsidRPr="0059313A">
        <w:rPr>
          <w:rFonts w:ascii="Times New Roman" w:hAnsi="Times New Roman" w:cs="Times New Roman"/>
          <w:b/>
          <w:sz w:val="28"/>
          <w:szCs w:val="28"/>
        </w:rPr>
        <w:t>Наличие залежей полезных ископаемых</w:t>
      </w:r>
    </w:p>
    <w:p w:rsidR="009B6312" w:rsidRDefault="0059313A" w:rsidP="00274A9A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>
        <w:t xml:space="preserve">– </w:t>
      </w:r>
      <w:r w:rsidRPr="002531B4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>Из не общераспространённых полезных ископаемых</w:t>
      </w:r>
      <w:r w:rsidR="00567F63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 xml:space="preserve"> на территории района </w:t>
      </w:r>
      <w:r w:rsidRPr="002531B4">
        <w:rPr>
          <w:rFonts w:ascii="Times New Roman" w:eastAsia="TimesNewRomanPSMT" w:hAnsi="Times New Roman" w:cs="Times New Roman"/>
          <w:bCs/>
          <w:iCs/>
          <w:sz w:val="28"/>
          <w:szCs w:val="28"/>
          <w:lang w:eastAsia="en-US"/>
        </w:rPr>
        <w:t xml:space="preserve"> обнаружены с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>ульфидны</w:t>
      </w:r>
      <w:r>
        <w:rPr>
          <w:rFonts w:ascii="Times New Roman" w:eastAsia="TimesNewRomanPSMT" w:hAnsi="Times New Roman" w:cs="Times New Roman"/>
          <w:sz w:val="28"/>
          <w:szCs w:val="28"/>
          <w:lang w:eastAsia="en-US"/>
        </w:rPr>
        <w:t>е медно-никелевые месторождения;</w:t>
      </w:r>
    </w:p>
    <w:p w:rsidR="0059313A" w:rsidRDefault="0059313A" w:rsidP="0059313A">
      <w:pPr>
        <w:spacing w:after="0" w:line="360" w:lineRule="auto"/>
        <w:ind w:firstLine="709"/>
        <w:jc w:val="both"/>
      </w:pPr>
      <w:r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– </w:t>
      </w:r>
      <w:r w:rsidRPr="006A4F37">
        <w:rPr>
          <w:rFonts w:ascii="Times New Roman" w:eastAsia="TimesNewRomanPSMT" w:hAnsi="Times New Roman" w:cs="Times New Roman"/>
          <w:sz w:val="28"/>
          <w:szCs w:val="28"/>
          <w:lang w:eastAsia="en-US"/>
        </w:rPr>
        <w:t>На территории района имеются месторождения полезных ископаемых и подземных вод, к которым относятся: су</w:t>
      </w:r>
      <w:r>
        <w:rPr>
          <w:rFonts w:ascii="Times New Roman" w:eastAsia="TimesNewRomanPSMT" w:hAnsi="Times New Roman" w:cs="Times New Roman"/>
          <w:sz w:val="28"/>
          <w:szCs w:val="28"/>
          <w:lang w:eastAsia="en-US"/>
        </w:rPr>
        <w:t>глинки, пески, торф, сапропель;</w:t>
      </w:r>
    </w:p>
    <w:p w:rsidR="0059313A" w:rsidRDefault="0059313A" w:rsidP="0059313A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– </w:t>
      </w:r>
      <w:r w:rsidRPr="002531B4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Район перспективен для выявления месторождений </w:t>
      </w:r>
      <w:r>
        <w:rPr>
          <w:rFonts w:ascii="Times New Roman" w:eastAsia="TimesNewRomanPSMT" w:hAnsi="Times New Roman" w:cs="Times New Roman"/>
          <w:bCs/>
          <w:sz w:val="28"/>
          <w:szCs w:val="28"/>
          <w:lang w:eastAsia="en-US"/>
        </w:rPr>
        <w:t>формовочных песков.</w:t>
      </w:r>
    </w:p>
    <w:p w:rsidR="0059313A" w:rsidRDefault="0059313A" w:rsidP="0059313A">
      <w:pPr>
        <w:spacing w:after="0" w:line="360" w:lineRule="auto"/>
        <w:ind w:firstLine="709"/>
        <w:jc w:val="both"/>
        <w:rPr>
          <w:rFonts w:ascii="Times New Roman" w:hAnsi="Times New Roman"/>
          <w:b/>
          <w:spacing w:val="-4"/>
          <w:sz w:val="28"/>
          <w:szCs w:val="20"/>
        </w:rPr>
      </w:pPr>
      <w:r>
        <w:rPr>
          <w:rFonts w:ascii="Times New Roman" w:hAnsi="Times New Roman"/>
          <w:b/>
          <w:spacing w:val="-4"/>
          <w:sz w:val="28"/>
          <w:szCs w:val="20"/>
        </w:rPr>
        <w:t>5</w:t>
      </w:r>
      <w:r w:rsidRPr="00710D47">
        <w:rPr>
          <w:rFonts w:ascii="Times New Roman" w:hAnsi="Times New Roman"/>
          <w:b/>
          <w:spacing w:val="-4"/>
          <w:sz w:val="28"/>
          <w:szCs w:val="20"/>
        </w:rPr>
        <w:t xml:space="preserve">. </w:t>
      </w:r>
      <w:r>
        <w:rPr>
          <w:rFonts w:ascii="Times New Roman" w:hAnsi="Times New Roman"/>
          <w:b/>
          <w:spacing w:val="-4"/>
          <w:sz w:val="28"/>
          <w:szCs w:val="20"/>
        </w:rPr>
        <w:t>Опыт реализации масштабных инвестиционных проектов</w:t>
      </w:r>
    </w:p>
    <w:p w:rsidR="0059313A" w:rsidRDefault="0059313A" w:rsidP="005931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22E4">
        <w:rPr>
          <w:rFonts w:ascii="Times New Roman" w:hAnsi="Times New Roman"/>
          <w:spacing w:val="-4"/>
          <w:sz w:val="28"/>
          <w:szCs w:val="20"/>
        </w:rPr>
        <w:t xml:space="preserve">На территории </w:t>
      </w:r>
      <w:r>
        <w:rPr>
          <w:rFonts w:ascii="Times New Roman" w:hAnsi="Times New Roman"/>
          <w:spacing w:val="-4"/>
          <w:sz w:val="28"/>
          <w:szCs w:val="20"/>
        </w:rPr>
        <w:t>Новохоперского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муниципального района</w:t>
      </w:r>
      <w:r>
        <w:rPr>
          <w:rFonts w:ascii="Times New Roman" w:hAnsi="Times New Roman"/>
          <w:spacing w:val="-4"/>
          <w:sz w:val="28"/>
          <w:szCs w:val="20"/>
        </w:rPr>
        <w:t xml:space="preserve"> реализованы и 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реализуются такие масштабные инвестиционные проекты</w:t>
      </w:r>
      <w:r>
        <w:rPr>
          <w:rFonts w:ascii="Times New Roman" w:hAnsi="Times New Roman"/>
          <w:spacing w:val="-4"/>
          <w:sz w:val="28"/>
          <w:szCs w:val="20"/>
        </w:rPr>
        <w:t>,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как:</w:t>
      </w:r>
      <w:r w:rsidRPr="006522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313A" w:rsidRDefault="0059313A" w:rsidP="00274A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– </w:t>
      </w:r>
      <w:r>
        <w:rPr>
          <w:rFonts w:ascii="Times New Roman" w:hAnsi="Times New Roman" w:cs="Times New Roman"/>
          <w:sz w:val="28"/>
          <w:szCs w:val="28"/>
        </w:rPr>
        <w:t>УК «Агро-Инвест» (строительство промышленного элеватора с объёмом инвестиций 750 млн. рублей);</w:t>
      </w:r>
    </w:p>
    <w:p w:rsidR="0059313A" w:rsidRDefault="0059313A" w:rsidP="00D00E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00EF1">
        <w:rPr>
          <w:rFonts w:ascii="Times New Roman" w:hAnsi="Times New Roman" w:cs="Times New Roman"/>
          <w:sz w:val="28"/>
          <w:szCs w:val="28"/>
        </w:rPr>
        <w:t>ГК «Агроэко» (</w:t>
      </w:r>
      <w:r w:rsidR="00D00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D00EF1" w:rsidRPr="00D00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троительство свиноводческого комплекса мощностью 14000 тонн свинины в год в живом весе</w:t>
      </w:r>
      <w:r w:rsidR="00D00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2 млрд. рублей</w:t>
      </w:r>
      <w:r w:rsidR="00D00EF1">
        <w:rPr>
          <w:rFonts w:ascii="Times New Roman" w:hAnsi="Times New Roman" w:cs="Times New Roman"/>
          <w:sz w:val="28"/>
          <w:szCs w:val="28"/>
        </w:rPr>
        <w:t>);</w:t>
      </w:r>
    </w:p>
    <w:p w:rsidR="00095708" w:rsidRDefault="00095708" w:rsidP="00095708">
      <w:pPr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ОАО «Елань-Коленовский сахарный завод»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(модернизация производственных мощностей с объёмом инвестиций 1,936 млрд. рублей);</w:t>
      </w:r>
    </w:p>
    <w:p w:rsidR="00095708" w:rsidRDefault="00095708" w:rsidP="00095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ООО «УГМК-Холдинг» (проведение поисково–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оценочных работ в Новохоперском муниципальном районе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с объёмом инвестиций 1,832 млрд. рублей);</w:t>
      </w:r>
    </w:p>
    <w:p w:rsidR="00095708" w:rsidRDefault="00095708" w:rsidP="00095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095708">
        <w:rPr>
          <w:rFonts w:ascii="Times New Roman" w:hAnsi="Times New Roman" w:cs="Times New Roman"/>
          <w:color w:val="000000"/>
          <w:sz w:val="28"/>
          <w:szCs w:val="28"/>
        </w:rPr>
        <w:t xml:space="preserve">ООО «АГРОЭКО-ВОРОНЕЖ»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троительство дополнительной площадки откорма под будущие свинокомплексы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с объёмом инвестиций 788,2 млн. рублей);</w:t>
      </w:r>
    </w:p>
    <w:p w:rsidR="004A1E66" w:rsidRPr="00F24BF5" w:rsidRDefault="00095708" w:rsidP="00F24BF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567F63">
        <w:rPr>
          <w:rFonts w:ascii="Times New Roman" w:hAnsi="Times New Roman" w:cs="Times New Roman"/>
          <w:color w:val="000000"/>
          <w:sz w:val="28"/>
          <w:szCs w:val="28"/>
        </w:rPr>
        <w:t xml:space="preserve">ООО «АГРОЭКО-ВОРОНЕЖ» </w:t>
      </w:r>
      <w:r w:rsidRPr="00095708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строительство свиноводческого комплекса мощностью 7000 тонн свинины в год в живом весе</w:t>
      </w:r>
      <w:r w:rsidR="00F24B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1,387 млрд. рублей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F24B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73680" w:rsidRDefault="00F24BF5" w:rsidP="00F24BF5">
      <w:pPr>
        <w:pStyle w:val="10pt"/>
        <w:numPr>
          <w:ilvl w:val="0"/>
          <w:numId w:val="0"/>
        </w:numPr>
        <w:tabs>
          <w:tab w:val="left" w:pos="9639"/>
        </w:tabs>
        <w:jc w:val="center"/>
        <w:rPr>
          <w:b/>
          <w:color w:val="000000" w:themeColor="text1"/>
        </w:rPr>
      </w:pPr>
      <w:bookmarkStart w:id="7" w:name="_Toc450666232"/>
      <w:r>
        <w:rPr>
          <w:b/>
          <w:color w:val="000000" w:themeColor="text1"/>
        </w:rPr>
        <w:lastRenderedPageBreak/>
        <w:t xml:space="preserve">      </w:t>
      </w:r>
      <w:r w:rsidR="00873680" w:rsidRPr="00CC2695">
        <w:rPr>
          <w:b/>
          <w:color w:val="000000" w:themeColor="text1"/>
        </w:rPr>
        <w:t>3.2. Социально-экономическое положение муниципального района</w:t>
      </w:r>
      <w:bookmarkEnd w:id="7"/>
    </w:p>
    <w:p w:rsidR="00104E46" w:rsidRDefault="00104E46" w:rsidP="00CC269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 итогам 2015 года Новохоперский район занял 20 место по результатам комплексной оценки уровня социально-экономического развития муниципальных районов и городских округов области.</w:t>
      </w:r>
    </w:p>
    <w:p w:rsidR="00567F63" w:rsidRPr="00567F63" w:rsidRDefault="00567F63" w:rsidP="00567F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541DF">
        <w:rPr>
          <w:rFonts w:ascii="Times New Roman" w:hAnsi="Times New Roman" w:cs="Times New Roman"/>
          <w:sz w:val="28"/>
          <w:szCs w:val="28"/>
        </w:rPr>
        <w:t>Экономически</w:t>
      </w:r>
      <w:r>
        <w:rPr>
          <w:rFonts w:ascii="Times New Roman" w:hAnsi="Times New Roman" w:cs="Times New Roman"/>
          <w:sz w:val="28"/>
          <w:szCs w:val="28"/>
        </w:rPr>
        <w:t>й потенциал района представлен  4</w:t>
      </w:r>
      <w:r w:rsidRPr="004541DF">
        <w:rPr>
          <w:rFonts w:ascii="Times New Roman" w:hAnsi="Times New Roman" w:cs="Times New Roman"/>
          <w:sz w:val="28"/>
          <w:szCs w:val="28"/>
        </w:rPr>
        <w:t xml:space="preserve"> крупн</w:t>
      </w:r>
      <w:r>
        <w:rPr>
          <w:rFonts w:ascii="Times New Roman" w:hAnsi="Times New Roman" w:cs="Times New Roman"/>
          <w:sz w:val="28"/>
          <w:szCs w:val="28"/>
        </w:rPr>
        <w:t>ыми промышленными предприятиями (</w:t>
      </w:r>
      <w:r w:rsidRPr="00A218F2">
        <w:rPr>
          <w:rFonts w:ascii="Times New Roman" w:hAnsi="Times New Roman" w:cs="Times New Roman"/>
          <w:sz w:val="28"/>
          <w:szCs w:val="28"/>
        </w:rPr>
        <w:t>АО «Елань-Коленовский сахарный завод»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834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ЗАО «Завод растительных масел Новохоперский»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E8370D">
        <w:rPr>
          <w:rFonts w:ascii="Times New Roman" w:hAnsi="Times New Roman" w:cs="Times New Roman"/>
          <w:sz w:val="28"/>
          <w:szCs w:val="28"/>
        </w:rPr>
        <w:t>ООО «Этанол Спирт»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B6312">
        <w:rPr>
          <w:rFonts w:ascii="Times New Roman" w:hAnsi="Times New Roman" w:cs="Times New Roman"/>
          <w:sz w:val="28"/>
          <w:szCs w:val="28"/>
          <w:shd w:val="clear" w:color="auto" w:fill="FFFFFF"/>
        </w:rPr>
        <w:t>Новохоперский ремонтно-механический завод ЮВЖД филиала ОАО «РЖД»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en-US"/>
        </w:rPr>
        <w:t>подробнее п.3.4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4541D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22 средними и малыми сельскохозяйственными предприятиями, 620 субъектами малого и среднего предпринимательства. </w:t>
      </w:r>
    </w:p>
    <w:p w:rsidR="00CC2695" w:rsidRPr="00947EB1" w:rsidRDefault="00CC2695" w:rsidP="00CC26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EB1">
        <w:rPr>
          <w:rFonts w:ascii="Times New Roman" w:hAnsi="Times New Roman" w:cs="Times New Roman"/>
          <w:sz w:val="28"/>
          <w:szCs w:val="28"/>
        </w:rPr>
        <w:t xml:space="preserve">Экономика района имеет дифференцированную структуру по отраслям и по формам собственности и представлена всеми основными секторами: сельское хозяйство, промышленность, транспорт, связь, торговля, услуги. </w:t>
      </w:r>
    </w:p>
    <w:p w:rsidR="00F814F0" w:rsidRPr="00F814F0" w:rsidRDefault="00F814F0" w:rsidP="0039169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F814F0">
        <w:rPr>
          <w:rFonts w:ascii="Times New Roman" w:eastAsia="TimesNewRomanPSMT" w:hAnsi="Times New Roman" w:cs="Times New Roman"/>
          <w:sz w:val="28"/>
          <w:szCs w:val="28"/>
        </w:rPr>
        <w:t>Новохоперский муниципальный район относится к числу аграрно-индустриальных. Экономика района имеет дифференцированную структуру по отраслям и по формам собственности и представлена всеми основными секторами. По видам деятельности:</w:t>
      </w:r>
    </w:p>
    <w:p w:rsidR="00F814F0" w:rsidRPr="00F814F0" w:rsidRDefault="00F814F0" w:rsidP="0039169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F814F0">
        <w:rPr>
          <w:rFonts w:ascii="Times New Roman" w:eastAsia="TimesNewRomanPSMT" w:hAnsi="Times New Roman" w:cs="Times New Roman"/>
          <w:sz w:val="28"/>
          <w:szCs w:val="28"/>
        </w:rPr>
        <w:t>– первичный сектор (отрасли, производящие различные виды сырья) – наиболее значимый для развития экономики, представлен в основном сельским хозяйством и является сырьевой базой экономики района.</w:t>
      </w:r>
    </w:p>
    <w:p w:rsidR="00F814F0" w:rsidRPr="00F814F0" w:rsidRDefault="00F814F0" w:rsidP="0039169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F814F0">
        <w:rPr>
          <w:rFonts w:ascii="Times New Roman" w:eastAsia="TimesNewRomanPSMT" w:hAnsi="Times New Roman" w:cs="Times New Roman"/>
          <w:sz w:val="28"/>
          <w:szCs w:val="28"/>
        </w:rPr>
        <w:t>– вторичный сектор (наиболее значимый): пищевая промышленность, производство транспортных средств и оборудования, производство и распределение электроэнергии, газа и воды.</w:t>
      </w:r>
    </w:p>
    <w:p w:rsidR="00F814F0" w:rsidRPr="00F814F0" w:rsidRDefault="00F814F0" w:rsidP="0039169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Style w:val="af0"/>
          <w:rFonts w:ascii="Times New Roman" w:eastAsia="TimesNewRomanPSMT" w:hAnsi="Times New Roman" w:cs="Times New Roman"/>
          <w:b w:val="0"/>
          <w:bCs w:val="0"/>
          <w:sz w:val="28"/>
          <w:szCs w:val="28"/>
        </w:rPr>
      </w:pPr>
      <w:r w:rsidRPr="00F814F0">
        <w:rPr>
          <w:rFonts w:ascii="Times New Roman" w:eastAsia="TimesNewRomanPSMT" w:hAnsi="Times New Roman" w:cs="Times New Roman"/>
          <w:sz w:val="28"/>
          <w:szCs w:val="28"/>
        </w:rPr>
        <w:t xml:space="preserve">– третичный сектор (транспорт, связь, финансы, торговля, образование, здравоохранение, рекреационная деятельность и другие виды производственных и социальных услуг) – обеспечивает функционирование первичного и вторичного секторов экономики района. </w:t>
      </w:r>
    </w:p>
    <w:p w:rsidR="001D5EEA" w:rsidRPr="0011106C" w:rsidRDefault="00CC2695" w:rsidP="0011106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Style w:val="af0"/>
          <w:rFonts w:ascii="Times New Roman" w:hAnsi="Times New Roman"/>
          <w:b w:val="0"/>
          <w:bCs w:val="0"/>
          <w:sz w:val="28"/>
          <w:szCs w:val="28"/>
        </w:rPr>
        <w:t xml:space="preserve">Ведущей отраслью экономики района по объемам производства продукции, работ, услуг является промышленность. Таким образом, наибольший удельный вес в </w:t>
      </w:r>
      <w:r>
        <w:rPr>
          <w:rStyle w:val="af0"/>
          <w:rFonts w:ascii="Times New Roman" w:hAnsi="Times New Roman"/>
          <w:b w:val="0"/>
          <w:bCs w:val="0"/>
          <w:sz w:val="28"/>
          <w:szCs w:val="28"/>
        </w:rPr>
        <w:lastRenderedPageBreak/>
        <w:t xml:space="preserve">экономике Новохоперского муниципального района </w:t>
      </w:r>
      <w:r w:rsidR="001D5EEA">
        <w:rPr>
          <w:rStyle w:val="af0"/>
          <w:rFonts w:ascii="Times New Roman" w:hAnsi="Times New Roman"/>
          <w:b w:val="0"/>
          <w:bCs w:val="0"/>
          <w:sz w:val="28"/>
          <w:szCs w:val="28"/>
        </w:rPr>
        <w:t>занимает вторичный сектор (промышленность, строительство), его</w:t>
      </w:r>
      <w:r w:rsidR="0011106C">
        <w:rPr>
          <w:rStyle w:val="af0"/>
          <w:rFonts w:ascii="Times New Roman" w:hAnsi="Times New Roman"/>
          <w:b w:val="0"/>
          <w:bCs w:val="0"/>
          <w:sz w:val="28"/>
          <w:szCs w:val="28"/>
        </w:rPr>
        <w:t xml:space="preserve"> </w:t>
      </w:r>
      <w:r w:rsidR="001D5EEA" w:rsidRPr="0011106C">
        <w:rPr>
          <w:rStyle w:val="af0"/>
          <w:rFonts w:ascii="Times New Roman" w:hAnsi="Times New Roman" w:cs="Times New Roman"/>
          <w:b w:val="0"/>
          <w:bCs w:val="0"/>
          <w:sz w:val="28"/>
          <w:szCs w:val="28"/>
        </w:rPr>
        <w:t>доля составляет 69,29%.</w:t>
      </w:r>
    </w:p>
    <w:p w:rsidR="006A4F37" w:rsidRDefault="003733A9" w:rsidP="00EB3BD8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43625" cy="4819650"/>
            <wp:effectExtent l="0" t="0" r="9525" b="1905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3733A9" w:rsidRDefault="00DD4FAB" w:rsidP="00104E46">
      <w:pPr>
        <w:spacing w:after="24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NewRomanPSMT" w:hAnsi="Times New Roman" w:cs="Times New Roman"/>
          <w:b/>
          <w:sz w:val="24"/>
          <w:szCs w:val="24"/>
          <w:lang w:eastAsia="en-US"/>
        </w:rPr>
        <w:t xml:space="preserve">Рисунок </w:t>
      </w:r>
      <w:r w:rsidR="00354F5A">
        <w:rPr>
          <w:rFonts w:ascii="Times New Roman" w:eastAsia="TimesNewRomanPSMT" w:hAnsi="Times New Roman" w:cs="Times New Roman"/>
          <w:b/>
          <w:sz w:val="24"/>
          <w:szCs w:val="24"/>
          <w:lang w:eastAsia="en-US"/>
        </w:rPr>
        <w:t>9</w:t>
      </w:r>
      <w:r w:rsidR="00EB3BD8" w:rsidRPr="003733A9">
        <w:rPr>
          <w:rFonts w:ascii="Times New Roman" w:eastAsia="TimesNewRomanPSMT" w:hAnsi="Times New Roman" w:cs="Times New Roman"/>
          <w:b/>
          <w:sz w:val="24"/>
          <w:szCs w:val="24"/>
          <w:lang w:eastAsia="en-US"/>
        </w:rPr>
        <w:t>.</w:t>
      </w:r>
      <w:r w:rsidR="00EB3BD8">
        <w:rPr>
          <w:rFonts w:ascii="Times New Roman" w:eastAsia="TimesNewRomanPSMT" w:hAnsi="Times New Roman" w:cs="Times New Roman"/>
          <w:sz w:val="28"/>
          <w:szCs w:val="28"/>
          <w:lang w:eastAsia="en-US"/>
        </w:rPr>
        <w:t xml:space="preserve"> </w:t>
      </w:r>
      <w:r w:rsidR="003733A9" w:rsidRPr="00F1344F">
        <w:rPr>
          <w:rFonts w:ascii="Times New Roman" w:hAnsi="Times New Roman" w:cs="Times New Roman"/>
          <w:b/>
          <w:sz w:val="24"/>
          <w:szCs w:val="24"/>
        </w:rPr>
        <w:t xml:space="preserve">Структура экономики </w:t>
      </w:r>
      <w:r w:rsidR="0006571B">
        <w:rPr>
          <w:rFonts w:ascii="Times New Roman" w:hAnsi="Times New Roman" w:cs="Times New Roman"/>
          <w:b/>
          <w:sz w:val="24"/>
          <w:szCs w:val="24"/>
        </w:rPr>
        <w:t xml:space="preserve">Новохоперского </w:t>
      </w:r>
      <w:r w:rsidR="003733A9" w:rsidRPr="00F1344F">
        <w:rPr>
          <w:rFonts w:ascii="Times New Roman" w:hAnsi="Times New Roman" w:cs="Times New Roman"/>
          <w:b/>
          <w:sz w:val="24"/>
          <w:szCs w:val="24"/>
        </w:rPr>
        <w:t>муниципального района по объёмам производства, продаж и оказанию услуг, 2015 г.</w:t>
      </w:r>
    </w:p>
    <w:p w:rsidR="007B011D" w:rsidRDefault="007B011D" w:rsidP="007B011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3779">
        <w:rPr>
          <w:rFonts w:ascii="Times New Roman" w:hAnsi="Times New Roman" w:cs="Times New Roman"/>
          <w:color w:val="000000"/>
          <w:sz w:val="28"/>
          <w:szCs w:val="28"/>
        </w:rPr>
        <w:t xml:space="preserve">В структуре экономики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Новохоперского </w:t>
      </w:r>
      <w:r w:rsidRPr="00593779">
        <w:rPr>
          <w:rFonts w:ascii="Times New Roman" w:hAnsi="Times New Roman" w:cs="Times New Roman"/>
          <w:color w:val="000000"/>
          <w:sz w:val="28"/>
          <w:szCs w:val="28"/>
        </w:rPr>
        <w:t>муниципального района преобладающее место по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численности предприятий занимаю</w:t>
      </w:r>
      <w:r w:rsidRPr="00593779">
        <w:rPr>
          <w:rFonts w:ascii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предприятия оптовой и розничной торговли, образовательные организации и предприятия в сфере предоставления прочих коммунальных, социальных и персональных услуг (ри</w:t>
      </w:r>
      <w:r w:rsidR="00354F5A">
        <w:rPr>
          <w:rFonts w:ascii="Times New Roman" w:hAnsi="Times New Roman" w:cs="Times New Roman"/>
          <w:color w:val="000000"/>
          <w:sz w:val="28"/>
          <w:szCs w:val="28"/>
        </w:rPr>
        <w:t>с.10</w:t>
      </w:r>
      <w:r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06571B" w:rsidRPr="0039169B" w:rsidRDefault="00C80D4C" w:rsidP="003916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346F1"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на 2015 г. общее число предприятий, организаций и учреждений в </w:t>
      </w:r>
      <w:r>
        <w:rPr>
          <w:rFonts w:ascii="Times New Roman" w:hAnsi="Times New Roman" w:cs="Times New Roman"/>
          <w:color w:val="000000"/>
          <w:sz w:val="28"/>
          <w:szCs w:val="28"/>
        </w:rPr>
        <w:t>Новохоперском муниципальном районе состави</w:t>
      </w:r>
      <w:r w:rsidRPr="004346F1">
        <w:rPr>
          <w:rFonts w:ascii="Times New Roman" w:hAnsi="Times New Roman" w:cs="Times New Roman"/>
          <w:color w:val="000000"/>
          <w:sz w:val="28"/>
          <w:szCs w:val="28"/>
        </w:rPr>
        <w:t xml:space="preserve">ло </w:t>
      </w:r>
      <w:r>
        <w:rPr>
          <w:rFonts w:ascii="Times New Roman" w:hAnsi="Times New Roman" w:cs="Times New Roman"/>
          <w:color w:val="000000"/>
          <w:sz w:val="28"/>
          <w:szCs w:val="28"/>
        </w:rPr>
        <w:t>257</w:t>
      </w:r>
      <w:r w:rsidR="00F814F0">
        <w:rPr>
          <w:rFonts w:ascii="Times New Roman" w:hAnsi="Times New Roman" w:cs="Times New Roman"/>
          <w:color w:val="000000"/>
          <w:sz w:val="28"/>
          <w:szCs w:val="28"/>
        </w:rPr>
        <w:t xml:space="preserve"> ед</w:t>
      </w:r>
      <w:r w:rsidR="0011106C">
        <w:rPr>
          <w:rFonts w:ascii="Times New Roman" w:hAnsi="Times New Roman" w:cs="Times New Roman"/>
          <w:color w:val="000000"/>
          <w:sz w:val="28"/>
          <w:szCs w:val="28"/>
        </w:rPr>
        <w:t xml:space="preserve">иниц. </w:t>
      </w:r>
      <w:r w:rsidRPr="004346F1">
        <w:rPr>
          <w:rFonts w:ascii="Times New Roman" w:hAnsi="Times New Roman" w:cs="Times New Roman"/>
          <w:color w:val="000000"/>
          <w:sz w:val="28"/>
          <w:szCs w:val="28"/>
        </w:rPr>
        <w:t xml:space="preserve">Экономика района по формам собственности хозяйствующих субъектов представлена частным, государственным и другими секторами экономики. </w:t>
      </w:r>
    </w:p>
    <w:p w:rsidR="0006571B" w:rsidRDefault="0006571B" w:rsidP="0006571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46577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E58" w:rsidRDefault="00F54E58" w:rsidP="00104E46">
      <w:pPr>
        <w:spacing w:after="24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4C59">
        <w:rPr>
          <w:rFonts w:ascii="Times New Roman" w:hAnsi="Times New Roman" w:cs="Times New Roman"/>
          <w:b/>
          <w:sz w:val="24"/>
          <w:szCs w:val="24"/>
        </w:rPr>
        <w:t>Рисунок</w:t>
      </w:r>
      <w:r w:rsidR="00354F5A">
        <w:rPr>
          <w:rFonts w:ascii="Times New Roman" w:hAnsi="Times New Roman" w:cs="Times New Roman"/>
          <w:b/>
          <w:sz w:val="24"/>
          <w:szCs w:val="24"/>
        </w:rPr>
        <w:t xml:space="preserve"> 10</w:t>
      </w:r>
      <w:r w:rsidRPr="00354C59">
        <w:rPr>
          <w:rFonts w:ascii="Times New Roman" w:hAnsi="Times New Roman" w:cs="Times New Roman"/>
          <w:b/>
          <w:sz w:val="24"/>
          <w:szCs w:val="24"/>
        </w:rPr>
        <w:t>. Стр</w:t>
      </w:r>
      <w:r>
        <w:rPr>
          <w:rFonts w:ascii="Times New Roman" w:hAnsi="Times New Roman" w:cs="Times New Roman"/>
          <w:b/>
          <w:sz w:val="24"/>
          <w:szCs w:val="24"/>
        </w:rPr>
        <w:t>уктура экономики Новохоперского</w:t>
      </w:r>
      <w:r w:rsidRPr="00354C59">
        <w:rPr>
          <w:rFonts w:ascii="Times New Roman" w:hAnsi="Times New Roman" w:cs="Times New Roman"/>
          <w:b/>
          <w:sz w:val="24"/>
          <w:szCs w:val="24"/>
        </w:rPr>
        <w:t xml:space="preserve"> муниципального района по видам экономической деятельности, 2015 г., в % от общего числа предприятий</w:t>
      </w:r>
    </w:p>
    <w:p w:rsidR="009D50E4" w:rsidRPr="009D50E4" w:rsidRDefault="00A0306C" w:rsidP="00C028C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6</w:t>
      </w:r>
      <w:r w:rsidR="009D50E4" w:rsidRPr="00677A8E">
        <w:rPr>
          <w:rFonts w:ascii="Times New Roman" w:hAnsi="Times New Roman"/>
          <w:b/>
          <w:sz w:val="24"/>
          <w:szCs w:val="24"/>
        </w:rPr>
        <w:t xml:space="preserve">. </w:t>
      </w:r>
      <w:r w:rsidR="009D50E4" w:rsidRPr="00DF0663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Основные социально-экономические</w:t>
      </w:r>
      <w:r w:rsidR="009D50E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показатели деятельности района</w:t>
      </w:r>
    </w:p>
    <w:tbl>
      <w:tblPr>
        <w:tblW w:w="10101" w:type="dxa"/>
        <w:jc w:val="center"/>
        <w:tblInd w:w="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553"/>
        <w:gridCol w:w="1137"/>
        <w:gridCol w:w="1137"/>
        <w:gridCol w:w="1137"/>
        <w:gridCol w:w="1137"/>
      </w:tblGrid>
      <w:tr w:rsidR="009D50E4" w:rsidRPr="00677A8E" w:rsidTr="00316DA9">
        <w:trPr>
          <w:trHeight w:val="276"/>
          <w:jc w:val="center"/>
        </w:trPr>
        <w:tc>
          <w:tcPr>
            <w:tcW w:w="5553" w:type="dxa"/>
            <w:vAlign w:val="center"/>
          </w:tcPr>
          <w:p w:rsidR="009D50E4" w:rsidRPr="00CD533F" w:rsidRDefault="009D50E4" w:rsidP="003A3E57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9D50E4" w:rsidRPr="00CD533F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  <w:vAlign w:val="center"/>
          </w:tcPr>
          <w:p w:rsidR="009D50E4" w:rsidRPr="00CD533F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9D50E4" w:rsidRPr="00CD533F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  <w:vAlign w:val="center"/>
          </w:tcPr>
          <w:p w:rsidR="009D50E4" w:rsidRPr="00CD533F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9D50E4" w:rsidRPr="00677A8E" w:rsidTr="00316DA9">
        <w:trPr>
          <w:trHeight w:val="90"/>
          <w:jc w:val="center"/>
        </w:trPr>
        <w:tc>
          <w:tcPr>
            <w:tcW w:w="5553" w:type="dxa"/>
            <w:vAlign w:val="center"/>
          </w:tcPr>
          <w:p w:rsidR="009D50E4" w:rsidRPr="00677A8E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Оборот организаций, тыс. рублей</w:t>
            </w:r>
          </w:p>
        </w:tc>
        <w:tc>
          <w:tcPr>
            <w:tcW w:w="0" w:type="auto"/>
            <w:vAlign w:val="center"/>
          </w:tcPr>
          <w:p w:rsidR="009D50E4" w:rsidRPr="005E0FA5" w:rsidRDefault="009D50E4" w:rsidP="003A3E57">
            <w:pPr>
              <w:autoSpaceDE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3822168</w:t>
            </w:r>
          </w:p>
        </w:tc>
        <w:tc>
          <w:tcPr>
            <w:tcW w:w="0" w:type="auto"/>
            <w:vAlign w:val="center"/>
          </w:tcPr>
          <w:p w:rsidR="009D50E4" w:rsidRPr="005E0FA5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3555422</w:t>
            </w:r>
          </w:p>
        </w:tc>
        <w:tc>
          <w:tcPr>
            <w:tcW w:w="0" w:type="auto"/>
          </w:tcPr>
          <w:p w:rsidR="009D50E4" w:rsidRDefault="009D50E4" w:rsidP="003A3E57">
            <w:pPr>
              <w:tabs>
                <w:tab w:val="center" w:pos="450"/>
              </w:tabs>
              <w:autoSpaceDE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4839068</w:t>
            </w:r>
          </w:p>
        </w:tc>
        <w:tc>
          <w:tcPr>
            <w:tcW w:w="0" w:type="auto"/>
            <w:vAlign w:val="center"/>
          </w:tcPr>
          <w:p w:rsidR="009D50E4" w:rsidRPr="005E0FA5" w:rsidRDefault="009D50E4" w:rsidP="003A3E57">
            <w:pPr>
              <w:tabs>
                <w:tab w:val="center" w:pos="450"/>
              </w:tabs>
              <w:autoSpaceDE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6561881</w:t>
            </w:r>
          </w:p>
        </w:tc>
      </w:tr>
      <w:tr w:rsidR="009D50E4" w:rsidRPr="00677A8E" w:rsidTr="00316DA9">
        <w:trPr>
          <w:trHeight w:val="1118"/>
          <w:jc w:val="center"/>
        </w:trPr>
        <w:tc>
          <w:tcPr>
            <w:tcW w:w="5553" w:type="dxa"/>
            <w:vAlign w:val="center"/>
          </w:tcPr>
          <w:p w:rsidR="009D50E4" w:rsidRPr="00677A8E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Объем отгруженных товаров собственного производства, работ и услуг, выполненных собственными силами, по виду деятельности «Сельское хозяйство»</w:t>
            </w:r>
            <w:r>
              <w:rPr>
                <w:rFonts w:ascii="Times New Roman" w:hAnsi="Times New Roman"/>
                <w:sz w:val="24"/>
                <w:szCs w:val="24"/>
              </w:rPr>
              <w:t>, тыс. рублей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355026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291780</w:t>
            </w:r>
          </w:p>
        </w:tc>
        <w:tc>
          <w:tcPr>
            <w:tcW w:w="0" w:type="auto"/>
            <w:vAlign w:val="center"/>
          </w:tcPr>
          <w:p w:rsidR="009D50E4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201672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727258</w:t>
            </w:r>
          </w:p>
        </w:tc>
      </w:tr>
      <w:tr w:rsidR="009D50E4" w:rsidRPr="00677A8E" w:rsidTr="00316DA9">
        <w:trPr>
          <w:trHeight w:val="1118"/>
          <w:jc w:val="center"/>
        </w:trPr>
        <w:tc>
          <w:tcPr>
            <w:tcW w:w="5553" w:type="dxa"/>
            <w:vAlign w:val="center"/>
          </w:tcPr>
          <w:p w:rsidR="009D50E4" w:rsidRPr="00677A8E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Объем отгруженных товаров собственного производства, выполненных работ и услуг собственными силами по виду деятельности «Обрабатывающие производства»</w:t>
            </w:r>
            <w:r>
              <w:rPr>
                <w:rFonts w:ascii="Times New Roman" w:hAnsi="Times New Roman"/>
                <w:sz w:val="24"/>
                <w:szCs w:val="24"/>
              </w:rPr>
              <w:t>, тыс. рублей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3212297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2884273</w:t>
            </w:r>
          </w:p>
        </w:tc>
        <w:tc>
          <w:tcPr>
            <w:tcW w:w="0" w:type="auto"/>
            <w:vAlign w:val="center"/>
          </w:tcPr>
          <w:p w:rsidR="009D50E4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3132</w:t>
            </w:r>
            <w:r w:rsidR="003644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4308685</w:t>
            </w:r>
          </w:p>
        </w:tc>
      </w:tr>
      <w:tr w:rsidR="009D50E4" w:rsidRPr="00677A8E" w:rsidTr="00316DA9">
        <w:trPr>
          <w:trHeight w:val="1425"/>
          <w:jc w:val="center"/>
        </w:trPr>
        <w:tc>
          <w:tcPr>
            <w:tcW w:w="5553" w:type="dxa"/>
            <w:vAlign w:val="center"/>
          </w:tcPr>
          <w:p w:rsidR="009D50E4" w:rsidRPr="00677A8E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Объем отгруженных товаров собственного производства, выполненных работ и услуг собственными силами по виду деятельности «Производство и распределение электроэнергии, газа и воды»</w:t>
            </w:r>
            <w:r>
              <w:rPr>
                <w:rFonts w:ascii="Times New Roman" w:hAnsi="Times New Roman"/>
                <w:sz w:val="24"/>
                <w:szCs w:val="24"/>
              </w:rPr>
              <w:t>, тыс. рублей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4678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</w:tcPr>
          <w:p w:rsidR="009D50E4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216554</w:t>
            </w:r>
          </w:p>
        </w:tc>
        <w:tc>
          <w:tcPr>
            <w:tcW w:w="0" w:type="auto"/>
            <w:vAlign w:val="center"/>
          </w:tcPr>
          <w:p w:rsidR="009D50E4" w:rsidRPr="00F77198" w:rsidRDefault="009D50E4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3207417</w:t>
            </w:r>
          </w:p>
        </w:tc>
      </w:tr>
    </w:tbl>
    <w:p w:rsidR="009D50E4" w:rsidRDefault="009D50E4" w:rsidP="00973BAF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Оборот организаций показывает устойчивую тенденцию роста. Так, в 2015 г. данный показатель вырос в </w:t>
      </w:r>
      <w:r w:rsidR="003644A8">
        <w:rPr>
          <w:rFonts w:ascii="Times New Roman" w:hAnsi="Times New Roman" w:cs="Times New Roman"/>
          <w:bCs/>
          <w:color w:val="000000"/>
          <w:sz w:val="28"/>
          <w:szCs w:val="28"/>
        </w:rPr>
        <w:t>1,7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раза по сравнению с 2012 годом и в 1,</w:t>
      </w:r>
      <w:r w:rsidR="003644A8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раза по сравнению с 2014 годом и составил в 2015 году </w:t>
      </w:r>
      <w:r w:rsidR="003644A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6,6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млрд. рублей. Объём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отгруженных товаров собственного производства по виду деятельности «Сельское хозяйство» за последние три года увеличился в 2</w:t>
      </w:r>
      <w:r w:rsidR="003644A8">
        <w:rPr>
          <w:rFonts w:ascii="Times New Roman" w:hAnsi="Times New Roman" w:cs="Times New Roman"/>
          <w:bCs/>
          <w:color w:val="000000"/>
          <w:sz w:val="28"/>
          <w:szCs w:val="28"/>
        </w:rPr>
        <w:t>,5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раза и в 2015 году составил </w:t>
      </w:r>
      <w:r w:rsidR="003644A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727,258 млн. руб..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Аналогичный показатель в сфере «обрабатывающие производства»  вырос в 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>1,4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раза по сравнению с 201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г. и в 2015 г. составил 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>4,3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млрд. рублей, в сфере «производство и распределение электроэнергии, газа и воды» рассматриваемый показатель вырос в 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>14,8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раза по сравнению с 201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годом и составил в 2015 г. </w:t>
      </w:r>
      <w:r w:rsidR="00973BA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3,2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млрд. рублей.</w:t>
      </w:r>
    </w:p>
    <w:p w:rsidR="00A40661" w:rsidRDefault="00A40661" w:rsidP="00A40661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3619500" cy="1847850"/>
            <wp:effectExtent l="0" t="0" r="19050" b="1905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A40661" w:rsidRDefault="00354F5A" w:rsidP="00A4066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Рисунок 11</w:t>
      </w:r>
      <w:r w:rsidR="00A40661" w:rsidRPr="00560997">
        <w:rPr>
          <w:rFonts w:ascii="Times New Roman" w:hAnsi="Times New Roman" w:cs="Times New Roman"/>
          <w:b/>
          <w:bCs/>
          <w:color w:val="000000"/>
          <w:sz w:val="24"/>
          <w:szCs w:val="24"/>
        </w:rPr>
        <w:t>. Количество прибыльных организаций, единиц</w:t>
      </w:r>
    </w:p>
    <w:p w:rsidR="00A40661" w:rsidRDefault="00A40661" w:rsidP="00A4066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К</w:t>
      </w:r>
      <w:r w:rsidRPr="00DA49E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оличество прибыльных организаций в 2015 году увеличилось по сравнению с 2014 годом на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20</w:t>
      </w:r>
      <w:r w:rsidRPr="00DA49E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%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и составило в 2015 году 6 единиц</w:t>
      </w:r>
      <w:r w:rsidRPr="00DA49E6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A40661" w:rsidRDefault="00A40661" w:rsidP="00A40661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4171950" cy="2133600"/>
            <wp:effectExtent l="0" t="0" r="19050" b="1905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A40661" w:rsidRDefault="00354F5A" w:rsidP="00A4066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Рисунок 12</w:t>
      </w:r>
      <w:r w:rsidR="00A40661" w:rsidRPr="007E4DFF">
        <w:rPr>
          <w:rFonts w:ascii="Times New Roman" w:hAnsi="Times New Roman" w:cs="Times New Roman"/>
          <w:b/>
          <w:bCs/>
          <w:color w:val="000000"/>
          <w:sz w:val="24"/>
          <w:szCs w:val="24"/>
        </w:rPr>
        <w:t>. Финансовый результат прибыльных организаций, тыс.</w:t>
      </w:r>
      <w:r w:rsidR="00A4066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40661" w:rsidRPr="007E4DF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руб.</w:t>
      </w:r>
    </w:p>
    <w:p w:rsidR="00A40661" w:rsidRDefault="00A40661" w:rsidP="00A40661">
      <w:pPr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Финансовый результат прибыльных организаций показывает положительную динамику роста. В 2015 данный показатель вырос в 8,2 раза по сравнению с 2014 годом и составил 1,6 млрд. рублей. Это свидетельствует о финансовой устойчивости и высокой эффективности работы организаций в Новохоперском районе.</w:t>
      </w:r>
    </w:p>
    <w:p w:rsidR="00A40661" w:rsidRPr="00D47D6A" w:rsidRDefault="00A40661" w:rsidP="00A4066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40B60" w:rsidRPr="00DF0663" w:rsidRDefault="00240B60" w:rsidP="00240B60">
      <w:pPr>
        <w:autoSpaceDE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F0663">
        <w:rPr>
          <w:rFonts w:ascii="Times New Roman" w:hAnsi="Times New Roman"/>
          <w:b/>
          <w:sz w:val="24"/>
          <w:szCs w:val="24"/>
        </w:rPr>
        <w:lastRenderedPageBreak/>
        <w:t>Таблица</w:t>
      </w:r>
      <w:r w:rsidR="00A0306C">
        <w:rPr>
          <w:rFonts w:ascii="Times New Roman" w:hAnsi="Times New Roman"/>
          <w:b/>
          <w:sz w:val="24"/>
          <w:szCs w:val="24"/>
        </w:rPr>
        <w:t xml:space="preserve"> 7</w:t>
      </w:r>
      <w:r w:rsidRPr="00DF0663">
        <w:rPr>
          <w:rFonts w:ascii="Times New Roman" w:hAnsi="Times New Roman"/>
          <w:b/>
          <w:sz w:val="24"/>
          <w:szCs w:val="24"/>
        </w:rPr>
        <w:t>. Показатели финансового состояния организаций (без учета субъектов малого предпринимательства)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89"/>
        <w:gridCol w:w="876"/>
        <w:gridCol w:w="996"/>
        <w:gridCol w:w="1116"/>
        <w:gridCol w:w="1116"/>
      </w:tblGrid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CD533F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:rsidR="00240B60" w:rsidRPr="00CD533F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240B60" w:rsidRPr="00CD533F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240B60" w:rsidRPr="00CD533F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240B60" w:rsidRPr="00CD533F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Сальдо прибылей и убытков, млн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. рублей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-9,1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48,4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195,4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1594,3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Прибыль (+), млн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. рублей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12,4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59,3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195,4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1594,3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Убыток (-), млн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. рублей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21,5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10,9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Дебиторская задолженность, млн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. рублей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1904,3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1824,3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1215,375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2936,831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Кредиторская задолженность, млн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. рублей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630,9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700,794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1060,576</w:t>
            </w:r>
          </w:p>
        </w:tc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1783,357</w:t>
            </w:r>
          </w:p>
        </w:tc>
      </w:tr>
    </w:tbl>
    <w:p w:rsidR="00240B60" w:rsidRDefault="00240B60" w:rsidP="00240B60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2015 г. сальдо прибылей и убытков выросло в 8,2 раза по сравнению с 2014 годом и составило 1,594 млрд. рублей.</w:t>
      </w:r>
    </w:p>
    <w:p w:rsidR="00240B60" w:rsidRPr="0046356E" w:rsidRDefault="00A0306C" w:rsidP="00240B60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8</w:t>
      </w:r>
      <w:r w:rsidR="00240B60" w:rsidRPr="0046356E">
        <w:rPr>
          <w:rFonts w:ascii="Times New Roman" w:hAnsi="Times New Roman"/>
          <w:b/>
          <w:sz w:val="24"/>
          <w:szCs w:val="24"/>
        </w:rPr>
        <w:t>. Отдельные п</w:t>
      </w:r>
      <w:r w:rsidR="00240B60">
        <w:rPr>
          <w:rFonts w:ascii="Times New Roman" w:hAnsi="Times New Roman"/>
          <w:b/>
          <w:sz w:val="24"/>
          <w:szCs w:val="24"/>
        </w:rPr>
        <w:t xml:space="preserve">оказатели торговли </w:t>
      </w:r>
      <w:r w:rsidR="00240B60" w:rsidRPr="0046356E">
        <w:rPr>
          <w:rFonts w:ascii="Times New Roman" w:hAnsi="Times New Roman"/>
          <w:b/>
          <w:sz w:val="24"/>
          <w:szCs w:val="24"/>
        </w:rPr>
        <w:t>(без субъектов малого предпринимательства)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48"/>
        <w:gridCol w:w="816"/>
        <w:gridCol w:w="816"/>
        <w:gridCol w:w="936"/>
        <w:gridCol w:w="936"/>
      </w:tblGrid>
      <w:tr w:rsidR="00240B60" w:rsidRPr="00677A8E" w:rsidTr="003A3E57">
        <w:trPr>
          <w:jc w:val="center"/>
        </w:trPr>
        <w:tc>
          <w:tcPr>
            <w:tcW w:w="0" w:type="auto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240B60" w:rsidRPr="005E7B06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240B60" w:rsidRPr="005E7B06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240B60" w:rsidRPr="005E7B06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240B60" w:rsidRPr="005E7B06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Оборот розничной торговли, тыс. рублей</w:t>
            </w:r>
          </w:p>
        </w:tc>
        <w:tc>
          <w:tcPr>
            <w:tcW w:w="0" w:type="auto"/>
          </w:tcPr>
          <w:p w:rsidR="00240B60" w:rsidRPr="005E0FA5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71995</w:t>
            </w:r>
          </w:p>
        </w:tc>
        <w:tc>
          <w:tcPr>
            <w:tcW w:w="0" w:type="auto"/>
          </w:tcPr>
          <w:p w:rsidR="00240B60" w:rsidRPr="005E0FA5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51729</w:t>
            </w:r>
          </w:p>
        </w:tc>
        <w:tc>
          <w:tcPr>
            <w:tcW w:w="0" w:type="auto"/>
          </w:tcPr>
          <w:p w:rsidR="00240B60" w:rsidRPr="005E0FA5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167866</w:t>
            </w:r>
          </w:p>
        </w:tc>
        <w:tc>
          <w:tcPr>
            <w:tcW w:w="0" w:type="auto"/>
          </w:tcPr>
          <w:p w:rsidR="00240B60" w:rsidRPr="005E0FA5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200404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Оборот общественного питания, тыс. рублей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16" w:lineRule="atLeast"/>
              <w:jc w:val="center"/>
            </w:pPr>
            <w:r>
              <w:t>–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16" w:lineRule="atLeast"/>
              <w:jc w:val="center"/>
            </w:pPr>
            <w:r>
              <w:t>–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16" w:lineRule="atLeast"/>
              <w:jc w:val="center"/>
            </w:pPr>
            <w:r>
              <w:t>–</w:t>
            </w:r>
          </w:p>
        </w:tc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 xml:space="preserve">Оборот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оптовой </w:t>
            </w:r>
            <w:r w:rsidRPr="00677A8E">
              <w:rPr>
                <w:rFonts w:ascii="Times New Roman" w:hAnsi="Times New Roman"/>
                <w:sz w:val="24"/>
                <w:szCs w:val="24"/>
              </w:rPr>
              <w:t>торговли, тыс. рублей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27" w:lineRule="atLeast"/>
              <w:jc w:val="center"/>
            </w:pPr>
            <w:r>
              <w:t>47434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27" w:lineRule="atLeast"/>
              <w:jc w:val="center"/>
            </w:pPr>
            <w:r>
              <w:t>6059</w:t>
            </w:r>
          </w:p>
        </w:tc>
        <w:tc>
          <w:tcPr>
            <w:tcW w:w="0" w:type="auto"/>
            <w:vAlign w:val="center"/>
          </w:tcPr>
          <w:p w:rsidR="00240B60" w:rsidRPr="006610CE" w:rsidRDefault="00240B60" w:rsidP="003A3E57">
            <w:pPr>
              <w:pStyle w:val="a7"/>
              <w:spacing w:before="0" w:beforeAutospacing="0" w:after="0" w:afterAutospacing="0" w:line="227" w:lineRule="atLeast"/>
              <w:jc w:val="center"/>
            </w:pPr>
            <w:r>
              <w:t>5343</w:t>
            </w:r>
          </w:p>
        </w:tc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2424</w:t>
            </w:r>
          </w:p>
        </w:tc>
      </w:tr>
      <w:tr w:rsidR="00240B60" w:rsidRPr="00677A8E" w:rsidTr="003A3E57">
        <w:trPr>
          <w:jc w:val="center"/>
        </w:trPr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Объем платных услуг населению, тыс. рублей</w:t>
            </w:r>
          </w:p>
        </w:tc>
        <w:tc>
          <w:tcPr>
            <w:tcW w:w="0" w:type="auto"/>
            <w:vAlign w:val="center"/>
          </w:tcPr>
          <w:p w:rsidR="00240B60" w:rsidRPr="006D2AA4" w:rsidRDefault="00240B60" w:rsidP="003A3E57">
            <w:pPr>
              <w:pStyle w:val="a7"/>
              <w:spacing w:before="0" w:beforeAutospacing="0" w:after="0" w:afterAutospacing="0" w:line="245" w:lineRule="atLeast"/>
              <w:jc w:val="center"/>
            </w:pPr>
            <w:r>
              <w:t>48206</w:t>
            </w:r>
          </w:p>
        </w:tc>
        <w:tc>
          <w:tcPr>
            <w:tcW w:w="0" w:type="auto"/>
            <w:vAlign w:val="center"/>
          </w:tcPr>
          <w:p w:rsidR="00240B60" w:rsidRPr="006D2AA4" w:rsidRDefault="00240B60" w:rsidP="003A3E57">
            <w:pPr>
              <w:pStyle w:val="a7"/>
              <w:spacing w:before="0" w:beforeAutospacing="0" w:after="0" w:afterAutospacing="0" w:line="245" w:lineRule="atLeast"/>
              <w:jc w:val="center"/>
            </w:pPr>
            <w:r>
              <w:t>51237</w:t>
            </w:r>
          </w:p>
        </w:tc>
        <w:tc>
          <w:tcPr>
            <w:tcW w:w="0" w:type="auto"/>
            <w:vAlign w:val="center"/>
          </w:tcPr>
          <w:p w:rsidR="00240B60" w:rsidRPr="006D2AA4" w:rsidRDefault="00240B60" w:rsidP="003A3E57">
            <w:pPr>
              <w:pStyle w:val="a7"/>
              <w:spacing w:before="0" w:beforeAutospacing="0" w:after="0" w:afterAutospacing="0" w:line="245" w:lineRule="atLeast"/>
              <w:jc w:val="center"/>
            </w:pPr>
            <w:r>
              <w:t>58102</w:t>
            </w:r>
          </w:p>
        </w:tc>
        <w:tc>
          <w:tcPr>
            <w:tcW w:w="0" w:type="auto"/>
            <w:vAlign w:val="center"/>
          </w:tcPr>
          <w:p w:rsidR="00240B60" w:rsidRPr="00677A8E" w:rsidRDefault="00240B60" w:rsidP="003A3E57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60044</w:t>
            </w:r>
          </w:p>
        </w:tc>
      </w:tr>
    </w:tbl>
    <w:p w:rsidR="00240B60" w:rsidRDefault="00240B60" w:rsidP="00240B60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Оборот розничной торговли также показывает тенденции роста на протяжении четырёх  лет (2012-2015 гг.). Так, в 2015 г. данный показатель вырос в 1,2 раза по сравнению с 2014 годом и составил 200,404 млн. рублей. </w:t>
      </w:r>
    </w:p>
    <w:p w:rsidR="008237B5" w:rsidRDefault="008237B5" w:rsidP="008237B5">
      <w:pPr>
        <w:tabs>
          <w:tab w:val="left" w:pos="9639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14357" name="Диаграмма 143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8237B5" w:rsidRDefault="008237B5" w:rsidP="008237B5">
      <w:pPr>
        <w:autoSpaceDE w:val="0"/>
        <w:spacing w:after="24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1A78">
        <w:rPr>
          <w:rFonts w:ascii="Times New Roman" w:hAnsi="Times New Roman" w:cs="Times New Roman"/>
          <w:b/>
          <w:sz w:val="24"/>
          <w:szCs w:val="24"/>
        </w:rPr>
        <w:t>Р</w:t>
      </w:r>
      <w:r>
        <w:rPr>
          <w:rFonts w:ascii="Times New Roman" w:hAnsi="Times New Roman" w:cs="Times New Roman"/>
          <w:b/>
          <w:sz w:val="24"/>
          <w:szCs w:val="24"/>
        </w:rPr>
        <w:t>исунок 13. Количество объектов розничной торговли, единиц</w:t>
      </w:r>
    </w:p>
    <w:p w:rsidR="00240B60" w:rsidRDefault="008237B5" w:rsidP="00240B6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01A78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За последние годы состояние потребительского рынка 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Новохоперского </w:t>
      </w:r>
      <w:r w:rsidRPr="00701A78">
        <w:rPr>
          <w:rFonts w:ascii="Times New Roman" w:eastAsia="Times New Roman" w:hAnsi="Times New Roman" w:cs="Times New Roman"/>
          <w:sz w:val="28"/>
          <w:szCs w:val="28"/>
          <w:lang w:bidi="en-US"/>
        </w:rPr>
        <w:t>района можно охарактеризовать как стабильное, имеющее тенденции да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льнейшего динамичного развития. На территории района осуществляют свою деятельность 279 магазинов, 13 магазинов федеральных торговых сетей, 12 киосков.</w:t>
      </w:r>
    </w:p>
    <w:p w:rsidR="00240B60" w:rsidRDefault="00240B60" w:rsidP="00240B60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4117" w:rsidRDefault="00AF4117" w:rsidP="00AF411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86250" cy="2305050"/>
            <wp:effectExtent l="0" t="0" r="19050" b="1905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AF4117" w:rsidRPr="00B329FF" w:rsidRDefault="00A0306C" w:rsidP="00AF411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9</w:t>
      </w:r>
      <w:r w:rsidR="00AF4117" w:rsidRPr="00B329FF">
        <w:rPr>
          <w:rFonts w:ascii="Times New Roman" w:hAnsi="Times New Roman" w:cs="Times New Roman"/>
          <w:b/>
          <w:sz w:val="24"/>
          <w:szCs w:val="24"/>
        </w:rPr>
        <w:t xml:space="preserve">. Уровень </w:t>
      </w:r>
      <w:r w:rsidR="00AF4117">
        <w:rPr>
          <w:rFonts w:ascii="Times New Roman" w:hAnsi="Times New Roman" w:cs="Times New Roman"/>
          <w:b/>
          <w:sz w:val="24"/>
          <w:szCs w:val="24"/>
        </w:rPr>
        <w:t xml:space="preserve">регистрируемой </w:t>
      </w:r>
      <w:r w:rsidR="00AF4117" w:rsidRPr="00B329FF">
        <w:rPr>
          <w:rFonts w:ascii="Times New Roman" w:hAnsi="Times New Roman" w:cs="Times New Roman"/>
          <w:b/>
          <w:sz w:val="24"/>
          <w:szCs w:val="24"/>
        </w:rPr>
        <w:t>безработицы, %</w:t>
      </w:r>
    </w:p>
    <w:p w:rsidR="00AF4117" w:rsidRDefault="00AF4117" w:rsidP="00AF411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Следует отметить тот факт, что уровень безработицы в районе в 2015 г. снизился (на 0,01%) по сравнению с 2014 г. Более того, уровень безработицы в Новохоперском районе является одним из самых низких не только в Воронежской области, но и в Российской Федерации в целом.</w:t>
      </w:r>
    </w:p>
    <w:p w:rsidR="005667F0" w:rsidRDefault="005667F0" w:rsidP="005667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14358" name="Диаграмма 143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11106C" w:rsidRPr="005667F0" w:rsidRDefault="005667F0" w:rsidP="005667F0">
      <w:pPr>
        <w:spacing w:after="24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Рисун</w:t>
      </w:r>
      <w:r w:rsidR="00354F5A">
        <w:rPr>
          <w:rFonts w:ascii="Times New Roman" w:hAnsi="Times New Roman"/>
          <w:b/>
          <w:sz w:val="24"/>
          <w:szCs w:val="24"/>
        </w:rPr>
        <w:t xml:space="preserve">ок </w:t>
      </w:r>
      <w:r w:rsidR="00A0306C">
        <w:rPr>
          <w:rFonts w:ascii="Times New Roman" w:hAnsi="Times New Roman"/>
          <w:b/>
          <w:sz w:val="24"/>
          <w:szCs w:val="24"/>
        </w:rPr>
        <w:t>10</w:t>
      </w:r>
      <w:r w:rsidRPr="00B41834">
        <w:rPr>
          <w:rFonts w:ascii="Times New Roman" w:hAnsi="Times New Roman"/>
          <w:b/>
          <w:sz w:val="24"/>
          <w:szCs w:val="24"/>
        </w:rPr>
        <w:t>.</w:t>
      </w:r>
      <w:r w:rsidRPr="00B41834">
        <w:rPr>
          <w:rFonts w:ascii="Times New Roman" w:hAnsi="Times New Roman" w:cs="Times New Roman"/>
          <w:b/>
          <w:sz w:val="24"/>
          <w:szCs w:val="24"/>
          <w:lang w:bidi="en-US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bidi="en-US"/>
        </w:rPr>
        <w:t xml:space="preserve">Объем </w:t>
      </w:r>
      <w:r w:rsidRPr="00B41834">
        <w:rPr>
          <w:rFonts w:ascii="Times New Roman" w:hAnsi="Times New Roman" w:cs="Times New Roman"/>
          <w:b/>
          <w:sz w:val="24"/>
          <w:szCs w:val="24"/>
          <w:lang w:bidi="en-US"/>
        </w:rPr>
        <w:t xml:space="preserve">инвестиций </w:t>
      </w:r>
      <w:r>
        <w:rPr>
          <w:rFonts w:ascii="Times New Roman" w:hAnsi="Times New Roman" w:cs="Times New Roman"/>
          <w:b/>
          <w:sz w:val="24"/>
          <w:szCs w:val="24"/>
          <w:lang w:bidi="en-US"/>
        </w:rPr>
        <w:t>в основной капитал, тыс. руб.</w:t>
      </w:r>
    </w:p>
    <w:p w:rsidR="001628FD" w:rsidRPr="001628FD" w:rsidRDefault="001628FD" w:rsidP="001628FD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28FD">
        <w:rPr>
          <w:rFonts w:ascii="Times New Roman" w:hAnsi="Times New Roman" w:cs="Times New Roman"/>
          <w:sz w:val="28"/>
          <w:szCs w:val="28"/>
        </w:rPr>
        <w:t xml:space="preserve">На развитие экономики и социальной сферы в 2015 году направлено  1 611,2 млн. рублей </w:t>
      </w:r>
      <w:r w:rsidRPr="001628FD">
        <w:rPr>
          <w:rFonts w:ascii="Times New Roman" w:hAnsi="Times New Roman" w:cs="Times New Roman"/>
          <w:bCs/>
          <w:sz w:val="28"/>
          <w:szCs w:val="28"/>
        </w:rPr>
        <w:t>инвестиционных вложений</w:t>
      </w:r>
      <w:r w:rsidRPr="001628FD">
        <w:rPr>
          <w:rFonts w:ascii="Times New Roman" w:hAnsi="Times New Roman" w:cs="Times New Roman"/>
          <w:sz w:val="28"/>
          <w:szCs w:val="28"/>
        </w:rPr>
        <w:t xml:space="preserve">. Инвестиции  направлялись на развитие промышленности, строительства, сельского хозяйства, транспорта, на строительство жилья и газификации. </w:t>
      </w:r>
    </w:p>
    <w:p w:rsidR="00CD6C41" w:rsidRDefault="008A141D" w:rsidP="005667F0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начала </w:t>
      </w:r>
      <w:r w:rsidR="001628FD" w:rsidRPr="001628FD">
        <w:rPr>
          <w:rFonts w:ascii="Times New Roman" w:hAnsi="Times New Roman" w:cs="Times New Roman"/>
          <w:sz w:val="28"/>
          <w:szCs w:val="28"/>
        </w:rPr>
        <w:t xml:space="preserve">года введено в действие 5833 кв. метров нового жилья за счет средств индивидуальных застройщиков. Построено 6,04 км.  газовых сетей, 2,4 км. </w:t>
      </w:r>
      <w:r w:rsidR="001628FD" w:rsidRPr="001628FD">
        <w:rPr>
          <w:rFonts w:ascii="Times New Roman" w:hAnsi="Times New Roman" w:cs="Times New Roman"/>
          <w:sz w:val="28"/>
          <w:szCs w:val="28"/>
        </w:rPr>
        <w:lastRenderedPageBreak/>
        <w:t>автомобильных дорог. Введен в эксплуа</w:t>
      </w:r>
      <w:r w:rsidR="001628FD">
        <w:rPr>
          <w:rFonts w:ascii="Times New Roman" w:hAnsi="Times New Roman" w:cs="Times New Roman"/>
          <w:sz w:val="28"/>
          <w:szCs w:val="28"/>
        </w:rPr>
        <w:t xml:space="preserve">тации в с. Пыховка фельдшерско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1628FD" w:rsidRPr="001628FD">
        <w:rPr>
          <w:rFonts w:ascii="Times New Roman" w:hAnsi="Times New Roman" w:cs="Times New Roman"/>
          <w:sz w:val="28"/>
          <w:szCs w:val="28"/>
        </w:rPr>
        <w:t>акушерский пункт.</w:t>
      </w:r>
    </w:p>
    <w:p w:rsidR="00EB3BD8" w:rsidRDefault="00842C14" w:rsidP="00842C14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739D">
        <w:rPr>
          <w:rFonts w:ascii="Times New Roman" w:hAnsi="Times New Roman" w:cs="Times New Roman"/>
          <w:sz w:val="28"/>
          <w:szCs w:val="28"/>
        </w:rPr>
        <w:t>Объём инвестиций в основной капитал</w:t>
      </w:r>
      <w:r w:rsidR="0041739D" w:rsidRPr="0041739D">
        <w:rPr>
          <w:rFonts w:ascii="Times New Roman" w:hAnsi="Times New Roman" w:cs="Times New Roman"/>
          <w:sz w:val="28"/>
          <w:szCs w:val="28"/>
        </w:rPr>
        <w:t xml:space="preserve"> вырос в 1,8 раза за три года</w:t>
      </w:r>
      <w:r w:rsidR="005667F0">
        <w:rPr>
          <w:rFonts w:ascii="Times New Roman" w:hAnsi="Times New Roman" w:cs="Times New Roman"/>
          <w:sz w:val="28"/>
          <w:szCs w:val="28"/>
        </w:rPr>
        <w:t xml:space="preserve"> (2013–2015 гг.)</w:t>
      </w:r>
      <w:r w:rsidR="008A141D">
        <w:rPr>
          <w:rFonts w:ascii="Times New Roman" w:hAnsi="Times New Roman" w:cs="Times New Roman"/>
          <w:sz w:val="28"/>
          <w:szCs w:val="28"/>
        </w:rPr>
        <w:t xml:space="preserve"> и составил в 2015 году 1,2 млрд. рублей</w:t>
      </w:r>
      <w:r w:rsidR="0041739D" w:rsidRPr="0041739D">
        <w:rPr>
          <w:rFonts w:ascii="Times New Roman" w:hAnsi="Times New Roman" w:cs="Times New Roman"/>
          <w:sz w:val="28"/>
          <w:szCs w:val="28"/>
        </w:rPr>
        <w:t>.</w:t>
      </w:r>
      <w:r w:rsidRPr="004173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AF8" w:rsidRDefault="00CC54A9" w:rsidP="005667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95901" cy="3624265"/>
            <wp:effectExtent l="38100" t="0" r="19050" b="1460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1B078F" w:rsidRPr="00CC54A9" w:rsidRDefault="001B078F" w:rsidP="005667F0">
      <w:pPr>
        <w:spacing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4C59">
        <w:rPr>
          <w:rFonts w:ascii="Times New Roman" w:hAnsi="Times New Roman" w:cs="Times New Roman"/>
          <w:b/>
          <w:sz w:val="24"/>
          <w:szCs w:val="24"/>
        </w:rPr>
        <w:t>Рисунок</w:t>
      </w:r>
      <w:r w:rsidR="00354F5A">
        <w:rPr>
          <w:rFonts w:ascii="Times New Roman" w:hAnsi="Times New Roman" w:cs="Times New Roman"/>
          <w:b/>
          <w:sz w:val="24"/>
          <w:szCs w:val="24"/>
        </w:rPr>
        <w:t xml:space="preserve"> 16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A72406">
        <w:rPr>
          <w:rFonts w:ascii="Times New Roman" w:hAnsi="Times New Roman" w:cs="Times New Roman"/>
          <w:b/>
          <w:sz w:val="24"/>
          <w:szCs w:val="24"/>
        </w:rPr>
        <w:t>Структура инвестиций в основной капитал по видам основных фондов, 2015 г.</w:t>
      </w:r>
      <w:r w:rsidR="00CC54A9">
        <w:rPr>
          <w:rFonts w:ascii="Times New Roman" w:hAnsi="Times New Roman" w:cs="Times New Roman"/>
          <w:b/>
          <w:sz w:val="24"/>
          <w:szCs w:val="24"/>
        </w:rPr>
        <w:t>.</w:t>
      </w:r>
    </w:p>
    <w:p w:rsidR="00CC54A9" w:rsidRDefault="00CC54A9" w:rsidP="00CC54A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структуре инвестиций в основной капитал преобладают инвестиции в </w:t>
      </w:r>
      <w:r w:rsidR="00681A0C">
        <w:rPr>
          <w:rFonts w:ascii="Times New Roman" w:hAnsi="Times New Roman" w:cs="Times New Roman"/>
          <w:bCs/>
          <w:color w:val="000000"/>
          <w:sz w:val="28"/>
          <w:szCs w:val="28"/>
        </w:rPr>
        <w:t>машины и оборудование (18,9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%), здания</w:t>
      </w:r>
      <w:r w:rsidR="00681A0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и </w:t>
      </w:r>
      <w:r w:rsidR="00681A0C">
        <w:rPr>
          <w:rFonts w:ascii="Times New Roman" w:hAnsi="Times New Roman" w:cs="Times New Roman"/>
          <w:bCs/>
          <w:color w:val="000000"/>
          <w:sz w:val="28"/>
          <w:szCs w:val="28"/>
        </w:rPr>
        <w:t>сооружения (11,4</w:t>
      </w:r>
      <w:r w:rsidR="00C9661A">
        <w:rPr>
          <w:rFonts w:ascii="Times New Roman" w:hAnsi="Times New Roman" w:cs="Times New Roman"/>
          <w:bCs/>
          <w:color w:val="000000"/>
          <w:sz w:val="28"/>
          <w:szCs w:val="28"/>
        </w:rPr>
        <w:t>%), а также прочие инвестиции (65,6%).</w:t>
      </w:r>
    </w:p>
    <w:p w:rsidR="00707A67" w:rsidRDefault="00707A67" w:rsidP="00F56310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14750" cy="229552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707A67" w:rsidRDefault="00707A67" w:rsidP="00D93C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4C59">
        <w:rPr>
          <w:rFonts w:ascii="Times New Roman" w:hAnsi="Times New Roman" w:cs="Times New Roman"/>
          <w:b/>
          <w:sz w:val="24"/>
          <w:szCs w:val="24"/>
        </w:rPr>
        <w:t>Рисунок</w:t>
      </w:r>
      <w:r w:rsidR="00354F5A">
        <w:rPr>
          <w:rFonts w:ascii="Times New Roman" w:hAnsi="Times New Roman" w:cs="Times New Roman"/>
          <w:b/>
          <w:sz w:val="24"/>
          <w:szCs w:val="24"/>
        </w:rPr>
        <w:t xml:space="preserve"> 17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A72406">
        <w:rPr>
          <w:rFonts w:ascii="Times New Roman" w:hAnsi="Times New Roman" w:cs="Times New Roman"/>
          <w:b/>
          <w:sz w:val="24"/>
          <w:szCs w:val="24"/>
        </w:rPr>
        <w:t>Структура инвестиций в основной капитал по видам основных фондов, 2015 г.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07A67" w:rsidRDefault="0089478B" w:rsidP="0089478B">
      <w:pPr>
        <w:tabs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Среди инвестиций в основной капитал по источникам финансирования большую долю занимают  собственные средства организаций (66,18%), доля привлечённых средств (в том числе из федерального бюджета, бюджета субъектов, кредиты банка, заёмные средства других организаций, средства внебюджетных фондов) составляет 33,82%.</w:t>
      </w:r>
    </w:p>
    <w:p w:rsidR="00185EBA" w:rsidRDefault="00185EBA" w:rsidP="00185EBA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5EBA">
        <w:rPr>
          <w:rFonts w:ascii="Times New Roman" w:hAnsi="Times New Roman" w:cs="Times New Roman"/>
          <w:sz w:val="28"/>
          <w:szCs w:val="28"/>
        </w:rPr>
        <w:t>На начало 2016 года</w:t>
      </w:r>
      <w:r>
        <w:rPr>
          <w:rFonts w:ascii="Times New Roman" w:hAnsi="Times New Roman" w:cs="Times New Roman"/>
          <w:sz w:val="28"/>
          <w:szCs w:val="28"/>
        </w:rPr>
        <w:t xml:space="preserve"> в районе </w:t>
      </w:r>
      <w:r w:rsidRPr="00185EBA">
        <w:rPr>
          <w:rFonts w:ascii="Times New Roman" w:hAnsi="Times New Roman" w:cs="Times New Roman"/>
          <w:sz w:val="28"/>
          <w:szCs w:val="28"/>
        </w:rPr>
        <w:t>функционирует 104 малых предприятия, среднесписочная численность которых</w:t>
      </w:r>
      <w:r>
        <w:rPr>
          <w:rFonts w:ascii="Times New Roman" w:hAnsi="Times New Roman" w:cs="Times New Roman"/>
          <w:sz w:val="28"/>
          <w:szCs w:val="28"/>
        </w:rPr>
        <w:t xml:space="preserve"> составляет </w:t>
      </w:r>
      <w:r w:rsidRPr="00185EBA">
        <w:rPr>
          <w:rFonts w:ascii="Times New Roman" w:hAnsi="Times New Roman" w:cs="Times New Roman"/>
          <w:sz w:val="28"/>
          <w:szCs w:val="28"/>
        </w:rPr>
        <w:t>816 человек. Оборот малых предприятий в действующих ценах за год составил 1115,9 млн. рублей.</w:t>
      </w:r>
    </w:p>
    <w:p w:rsidR="00F54096" w:rsidRDefault="00F54096" w:rsidP="00F54096">
      <w:pPr>
        <w:tabs>
          <w:tab w:val="left" w:pos="765"/>
          <w:tab w:val="left" w:pos="963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4096">
        <w:rPr>
          <w:rFonts w:ascii="Times New Roman" w:hAnsi="Times New Roman" w:cs="Times New Roman"/>
          <w:sz w:val="28"/>
          <w:szCs w:val="28"/>
        </w:rPr>
        <w:t xml:space="preserve">В доход бюджета района года поступило 839,6 млн. рублей, в том числе собственные доходы составили 245,2 млн. рублей. Расходная часть районного бюджета выросла на 5% </w:t>
      </w:r>
      <w:r w:rsidR="009B2835">
        <w:rPr>
          <w:rFonts w:ascii="Times New Roman" w:hAnsi="Times New Roman" w:cs="Times New Roman"/>
          <w:sz w:val="28"/>
          <w:szCs w:val="28"/>
        </w:rPr>
        <w:t xml:space="preserve">по сравнению </w:t>
      </w:r>
      <w:r w:rsidRPr="00F54096">
        <w:rPr>
          <w:rFonts w:ascii="Times New Roman" w:hAnsi="Times New Roman" w:cs="Times New Roman"/>
          <w:sz w:val="28"/>
          <w:szCs w:val="28"/>
        </w:rPr>
        <w:t>с соответствующим периодом прошлого года и составила 843,4 млн. руб. На выплату заработной платы (с начислениями) направлено 319,8 млн. рублей, или 37,9% от общей суммы расходов бюджета (39,1% – за соответствующий период 2014 года). По состоянию на 01.01.2016 г. расходы консолидированного бюджета на душу населения составляют 22882 рубля, что выше на 6% к предыдущему году.</w:t>
      </w:r>
    </w:p>
    <w:p w:rsidR="00A218F2" w:rsidRPr="002707C6" w:rsidRDefault="00A218F2" w:rsidP="00A218F2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bookmarkStart w:id="8" w:name="_Toc451872880"/>
      <w:r w:rsidRPr="002707C6">
        <w:rPr>
          <w:rFonts w:ascii="Times New Roman" w:eastAsia="Times New Roman" w:hAnsi="Times New Roman" w:cs="Times New Roman"/>
          <w:color w:val="000000" w:themeColor="text1"/>
          <w:lang w:bidi="en-US"/>
        </w:rPr>
        <w:t>3.3. Ключевые отрасли экономики</w:t>
      </w:r>
      <w:bookmarkEnd w:id="8"/>
    </w:p>
    <w:p w:rsidR="00A218F2" w:rsidRPr="002707C6" w:rsidRDefault="00A218F2" w:rsidP="00A218F2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bookmarkStart w:id="9" w:name="_Toc451872881"/>
      <w:r w:rsidRPr="002707C6">
        <w:rPr>
          <w:rFonts w:ascii="Times New Roman" w:eastAsia="Times New Roman" w:hAnsi="Times New Roman" w:cs="Times New Roman"/>
          <w:color w:val="000000" w:themeColor="text1"/>
          <w:lang w:bidi="en-US"/>
        </w:rPr>
        <w:t>3.3.1. Промышленное производство</w:t>
      </w:r>
      <w:bookmarkEnd w:id="9"/>
    </w:p>
    <w:p w:rsidR="00E03166" w:rsidRDefault="00A218F2" w:rsidP="00497964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8F2">
        <w:rPr>
          <w:rFonts w:ascii="Times New Roman" w:hAnsi="Times New Roman" w:cs="Times New Roman"/>
          <w:sz w:val="28"/>
          <w:szCs w:val="28"/>
        </w:rPr>
        <w:t>Промышленность муниципального района на 1 январ</w:t>
      </w:r>
      <w:r w:rsidR="007410B3">
        <w:rPr>
          <w:rFonts w:ascii="Times New Roman" w:hAnsi="Times New Roman" w:cs="Times New Roman"/>
          <w:sz w:val="28"/>
          <w:szCs w:val="28"/>
        </w:rPr>
        <w:t xml:space="preserve">я 2016 года представлена такими </w:t>
      </w:r>
      <w:r w:rsidRPr="00A218F2">
        <w:rPr>
          <w:rFonts w:ascii="Times New Roman" w:hAnsi="Times New Roman" w:cs="Times New Roman"/>
          <w:sz w:val="28"/>
          <w:szCs w:val="28"/>
        </w:rPr>
        <w:t>предприятиями, как ОАО «Елань-Коленовский сахарный завод», ЗАО «Завод растительных масел Новохоперский», ООО «Этанол Спирт», основн</w:t>
      </w:r>
      <w:r w:rsidR="007410B3">
        <w:rPr>
          <w:rFonts w:ascii="Times New Roman" w:hAnsi="Times New Roman" w:cs="Times New Roman"/>
          <w:sz w:val="28"/>
          <w:szCs w:val="28"/>
        </w:rPr>
        <w:t xml:space="preserve">ой вид деятельности которых </w:t>
      </w:r>
      <w:r w:rsidR="00C0116A">
        <w:rPr>
          <w:rFonts w:ascii="Times New Roman" w:hAnsi="Times New Roman" w:cs="Times New Roman"/>
          <w:sz w:val="28"/>
          <w:szCs w:val="28"/>
        </w:rPr>
        <w:t xml:space="preserve">производство пищевых продуктов. </w:t>
      </w:r>
      <w:r w:rsidR="007410B3">
        <w:rPr>
          <w:rFonts w:ascii="Times New Roman" w:hAnsi="Times New Roman" w:cs="Times New Roman"/>
          <w:sz w:val="28"/>
          <w:szCs w:val="28"/>
        </w:rPr>
        <w:t xml:space="preserve">На территории района функционирует </w:t>
      </w:r>
      <w:r w:rsidRPr="007410B3">
        <w:rPr>
          <w:rFonts w:ascii="Times New Roman" w:hAnsi="Times New Roman" w:cs="Times New Roman"/>
          <w:sz w:val="28"/>
          <w:szCs w:val="28"/>
        </w:rPr>
        <w:t>Новохоперский ремонтно-механический завод ЮВЖД филиала ОАО «РЖД»</w:t>
      </w:r>
      <w:r w:rsidR="007410B3" w:rsidRPr="007410B3">
        <w:rPr>
          <w:rFonts w:ascii="Times New Roman" w:hAnsi="Times New Roman" w:cs="Times New Roman"/>
          <w:sz w:val="28"/>
          <w:szCs w:val="28"/>
        </w:rPr>
        <w:t xml:space="preserve">, занимающийся производством </w:t>
      </w:r>
      <w:r w:rsidRPr="007410B3">
        <w:rPr>
          <w:rFonts w:ascii="Times New Roman" w:hAnsi="Times New Roman" w:cs="Times New Roman"/>
          <w:sz w:val="28"/>
          <w:szCs w:val="28"/>
        </w:rPr>
        <w:t>нестандартизирован</w:t>
      </w:r>
      <w:r w:rsidR="00C0116A" w:rsidRPr="007410B3">
        <w:rPr>
          <w:rFonts w:ascii="Times New Roman" w:hAnsi="Times New Roman" w:cs="Times New Roman"/>
          <w:sz w:val="28"/>
          <w:szCs w:val="28"/>
        </w:rPr>
        <w:t>н</w:t>
      </w:r>
      <w:r w:rsidR="007410B3" w:rsidRPr="007410B3">
        <w:rPr>
          <w:rFonts w:ascii="Times New Roman" w:hAnsi="Times New Roman" w:cs="Times New Roman"/>
          <w:sz w:val="28"/>
          <w:szCs w:val="28"/>
        </w:rPr>
        <w:t>ого оборудования</w:t>
      </w:r>
      <w:r w:rsidRPr="007410B3">
        <w:rPr>
          <w:rFonts w:ascii="Times New Roman" w:hAnsi="Times New Roman" w:cs="Times New Roman"/>
          <w:sz w:val="28"/>
          <w:szCs w:val="28"/>
        </w:rPr>
        <w:t>.</w:t>
      </w:r>
      <w:r w:rsidR="007410B3">
        <w:rPr>
          <w:rFonts w:ascii="Times New Roman" w:hAnsi="Times New Roman" w:cs="Times New Roman"/>
          <w:sz w:val="28"/>
          <w:szCs w:val="28"/>
        </w:rPr>
        <w:t xml:space="preserve"> </w:t>
      </w:r>
      <w:r w:rsidRPr="00A218F2">
        <w:rPr>
          <w:rFonts w:ascii="Times New Roman" w:hAnsi="Times New Roman" w:cs="Times New Roman"/>
          <w:sz w:val="28"/>
          <w:szCs w:val="28"/>
        </w:rPr>
        <w:t xml:space="preserve">Общества с ограниченной ответственностью «Теплосеть плюс», «Елань-Коленовское жилищно-коммунальное хозяйство» и  муниципальное </w:t>
      </w:r>
      <w:r w:rsidR="00EB565A">
        <w:rPr>
          <w:rFonts w:ascii="Times New Roman" w:hAnsi="Times New Roman" w:cs="Times New Roman"/>
          <w:sz w:val="28"/>
          <w:szCs w:val="28"/>
        </w:rPr>
        <w:t xml:space="preserve">казенное </w:t>
      </w:r>
      <w:r w:rsidRPr="00A218F2">
        <w:rPr>
          <w:rFonts w:ascii="Times New Roman" w:hAnsi="Times New Roman" w:cs="Times New Roman"/>
          <w:sz w:val="28"/>
          <w:szCs w:val="28"/>
        </w:rPr>
        <w:t xml:space="preserve">предприятие «Красное» добывают и распределяют воду. </w:t>
      </w:r>
    </w:p>
    <w:p w:rsidR="00BE6D34" w:rsidRPr="00556F90" w:rsidRDefault="00BE6D34" w:rsidP="00BE6D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6F90">
        <w:rPr>
          <w:rFonts w:ascii="Times New Roman" w:hAnsi="Times New Roman" w:cs="Times New Roman"/>
          <w:sz w:val="28"/>
          <w:szCs w:val="28"/>
        </w:rPr>
        <w:t>Основные направления деятельности крупнейших предприятий района:</w:t>
      </w:r>
    </w:p>
    <w:p w:rsidR="00BE6D34" w:rsidRDefault="00BE6D34" w:rsidP="00BE6D3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218F2">
        <w:rPr>
          <w:rFonts w:ascii="Times New Roman" w:hAnsi="Times New Roman" w:cs="Times New Roman"/>
          <w:sz w:val="28"/>
          <w:szCs w:val="28"/>
        </w:rPr>
        <w:lastRenderedPageBreak/>
        <w:t>ОАО «Елань-Коленовский сахарный завод»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занимается производством сахарного песка из свёклы. Отгружено продукции за 2015 год 148,493 тыс. тонн на сумму 3,3 млрд. руб.;</w:t>
      </w:r>
    </w:p>
    <w:p w:rsidR="00BE6D34" w:rsidRDefault="00BE6D34" w:rsidP="00BE6D3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218F2">
        <w:rPr>
          <w:rFonts w:ascii="Times New Roman" w:hAnsi="Times New Roman" w:cs="Times New Roman"/>
          <w:sz w:val="28"/>
          <w:szCs w:val="28"/>
        </w:rPr>
        <w:t>ЗАО «Завод растительных масел Новохоперский»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занимается производством нерафинированного подсолнечного масла. Отгружено продукции за 2015 год 9,891 тыс. тонн на сумму 502,185 млн. руб..;</w:t>
      </w:r>
    </w:p>
    <w:p w:rsidR="00BE6D34" w:rsidRDefault="00BE6D34" w:rsidP="00BE6D3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218F2">
        <w:rPr>
          <w:rFonts w:ascii="Times New Roman" w:hAnsi="Times New Roman" w:cs="Times New Roman"/>
          <w:sz w:val="28"/>
          <w:szCs w:val="28"/>
        </w:rPr>
        <w:t>ООО «Этанол Спирт»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занимается выпуском ректификованного этилового спирта. Отгружено продукции за 2015 год на сумму 324,83 млн. руб..;</w:t>
      </w:r>
    </w:p>
    <w:p w:rsidR="00BE6D34" w:rsidRPr="00BE6D34" w:rsidRDefault="00BE6D34" w:rsidP="00BE6D34">
      <w:pPr>
        <w:spacing w:after="0" w:line="360" w:lineRule="auto"/>
        <w:ind w:firstLine="709"/>
        <w:jc w:val="both"/>
      </w:pPr>
      <w:r w:rsidRPr="007410B3">
        <w:rPr>
          <w:rFonts w:ascii="Times New Roman" w:hAnsi="Times New Roman" w:cs="Times New Roman"/>
          <w:sz w:val="28"/>
          <w:szCs w:val="28"/>
        </w:rPr>
        <w:t>Новохоперский ремонтно-механический завод ЮВЖД филиала ОАО «РЖД»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2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производит нестандартизированое оборудование для Российских железных дорог. </w:t>
      </w:r>
      <w:r>
        <w:t xml:space="preserve"> </w:t>
      </w:r>
      <w:r w:rsidRPr="00D7524C">
        <w:rPr>
          <w:rFonts w:ascii="Times New Roman" w:hAnsi="Times New Roman" w:cs="Times New Roman"/>
          <w:sz w:val="28"/>
          <w:szCs w:val="28"/>
        </w:rPr>
        <w:t xml:space="preserve">В настоящее время Новохоперский ремонтно-механический завод является структурным подразделением Дирекции по эксплуатации и ремонту путевых машин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7524C">
        <w:rPr>
          <w:rFonts w:ascii="Times New Roman" w:hAnsi="Times New Roman" w:cs="Times New Roman"/>
          <w:sz w:val="28"/>
          <w:szCs w:val="28"/>
        </w:rPr>
        <w:t xml:space="preserve"> структурного подразделения Юго-Восточной Дирекции инфраструктуры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7524C">
        <w:rPr>
          <w:rFonts w:ascii="Times New Roman" w:hAnsi="Times New Roman" w:cs="Times New Roman"/>
          <w:sz w:val="28"/>
          <w:szCs w:val="28"/>
        </w:rPr>
        <w:t xml:space="preserve"> структурного подразделения Центральной дирекции инфраструктуры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>филиала открытого акционерного общества «Российские железные дороги» и имеет в своем штате 198 человек.</w:t>
      </w:r>
    </w:p>
    <w:p w:rsidR="00E03166" w:rsidRDefault="00E03166" w:rsidP="00E03166">
      <w:pPr>
        <w:tabs>
          <w:tab w:val="left" w:pos="9639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E03166" w:rsidRPr="00E03166" w:rsidRDefault="00354F5A" w:rsidP="00E0316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>Рисунок 18</w:t>
      </w:r>
      <w:r w:rsidR="00E03166" w:rsidRPr="0016611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>. Объём отгруженных товаро</w:t>
      </w:r>
      <w:r w:rsidR="00E0316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>в собственного производства, тыс</w:t>
      </w:r>
      <w:r w:rsidR="00E03166" w:rsidRPr="0016611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>.</w:t>
      </w:r>
      <w:r w:rsidR="00D93CB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 xml:space="preserve"> </w:t>
      </w:r>
      <w:r w:rsidR="00E03166" w:rsidRPr="0016611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bidi="en-US"/>
        </w:rPr>
        <w:t>руб.</w:t>
      </w:r>
    </w:p>
    <w:p w:rsidR="005B338B" w:rsidRPr="005B338B" w:rsidRDefault="005B338B" w:rsidP="00E03166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apple-converted-space"/>
          <w:rFonts w:ascii="Arial" w:hAnsi="Arial" w:cs="Arial"/>
          <w:color w:val="333333"/>
          <w:sz w:val="21"/>
          <w:szCs w:val="21"/>
          <w:shd w:val="clear" w:color="auto" w:fill="FFFFFF"/>
        </w:rPr>
        <w:t> </w:t>
      </w:r>
      <w:r w:rsidRP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промышленности района ведущими отраслями являются пищевая и перерабатывающая.</w:t>
      </w:r>
    </w:p>
    <w:p w:rsidR="00E03166" w:rsidRPr="00E03166" w:rsidRDefault="00E03166" w:rsidP="00E03166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3166">
        <w:rPr>
          <w:rFonts w:ascii="Times New Roman" w:hAnsi="Times New Roman" w:cs="Times New Roman"/>
          <w:sz w:val="28"/>
          <w:szCs w:val="28"/>
        </w:rPr>
        <w:t>Объём отгруженных товаров собственного производства (обрабатывающие производства, распределение электроэнергии, газа и воды)</w:t>
      </w:r>
      <w:r>
        <w:rPr>
          <w:rFonts w:ascii="Times New Roman" w:hAnsi="Times New Roman" w:cs="Times New Roman"/>
          <w:sz w:val="28"/>
          <w:szCs w:val="28"/>
        </w:rPr>
        <w:t xml:space="preserve"> показывает устойчивую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тенденцию роста на протяжении четырёх лет. </w:t>
      </w:r>
      <w:r w:rsidRPr="00E031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E03166">
        <w:rPr>
          <w:rFonts w:ascii="Times New Roman" w:hAnsi="Times New Roman" w:cs="Times New Roman"/>
          <w:sz w:val="28"/>
          <w:szCs w:val="28"/>
        </w:rPr>
        <w:t xml:space="preserve">анный показатель вырос в 2015 г. в </w:t>
      </w:r>
      <w:r>
        <w:rPr>
          <w:rFonts w:ascii="Times New Roman" w:hAnsi="Times New Roman" w:cs="Times New Roman"/>
          <w:sz w:val="28"/>
          <w:szCs w:val="28"/>
        </w:rPr>
        <w:t>2,24 раза по сравнению с 2014 годом и в 2,6 раза по сравнению с 2013 годом.</w:t>
      </w:r>
      <w:r w:rsidRPr="00E03166">
        <w:rPr>
          <w:rFonts w:ascii="Times New Roman" w:hAnsi="Times New Roman" w:cs="Times New Roman"/>
          <w:sz w:val="28"/>
          <w:szCs w:val="28"/>
        </w:rPr>
        <w:t xml:space="preserve"> При этом доля обрабатывающих прои</w:t>
      </w:r>
      <w:r>
        <w:rPr>
          <w:rFonts w:ascii="Times New Roman" w:hAnsi="Times New Roman" w:cs="Times New Roman"/>
          <w:sz w:val="28"/>
          <w:szCs w:val="28"/>
        </w:rPr>
        <w:t>зводств в 2015 г. составила 57%, а производства и распределения</w:t>
      </w:r>
      <w:r w:rsidRPr="00E03166">
        <w:rPr>
          <w:rFonts w:ascii="Times New Roman" w:hAnsi="Times New Roman" w:cs="Times New Roman"/>
          <w:sz w:val="28"/>
          <w:szCs w:val="28"/>
        </w:rPr>
        <w:t xml:space="preserve"> электроэнергии, </w:t>
      </w:r>
      <w:r>
        <w:rPr>
          <w:rFonts w:ascii="Times New Roman" w:hAnsi="Times New Roman" w:cs="Times New Roman"/>
          <w:sz w:val="28"/>
          <w:szCs w:val="28"/>
        </w:rPr>
        <w:t>газа и воды, соответственно, 43</w:t>
      </w:r>
      <w:r w:rsidRPr="00E03166">
        <w:rPr>
          <w:rFonts w:ascii="Times New Roman" w:hAnsi="Times New Roman" w:cs="Times New Roman"/>
          <w:sz w:val="28"/>
          <w:szCs w:val="28"/>
        </w:rPr>
        <w:t xml:space="preserve"> %.</w:t>
      </w:r>
    </w:p>
    <w:p w:rsidR="00A218F2" w:rsidRPr="00A218F2" w:rsidRDefault="00A218F2" w:rsidP="00A218F2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8F2">
        <w:rPr>
          <w:rFonts w:ascii="Times New Roman" w:hAnsi="Times New Roman" w:cs="Times New Roman"/>
          <w:sz w:val="28"/>
          <w:szCs w:val="28"/>
        </w:rPr>
        <w:t xml:space="preserve">С начала  2015 года отгружено потребителям товаров собственного производства, выполнено работ и услуг собственными силами по крупным и средним предприятиям промышленности на сумму 4226,8 млн. рублей, что составляет 149% к соответствующему уровню предыдущего года. В том числе объем отгруженных товаров по предприятиям, деятельность которых относится к «Обрабатывающим производствам», составил 4214,1 млн. рублей, по добыче полезных ископаемых в объеме 1,6 млн. рублей, по предприятиям, занимающимся производством и распределением электроэнергии, газа и воды, – 11,1 млн. рублей. В целом темпы промышленного производства в сопоставимых ценах (ценах 2008 года) составили 112,5% к уровню прошлого года. </w:t>
      </w:r>
    </w:p>
    <w:p w:rsidR="00D34781" w:rsidRPr="002707C6" w:rsidRDefault="00D34781" w:rsidP="00D34781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bookmarkStart w:id="10" w:name="_Toc451872882"/>
      <w:r w:rsidRPr="002707C6">
        <w:rPr>
          <w:rFonts w:ascii="Times New Roman" w:eastAsia="Times New Roman" w:hAnsi="Times New Roman" w:cs="Times New Roman"/>
          <w:color w:val="000000" w:themeColor="text1"/>
          <w:lang w:bidi="en-US"/>
        </w:rPr>
        <w:t>3.3.2. Строительство</w:t>
      </w:r>
      <w:bookmarkEnd w:id="10"/>
    </w:p>
    <w:p w:rsidR="00257C5B" w:rsidRDefault="00257C5B" w:rsidP="00257C5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en-US"/>
        </w:rPr>
        <w:t xml:space="preserve">По данным на 2015 год сфера строительства в Новохоперском муниципальном районе представлена 14 предприятиями. </w:t>
      </w:r>
    </w:p>
    <w:p w:rsidR="002B1AA7" w:rsidRDefault="002B1AA7" w:rsidP="002B1AA7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2B1AA7" w:rsidRDefault="002B1AA7" w:rsidP="002B1AA7">
      <w:pPr>
        <w:spacing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Рисунок 17. Объем ввода жилья, </w:t>
      </w:r>
      <w:r w:rsidRPr="006F76D1">
        <w:rPr>
          <w:rFonts w:ascii="Times New Roman" w:hAnsi="Times New Roman" w:cs="Times New Roman"/>
          <w:b/>
          <w:sz w:val="24"/>
          <w:szCs w:val="24"/>
        </w:rPr>
        <w:t>м</w:t>
      </w:r>
      <w:r w:rsidRPr="006F76D1">
        <w:rPr>
          <w:rFonts w:ascii="Times New Roman" w:hAnsi="Times New Roman" w:cs="Times New Roman"/>
          <w:b/>
          <w:sz w:val="24"/>
          <w:szCs w:val="24"/>
          <w:vertAlign w:val="superscript"/>
        </w:rPr>
        <w:t>2</w:t>
      </w:r>
    </w:p>
    <w:p w:rsidR="00257C5B" w:rsidRPr="002B1AA7" w:rsidRDefault="00257C5B" w:rsidP="002B1AA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период с января </w:t>
      </w:r>
      <w:r w:rsidR="001721D1">
        <w:rPr>
          <w:rFonts w:ascii="Times New Roman" w:hAnsi="Times New Roman" w:cs="Times New Roman"/>
          <w:sz w:val="28"/>
          <w:szCs w:val="28"/>
        </w:rPr>
        <w:t>по декабрь 2015 г. введено 5833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>жилой площади.</w:t>
      </w:r>
    </w:p>
    <w:p w:rsidR="00B67251" w:rsidRDefault="00B67251" w:rsidP="002B1AA7">
      <w:pPr>
        <w:spacing w:after="0" w:line="360" w:lineRule="auto"/>
        <w:ind w:firstLine="709"/>
        <w:contextualSpacing/>
        <w:jc w:val="both"/>
        <w:rPr>
          <w:rStyle w:val="af0"/>
          <w:rFonts w:ascii="Times New Roman" w:hAnsi="Times New Roman"/>
          <w:b w:val="0"/>
          <w:sz w:val="28"/>
          <w:szCs w:val="28"/>
          <w:lang w:eastAsia="ru-RU"/>
        </w:rPr>
      </w:pPr>
      <w:r w:rsidRPr="00B67251">
        <w:rPr>
          <w:rStyle w:val="af0"/>
          <w:rFonts w:ascii="Times New Roman" w:hAnsi="Times New Roman"/>
          <w:b w:val="0"/>
          <w:sz w:val="28"/>
          <w:szCs w:val="28"/>
          <w:lang w:eastAsia="ru-RU"/>
        </w:rPr>
        <w:lastRenderedPageBreak/>
        <w:t xml:space="preserve">Объем строительно-монтажных работ, выполненных </w:t>
      </w:r>
      <w:r w:rsidR="0014432F" w:rsidRPr="00B67251">
        <w:rPr>
          <w:rStyle w:val="af0"/>
          <w:rFonts w:ascii="Times New Roman" w:hAnsi="Times New Roman"/>
          <w:b w:val="0"/>
          <w:sz w:val="28"/>
          <w:szCs w:val="28"/>
          <w:lang w:eastAsia="ru-RU"/>
        </w:rPr>
        <w:t xml:space="preserve">собственными </w:t>
      </w:r>
      <w:r w:rsidR="0014432F">
        <w:rPr>
          <w:rStyle w:val="af0"/>
          <w:rFonts w:ascii="Times New Roman" w:hAnsi="Times New Roman"/>
          <w:b w:val="0"/>
          <w:sz w:val="28"/>
          <w:szCs w:val="28"/>
          <w:lang w:eastAsia="ru-RU"/>
        </w:rPr>
        <w:t>силами,</w:t>
      </w:r>
      <w:r>
        <w:rPr>
          <w:rStyle w:val="af0"/>
          <w:rFonts w:ascii="Times New Roman" w:hAnsi="Times New Roman"/>
          <w:b w:val="0"/>
          <w:sz w:val="28"/>
          <w:szCs w:val="28"/>
          <w:lang w:eastAsia="ru-RU"/>
        </w:rPr>
        <w:t xml:space="preserve"> составил за 2015 год 166,5</w:t>
      </w:r>
      <w:r w:rsidRPr="00B67251">
        <w:rPr>
          <w:rStyle w:val="af0"/>
          <w:rFonts w:ascii="Times New Roman" w:hAnsi="Times New Roman"/>
          <w:b w:val="0"/>
          <w:sz w:val="28"/>
          <w:szCs w:val="28"/>
          <w:lang w:eastAsia="ru-RU"/>
        </w:rPr>
        <w:t xml:space="preserve"> млн. рублей.</w:t>
      </w:r>
    </w:p>
    <w:p w:rsidR="00642724" w:rsidRPr="00642724" w:rsidRDefault="00642724" w:rsidP="00642724">
      <w:pPr>
        <w:pStyle w:val="1"/>
        <w:spacing w:before="0" w:line="360" w:lineRule="auto"/>
        <w:jc w:val="center"/>
        <w:rPr>
          <w:rFonts w:eastAsia="Times New Roman" w:cs="Times New Roman"/>
          <w:b w:val="0"/>
          <w:color w:val="000000" w:themeColor="text1"/>
          <w:lang w:bidi="en-US"/>
        </w:rPr>
      </w:pPr>
      <w:bookmarkStart w:id="11" w:name="_Toc451872883"/>
      <w:r w:rsidRPr="00642724">
        <w:rPr>
          <w:rStyle w:val="af0"/>
          <w:rFonts w:ascii="Times New Roman" w:hAnsi="Times New Roman"/>
          <w:b/>
          <w:color w:val="000000" w:themeColor="text1"/>
          <w:lang w:eastAsia="ru-RU"/>
        </w:rPr>
        <w:t>3.3.3. Агропромышленный комплекс</w:t>
      </w:r>
      <w:bookmarkEnd w:id="11"/>
    </w:p>
    <w:p w:rsidR="00D13022" w:rsidRDefault="00D13022" w:rsidP="00575D8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3022">
        <w:rPr>
          <w:rFonts w:ascii="Times New Roman" w:hAnsi="Times New Roman" w:cs="Times New Roman"/>
          <w:sz w:val="28"/>
          <w:szCs w:val="28"/>
        </w:rPr>
        <w:t>Сельскохозяйственный сектор занимает значительный удельный вес в экономике Новохоперского</w:t>
      </w:r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(11,08 </w:t>
      </w:r>
      <w:r w:rsidRPr="00D13022">
        <w:rPr>
          <w:rFonts w:ascii="Times New Roman" w:hAnsi="Times New Roman" w:cs="Times New Roman"/>
          <w:sz w:val="28"/>
          <w:szCs w:val="28"/>
        </w:rPr>
        <w:t xml:space="preserve">%) и является </w:t>
      </w:r>
      <w:r>
        <w:rPr>
          <w:rFonts w:ascii="Times New Roman" w:hAnsi="Times New Roman" w:cs="Times New Roman"/>
          <w:sz w:val="28"/>
          <w:szCs w:val="28"/>
        </w:rPr>
        <w:t>одной из важнейших отраслей.</w:t>
      </w:r>
    </w:p>
    <w:p w:rsidR="00575D89" w:rsidRDefault="009C52F5" w:rsidP="00C8085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14850" cy="2409825"/>
            <wp:effectExtent l="0" t="0" r="19050" b="9525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D13022" w:rsidRPr="00DD4FAB" w:rsidRDefault="00354F5A" w:rsidP="00C80855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>Рисунок 19</w:t>
      </w:r>
      <w:r w:rsidR="009C52F5" w:rsidRPr="00A53A23"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>. Объём отгруженной продукции сельского хозяйства, тыс.руб. (во всех категориях хозяйств)</w:t>
      </w:r>
    </w:p>
    <w:p w:rsidR="009C52F5" w:rsidRDefault="009C52F5" w:rsidP="009C52F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A53A23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На территории 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Новохоперского </w:t>
      </w:r>
      <w:r w:rsidRPr="00A53A23">
        <w:rPr>
          <w:rFonts w:ascii="Times New Roman" w:eastAsia="Times New Roman" w:hAnsi="Times New Roman" w:cs="Times New Roman"/>
          <w:sz w:val="28"/>
          <w:szCs w:val="28"/>
          <w:lang w:bidi="en-US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униципального района действуют 22</w:t>
      </w:r>
      <w:r w:rsidRPr="00A53A23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сельскохозяйственных предприятия.</w:t>
      </w:r>
    </w:p>
    <w:p w:rsidR="006E7546" w:rsidRDefault="006E7546" w:rsidP="006E754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Объём отгруженной продукции сельского хозяйства в 2015 году существенно вырос, составив 727</w:t>
      </w:r>
      <w:r w:rsidR="00DB744F">
        <w:rPr>
          <w:rFonts w:ascii="Times New Roman" w:hAnsi="Times New Roman"/>
          <w:sz w:val="28"/>
          <w:szCs w:val="28"/>
        </w:rPr>
        <w:t>,258 млн</w:t>
      </w:r>
      <w:r>
        <w:rPr>
          <w:rFonts w:ascii="Times New Roman" w:hAnsi="Times New Roman"/>
          <w:sz w:val="28"/>
          <w:szCs w:val="28"/>
        </w:rPr>
        <w:t xml:space="preserve">. рублей, что в 3,6 раза больше, чем в 2014 году и в 2,5 раза больше, чем в 2013 году. </w:t>
      </w:r>
    </w:p>
    <w:p w:rsidR="00EB565A" w:rsidRPr="00EB565A" w:rsidRDefault="00EB565A" w:rsidP="00EB565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EB565A">
        <w:rPr>
          <w:rFonts w:ascii="Times New Roman" w:eastAsia="Times New Roman" w:hAnsi="Times New Roman" w:cs="Times New Roman"/>
          <w:sz w:val="28"/>
          <w:szCs w:val="28"/>
          <w:lang w:bidi="en-US"/>
        </w:rPr>
        <w:t>Площадь сельскохозяйственных угодий Новохоперского муниципального района в 2015 году в целом составила 109730 га. Из них площадь земель сельскохозяйственных организаций составила 62265 га, хозяйств населения – 3587 га, крестьянских (фермерских хозяйств) – 43878</w:t>
      </w:r>
      <w:r w:rsidR="00DB744F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r w:rsidRPr="00EB565A">
        <w:rPr>
          <w:rFonts w:ascii="Times New Roman" w:eastAsia="Times New Roman" w:hAnsi="Times New Roman" w:cs="Times New Roman"/>
          <w:sz w:val="28"/>
          <w:szCs w:val="28"/>
          <w:lang w:bidi="en-US"/>
        </w:rPr>
        <w:t>га.</w:t>
      </w:r>
    </w:p>
    <w:p w:rsidR="00254F6D" w:rsidRPr="00541ECF" w:rsidRDefault="00C05740" w:rsidP="00EB565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Среди реализованной сельскохозяйственной продукции преобладают зерновые и зернобобовые  культуры (70,56 %)</w:t>
      </w:r>
      <w:r w:rsidR="00541ECF">
        <w:rPr>
          <w:rFonts w:ascii="Times New Roman" w:hAnsi="Times New Roman" w:cs="Times New Roman"/>
          <w:noProof/>
          <w:sz w:val="28"/>
          <w:szCs w:val="28"/>
          <w:lang w:eastAsia="ru-RU"/>
        </w:rPr>
        <w:t>, скот и птица (16,96%), а также подсолнечник (12,47%).</w:t>
      </w:r>
    </w:p>
    <w:p w:rsidR="00254F6D" w:rsidRDefault="00254F6D" w:rsidP="00C8085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0600" cy="3138488"/>
            <wp:effectExtent l="0" t="0" r="19050" b="2413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C80855" w:rsidRDefault="00462958" w:rsidP="00C80855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Рисунок 20</w:t>
      </w:r>
      <w:r w:rsidR="00254F6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. </w:t>
      </w:r>
      <w:r w:rsidR="00254F6D" w:rsidRPr="00DF066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Структура реализованной сельскохозяйственной продукции</w:t>
      </w:r>
      <w:r w:rsidR="00C80855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</w:p>
    <w:p w:rsidR="00C43312" w:rsidRDefault="00254F6D" w:rsidP="00DC60CB">
      <w:pPr>
        <w:tabs>
          <w:tab w:val="left" w:pos="9639"/>
        </w:tabs>
        <w:spacing w:after="24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2015 г.</w:t>
      </w:r>
    </w:p>
    <w:p w:rsidR="00DC60CB" w:rsidRPr="003D017F" w:rsidRDefault="003D017F" w:rsidP="003D017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F8401E">
        <w:rPr>
          <w:rFonts w:ascii="Times New Roman" w:eastAsia="Times New Roman" w:hAnsi="Times New Roman" w:cs="Times New Roman"/>
          <w:sz w:val="28"/>
          <w:szCs w:val="28"/>
          <w:lang w:bidi="en-US"/>
        </w:rPr>
        <w:t>В структуре сельскохозяйственных угодий наибольший удельный вес занимают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пашни, на их долю приходится 65</w:t>
      </w:r>
      <w:r w:rsidRPr="00F8401E">
        <w:rPr>
          <w:rFonts w:ascii="Times New Roman" w:eastAsia="Times New Roman" w:hAnsi="Times New Roman" w:cs="Times New Roman"/>
          <w:sz w:val="28"/>
          <w:szCs w:val="28"/>
          <w:lang w:bidi="en-US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0</w:t>
      </w:r>
      <w:r w:rsidRPr="00F8401E">
        <w:rPr>
          <w:rFonts w:ascii="Times New Roman" w:eastAsia="Times New Roman" w:hAnsi="Times New Roman" w:cs="Times New Roman"/>
          <w:sz w:val="28"/>
          <w:szCs w:val="28"/>
          <w:lang w:bidi="en-US"/>
        </w:rPr>
        <w:t>1%, на долю пастбищ</w:t>
      </w:r>
      <w:r w:rsidR="00EB58F6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r w:rsidRPr="00F8401E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– 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26,32%, сенокосов – 4,51%, залежей – 3,44%, </w:t>
      </w:r>
      <w:r w:rsidRPr="00F8401E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многолетних насаждений – 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0,73</w:t>
      </w:r>
      <w:r w:rsidR="00EB58F6">
        <w:rPr>
          <w:rFonts w:ascii="Times New Roman" w:eastAsia="Times New Roman" w:hAnsi="Times New Roman" w:cs="Times New Roman"/>
          <w:sz w:val="28"/>
          <w:szCs w:val="28"/>
          <w:lang w:bidi="en-US"/>
        </w:rPr>
        <w:t>%.</w:t>
      </w:r>
    </w:p>
    <w:p w:rsidR="00C43312" w:rsidRDefault="00C43312" w:rsidP="00C4331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1905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C43312" w:rsidRPr="003D13C8" w:rsidRDefault="00462958" w:rsidP="00C4331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21</w:t>
      </w:r>
      <w:r w:rsidR="00C43312" w:rsidRPr="003D13C8">
        <w:rPr>
          <w:rFonts w:ascii="Times New Roman" w:hAnsi="Times New Roman" w:cs="Times New Roman"/>
          <w:b/>
          <w:sz w:val="24"/>
          <w:szCs w:val="24"/>
        </w:rPr>
        <w:t>. Структура сельскохозяйственных угодий, 2015 г.</w:t>
      </w:r>
    </w:p>
    <w:p w:rsidR="003D017F" w:rsidRPr="007960BB" w:rsidRDefault="003D017F" w:rsidP="003D017F">
      <w:pPr>
        <w:autoSpaceDE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структуре реализованной сельскохозяйственной продукции преобладают свиньи, их доля составляет 99,23%.</w:t>
      </w:r>
    </w:p>
    <w:p w:rsidR="00C43312" w:rsidRDefault="00C43312" w:rsidP="00C43312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6CE3" w:rsidRDefault="008D6CE3" w:rsidP="008D6CE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2743200"/>
            <wp:effectExtent l="0" t="0" r="19050" b="190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C43312" w:rsidRPr="00E51717" w:rsidRDefault="00462958" w:rsidP="00E5171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>Рисунок 22</w:t>
      </w:r>
      <w:r w:rsidR="008D6CE3" w:rsidRPr="00FF2D8F"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>. Структура реализованной пр</w:t>
      </w:r>
      <w:r w:rsidR="00E51717"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>одукции (скот и птица), 2015 г.</w:t>
      </w:r>
    </w:p>
    <w:p w:rsidR="0011502B" w:rsidRPr="00EB565A" w:rsidRDefault="0011502B" w:rsidP="0011502B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565A">
        <w:rPr>
          <w:rFonts w:ascii="Times New Roman" w:hAnsi="Times New Roman" w:cs="Times New Roman"/>
          <w:b/>
          <w:sz w:val="24"/>
          <w:szCs w:val="24"/>
        </w:rPr>
        <w:t>Таблиц</w:t>
      </w:r>
      <w:r w:rsidR="00A0306C">
        <w:rPr>
          <w:rFonts w:ascii="Times New Roman" w:hAnsi="Times New Roman" w:cs="Times New Roman"/>
          <w:b/>
          <w:sz w:val="24"/>
          <w:szCs w:val="24"/>
        </w:rPr>
        <w:t>а 11</w:t>
      </w:r>
      <w:r w:rsidRPr="00EB565A">
        <w:rPr>
          <w:rFonts w:ascii="Times New Roman" w:hAnsi="Times New Roman" w:cs="Times New Roman"/>
          <w:b/>
          <w:sz w:val="24"/>
          <w:szCs w:val="24"/>
        </w:rPr>
        <w:t>. Производство основных сельскохозяйственных культур крупных, средних и малых предприятий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18"/>
        <w:gridCol w:w="1139"/>
        <w:gridCol w:w="1282"/>
        <w:gridCol w:w="1280"/>
        <w:gridCol w:w="41"/>
        <w:gridCol w:w="1024"/>
      </w:tblGrid>
      <w:tr w:rsidR="0011502B" w:rsidRPr="00EB565A" w:rsidTr="00DB744F">
        <w:trPr>
          <w:trHeight w:val="280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9" w:type="dxa"/>
          </w:tcPr>
          <w:p w:rsidR="0011502B" w:rsidRPr="0011502B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2012</w:t>
            </w:r>
          </w:p>
        </w:tc>
        <w:tc>
          <w:tcPr>
            <w:tcW w:w="1282" w:type="dxa"/>
            <w:vAlign w:val="center"/>
          </w:tcPr>
          <w:p w:rsidR="0011502B" w:rsidRPr="0011502B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02B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280" w:type="dxa"/>
            <w:vAlign w:val="center"/>
          </w:tcPr>
          <w:p w:rsidR="0011502B" w:rsidRPr="0011502B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02B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065" w:type="dxa"/>
            <w:gridSpan w:val="2"/>
            <w:vAlign w:val="center"/>
          </w:tcPr>
          <w:p w:rsidR="0011502B" w:rsidRPr="0011502B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02B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</w:tr>
      <w:tr w:rsidR="0011502B" w:rsidRPr="00EB565A" w:rsidTr="00DB744F">
        <w:trPr>
          <w:trHeight w:val="280"/>
          <w:jc w:val="center"/>
        </w:trPr>
        <w:tc>
          <w:tcPr>
            <w:tcW w:w="7584" w:type="dxa"/>
            <w:gridSpan w:val="6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Зерновые и зернобобовые культуры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Убранная площадь, га</w:t>
            </w:r>
          </w:p>
        </w:tc>
        <w:tc>
          <w:tcPr>
            <w:tcW w:w="1139" w:type="dxa"/>
          </w:tcPr>
          <w:p w:rsidR="0011502B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35157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33930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34179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28530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Валовый сбор, тыс.тонн</w:t>
            </w:r>
          </w:p>
        </w:tc>
        <w:tc>
          <w:tcPr>
            <w:tcW w:w="1139" w:type="dxa"/>
          </w:tcPr>
          <w:p w:rsidR="0011502B" w:rsidRPr="00EB565A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72,84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125,3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133,2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161,5</w:t>
            </w:r>
          </w:p>
        </w:tc>
      </w:tr>
      <w:tr w:rsidR="0011502B" w:rsidRPr="00EB565A" w:rsidTr="00DB744F">
        <w:trPr>
          <w:trHeight w:val="560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Урожайность, с 1 га,ц</w:t>
            </w:r>
          </w:p>
        </w:tc>
        <w:tc>
          <w:tcPr>
            <w:tcW w:w="1139" w:type="dxa"/>
          </w:tcPr>
          <w:p w:rsidR="0011502B" w:rsidRPr="00EB565A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20,7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24,9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24,9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32,2</w:t>
            </w:r>
          </w:p>
        </w:tc>
      </w:tr>
      <w:tr w:rsidR="0011502B" w:rsidRPr="00EB565A" w:rsidTr="00DB744F">
        <w:trPr>
          <w:trHeight w:val="280"/>
          <w:jc w:val="center"/>
        </w:trPr>
        <w:tc>
          <w:tcPr>
            <w:tcW w:w="7584" w:type="dxa"/>
            <w:gridSpan w:val="6"/>
          </w:tcPr>
          <w:p w:rsidR="0011502B" w:rsidRPr="00EB565A" w:rsidRDefault="0011502B" w:rsidP="00473980">
            <w:pPr>
              <w:tabs>
                <w:tab w:val="left" w:pos="4005"/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Подсолнечник на зерно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Убранная площадь, га</w:t>
            </w:r>
          </w:p>
        </w:tc>
        <w:tc>
          <w:tcPr>
            <w:tcW w:w="1139" w:type="dxa"/>
            <w:vAlign w:val="center"/>
          </w:tcPr>
          <w:p w:rsidR="0011502B" w:rsidRPr="00146039" w:rsidRDefault="00146039" w:rsidP="001460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6039">
              <w:rPr>
                <w:rFonts w:ascii="Times New Roman" w:hAnsi="Times New Roman" w:cs="Times New Roman"/>
                <w:sz w:val="24"/>
                <w:szCs w:val="24"/>
              </w:rPr>
              <w:t>11534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11804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9856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13374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Валовый сбор, тыс.тонн</w:t>
            </w:r>
          </w:p>
        </w:tc>
        <w:tc>
          <w:tcPr>
            <w:tcW w:w="1139" w:type="dxa"/>
            <w:vAlign w:val="center"/>
          </w:tcPr>
          <w:p w:rsidR="0011502B" w:rsidRPr="00146039" w:rsidRDefault="00146039" w:rsidP="001460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6039">
              <w:rPr>
                <w:rFonts w:ascii="Times New Roman" w:hAnsi="Times New Roman" w:cs="Times New Roman"/>
                <w:sz w:val="24"/>
                <w:szCs w:val="24"/>
              </w:rPr>
              <w:t>24,4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33,2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47,7</w:t>
            </w:r>
          </w:p>
        </w:tc>
      </w:tr>
      <w:tr w:rsidR="0011502B" w:rsidRPr="00EB565A" w:rsidTr="00DB744F">
        <w:trPr>
          <w:trHeight w:val="560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Урожайность, с 1 га,ц</w:t>
            </w:r>
          </w:p>
        </w:tc>
        <w:tc>
          <w:tcPr>
            <w:tcW w:w="1139" w:type="dxa"/>
            <w:vAlign w:val="center"/>
          </w:tcPr>
          <w:p w:rsidR="0011502B" w:rsidRPr="00146039" w:rsidRDefault="00146039" w:rsidP="001460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6039">
              <w:rPr>
                <w:rFonts w:ascii="Times New Roman" w:hAnsi="Times New Roman" w:cs="Times New Roman"/>
                <w:sz w:val="24"/>
                <w:szCs w:val="24"/>
              </w:rPr>
              <w:t>21,1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20,9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18,5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21,2</w:t>
            </w:r>
          </w:p>
        </w:tc>
      </w:tr>
      <w:tr w:rsidR="0011502B" w:rsidRPr="00EB565A" w:rsidTr="00DB744F">
        <w:trPr>
          <w:trHeight w:val="280"/>
          <w:jc w:val="center"/>
        </w:trPr>
        <w:tc>
          <w:tcPr>
            <w:tcW w:w="7584" w:type="dxa"/>
            <w:gridSpan w:val="6"/>
          </w:tcPr>
          <w:p w:rsidR="0011502B" w:rsidRPr="00EB565A" w:rsidRDefault="0011502B" w:rsidP="00473980">
            <w:pPr>
              <w:tabs>
                <w:tab w:val="left" w:pos="3975"/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Сахарная свекла (фабричная)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Убранная площадь, га</w:t>
            </w:r>
          </w:p>
        </w:tc>
        <w:tc>
          <w:tcPr>
            <w:tcW w:w="1139" w:type="dxa"/>
            <w:vAlign w:val="center"/>
          </w:tcPr>
          <w:p w:rsidR="0011502B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2261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2480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1386</w:t>
            </w:r>
          </w:p>
        </w:tc>
      </w:tr>
      <w:tr w:rsidR="0011502B" w:rsidRPr="00EB565A" w:rsidTr="00DB744F">
        <w:trPr>
          <w:trHeight w:val="575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Валовый сбор, тыс.тонн</w:t>
            </w:r>
          </w:p>
        </w:tc>
        <w:tc>
          <w:tcPr>
            <w:tcW w:w="1139" w:type="dxa"/>
            <w:vAlign w:val="center"/>
          </w:tcPr>
          <w:p w:rsidR="0011502B" w:rsidRPr="00EB565A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74,23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149,3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104,2</w:t>
            </w:r>
          </w:p>
        </w:tc>
        <w:tc>
          <w:tcPr>
            <w:tcW w:w="1024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114,5</w:t>
            </w:r>
          </w:p>
        </w:tc>
      </w:tr>
      <w:tr w:rsidR="0011502B" w:rsidTr="00DB744F">
        <w:trPr>
          <w:trHeight w:val="560"/>
          <w:jc w:val="center"/>
        </w:trPr>
        <w:tc>
          <w:tcPr>
            <w:tcW w:w="2818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Урожайность, с 1 га,ц</w:t>
            </w:r>
          </w:p>
        </w:tc>
        <w:tc>
          <w:tcPr>
            <w:tcW w:w="1139" w:type="dxa"/>
            <w:vAlign w:val="center"/>
          </w:tcPr>
          <w:p w:rsidR="0011502B" w:rsidRPr="00EB565A" w:rsidRDefault="00146039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328,3</w:t>
            </w:r>
          </w:p>
        </w:tc>
        <w:tc>
          <w:tcPr>
            <w:tcW w:w="1282" w:type="dxa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360,9</w:t>
            </w:r>
          </w:p>
        </w:tc>
        <w:tc>
          <w:tcPr>
            <w:tcW w:w="1321" w:type="dxa"/>
            <w:gridSpan w:val="2"/>
            <w:vAlign w:val="center"/>
          </w:tcPr>
          <w:p w:rsidR="0011502B" w:rsidRPr="00EB565A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372,3</w:t>
            </w:r>
          </w:p>
        </w:tc>
        <w:tc>
          <w:tcPr>
            <w:tcW w:w="1024" w:type="dxa"/>
            <w:vAlign w:val="center"/>
          </w:tcPr>
          <w:p w:rsidR="0011502B" w:rsidRPr="00174483" w:rsidRDefault="0011502B" w:rsidP="0047398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65A">
              <w:rPr>
                <w:rFonts w:ascii="Times New Roman" w:hAnsi="Times New Roman" w:cs="Times New Roman"/>
                <w:sz w:val="24"/>
                <w:szCs w:val="24"/>
              </w:rPr>
              <w:t>402,2</w:t>
            </w:r>
          </w:p>
        </w:tc>
      </w:tr>
    </w:tbl>
    <w:p w:rsidR="00E51717" w:rsidRDefault="00E51717" w:rsidP="00E51717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6F5C">
        <w:rPr>
          <w:rFonts w:ascii="Times New Roman" w:hAnsi="Times New Roman"/>
          <w:sz w:val="28"/>
          <w:szCs w:val="28"/>
        </w:rPr>
        <w:t xml:space="preserve">На протяжении </w:t>
      </w:r>
      <w:r>
        <w:rPr>
          <w:rFonts w:ascii="Times New Roman" w:hAnsi="Times New Roman"/>
          <w:sz w:val="28"/>
          <w:szCs w:val="28"/>
        </w:rPr>
        <w:t xml:space="preserve">четырехлетнего </w:t>
      </w:r>
      <w:r w:rsidRPr="00EF6F5C">
        <w:rPr>
          <w:rFonts w:ascii="Times New Roman" w:hAnsi="Times New Roman"/>
          <w:sz w:val="28"/>
          <w:szCs w:val="28"/>
        </w:rPr>
        <w:t xml:space="preserve">периода </w:t>
      </w:r>
      <w:r>
        <w:rPr>
          <w:rFonts w:ascii="Times New Roman" w:hAnsi="Times New Roman"/>
          <w:sz w:val="28"/>
          <w:szCs w:val="28"/>
        </w:rPr>
        <w:t>(</w:t>
      </w:r>
      <w:r w:rsidRPr="00EF6F5C">
        <w:rPr>
          <w:rFonts w:ascii="Times New Roman" w:hAnsi="Times New Roman"/>
          <w:sz w:val="28"/>
          <w:szCs w:val="28"/>
        </w:rPr>
        <w:t>с 2012 по 2015 год</w:t>
      </w:r>
      <w:r>
        <w:rPr>
          <w:rFonts w:ascii="Times New Roman" w:hAnsi="Times New Roman"/>
          <w:sz w:val="28"/>
          <w:szCs w:val="28"/>
        </w:rPr>
        <w:t>)</w:t>
      </w:r>
      <w:r w:rsidRPr="00EF6F5C">
        <w:rPr>
          <w:rFonts w:ascii="Times New Roman" w:hAnsi="Times New Roman"/>
          <w:sz w:val="28"/>
          <w:szCs w:val="28"/>
        </w:rPr>
        <w:t xml:space="preserve">, большая часть продукции сельского хозяйства была произведена на сельскохозяйственных предприятиях, так же намечается тенденция роста объема продукции произведенной в хозяйствах населения. </w:t>
      </w:r>
    </w:p>
    <w:p w:rsidR="00E51717" w:rsidRDefault="00DC60CB" w:rsidP="00E51717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65A">
        <w:rPr>
          <w:rFonts w:ascii="Times New Roman" w:hAnsi="Times New Roman" w:cs="Times New Roman"/>
          <w:sz w:val="28"/>
          <w:szCs w:val="28"/>
        </w:rPr>
        <w:lastRenderedPageBreak/>
        <w:t xml:space="preserve">Валовой сбор зерновых культур в 2015 году составил 161,5 тыс. тонн при урожайности 32,2 ц/га. </w:t>
      </w:r>
    </w:p>
    <w:p w:rsidR="00C43312" w:rsidRPr="00E51717" w:rsidRDefault="00DC60CB" w:rsidP="00E51717">
      <w:pPr>
        <w:autoSpaceDE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B565A">
        <w:rPr>
          <w:rFonts w:ascii="Times New Roman" w:hAnsi="Times New Roman" w:cs="Times New Roman"/>
          <w:sz w:val="28"/>
          <w:szCs w:val="28"/>
        </w:rPr>
        <w:t xml:space="preserve">Собрано 114,5 тыс. тонн корней сахарной свеклы при урожайности 402,2 </w:t>
      </w:r>
      <w:r w:rsidR="00E51717">
        <w:rPr>
          <w:rFonts w:ascii="Times New Roman" w:hAnsi="Times New Roman" w:cs="Times New Roman"/>
          <w:sz w:val="28"/>
          <w:szCs w:val="28"/>
        </w:rPr>
        <w:t xml:space="preserve">ц/га. Произведено подсолнечника на зерно – </w:t>
      </w:r>
      <w:r w:rsidRPr="00EB565A">
        <w:rPr>
          <w:rFonts w:ascii="Times New Roman" w:hAnsi="Times New Roman" w:cs="Times New Roman"/>
          <w:sz w:val="28"/>
          <w:szCs w:val="28"/>
        </w:rPr>
        <w:t>47,7 тыс. тонн при урожайности  21,2 ц/га.</w:t>
      </w:r>
    </w:p>
    <w:p w:rsidR="00C43312" w:rsidRDefault="00FD10EC" w:rsidP="00FD10EC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FD10EC" w:rsidRDefault="00462958" w:rsidP="00DC60CB">
      <w:pPr>
        <w:autoSpaceDE w:val="0"/>
        <w:spacing w:after="24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Рисунок 23</w:t>
      </w:r>
      <w:r w:rsidR="00FD10EC" w:rsidRPr="00C36745">
        <w:rPr>
          <w:rFonts w:ascii="Times New Roman" w:hAnsi="Times New Roman"/>
          <w:b/>
          <w:sz w:val="24"/>
          <w:szCs w:val="24"/>
        </w:rPr>
        <w:t>.</w:t>
      </w:r>
      <w:r w:rsidR="00FD10EC">
        <w:rPr>
          <w:rFonts w:ascii="Times New Roman" w:hAnsi="Times New Roman"/>
          <w:b/>
          <w:sz w:val="24"/>
          <w:szCs w:val="24"/>
        </w:rPr>
        <w:t xml:space="preserve"> Структура посевных площадей Новохоперского муниципального района</w:t>
      </w:r>
    </w:p>
    <w:p w:rsidR="00E51717" w:rsidRPr="00E51717" w:rsidRDefault="004D1035" w:rsidP="00E51717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E51717">
        <w:rPr>
          <w:rFonts w:ascii="Times New Roman" w:hAnsi="Times New Roman"/>
          <w:sz w:val="28"/>
          <w:szCs w:val="28"/>
        </w:rPr>
        <w:t>о состоянию на 2015 год,</w:t>
      </w:r>
      <w:r w:rsidR="00E51717" w:rsidRPr="00677A8E">
        <w:rPr>
          <w:rFonts w:ascii="Times New Roman" w:hAnsi="Times New Roman"/>
          <w:sz w:val="28"/>
          <w:szCs w:val="28"/>
        </w:rPr>
        <w:t xml:space="preserve"> </w:t>
      </w:r>
      <w:r w:rsidR="00E51717">
        <w:rPr>
          <w:rFonts w:ascii="Times New Roman" w:hAnsi="Times New Roman"/>
          <w:sz w:val="28"/>
          <w:szCs w:val="28"/>
        </w:rPr>
        <w:t>55,59</w:t>
      </w:r>
      <w:r w:rsidR="00E51717" w:rsidRPr="00677A8E">
        <w:rPr>
          <w:rFonts w:ascii="Times New Roman" w:hAnsi="Times New Roman"/>
          <w:sz w:val="28"/>
          <w:szCs w:val="28"/>
        </w:rPr>
        <w:t xml:space="preserve">% посевных площадей принадлежит сельскохозяйственным организациям, </w:t>
      </w:r>
      <w:r w:rsidR="00E51717">
        <w:rPr>
          <w:rFonts w:ascii="Times New Roman" w:hAnsi="Times New Roman"/>
          <w:sz w:val="28"/>
          <w:szCs w:val="28"/>
        </w:rPr>
        <w:t>40,41</w:t>
      </w:r>
      <w:r w:rsidR="00E51717" w:rsidRPr="00677A8E">
        <w:rPr>
          <w:rFonts w:ascii="Times New Roman" w:hAnsi="Times New Roman"/>
          <w:sz w:val="28"/>
          <w:szCs w:val="28"/>
        </w:rPr>
        <w:t xml:space="preserve">% – крестьянским (фермерским хозяйствам), </w:t>
      </w:r>
      <w:r w:rsidR="00E51717">
        <w:rPr>
          <w:rFonts w:ascii="Times New Roman" w:hAnsi="Times New Roman"/>
          <w:sz w:val="28"/>
          <w:szCs w:val="28"/>
        </w:rPr>
        <w:t>4</w:t>
      </w:r>
      <w:r w:rsidR="00E51717" w:rsidRPr="00677A8E">
        <w:rPr>
          <w:rFonts w:ascii="Times New Roman" w:hAnsi="Times New Roman"/>
          <w:sz w:val="28"/>
          <w:szCs w:val="28"/>
        </w:rPr>
        <w:t>% о</w:t>
      </w:r>
      <w:r w:rsidR="00E51717">
        <w:rPr>
          <w:rFonts w:ascii="Times New Roman" w:hAnsi="Times New Roman"/>
          <w:sz w:val="28"/>
          <w:szCs w:val="28"/>
        </w:rPr>
        <w:t>тносится к хозяйствам населения.</w:t>
      </w:r>
    </w:p>
    <w:p w:rsidR="003A52F7" w:rsidRPr="0046356E" w:rsidRDefault="00A0306C" w:rsidP="003A52F7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12</w:t>
      </w:r>
      <w:r w:rsidR="003A52F7" w:rsidRPr="0046356E">
        <w:rPr>
          <w:rFonts w:ascii="Times New Roman" w:hAnsi="Times New Roman"/>
          <w:b/>
          <w:sz w:val="24"/>
          <w:szCs w:val="24"/>
        </w:rPr>
        <w:t>. Посевная площадь, га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24"/>
        <w:gridCol w:w="1116"/>
        <w:gridCol w:w="996"/>
        <w:gridCol w:w="1116"/>
        <w:gridCol w:w="1116"/>
      </w:tblGrid>
      <w:tr w:rsidR="003A52F7" w:rsidRPr="00677A8E" w:rsidTr="00473980">
        <w:trPr>
          <w:jc w:val="center"/>
        </w:trPr>
        <w:tc>
          <w:tcPr>
            <w:tcW w:w="0" w:type="auto"/>
            <w:vAlign w:val="center"/>
          </w:tcPr>
          <w:p w:rsidR="003A52F7" w:rsidRPr="00677A8E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3A52F7" w:rsidRPr="00CD533F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  <w:vAlign w:val="center"/>
          </w:tcPr>
          <w:p w:rsidR="003A52F7" w:rsidRPr="00CD533F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  <w:vAlign w:val="center"/>
          </w:tcPr>
          <w:p w:rsidR="003A52F7" w:rsidRPr="00CD533F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  <w:vAlign w:val="center"/>
          </w:tcPr>
          <w:p w:rsidR="003A52F7" w:rsidRPr="00CD533F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3A52F7" w:rsidRPr="00677A8E" w:rsidTr="00473980">
        <w:trPr>
          <w:jc w:val="center"/>
        </w:trPr>
        <w:tc>
          <w:tcPr>
            <w:tcW w:w="0" w:type="auto"/>
            <w:vAlign w:val="center"/>
          </w:tcPr>
          <w:p w:rsidR="003A52F7" w:rsidRPr="00677A8E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54634,27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58509,9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54109,95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52797,99</w:t>
            </w:r>
          </w:p>
        </w:tc>
      </w:tr>
      <w:tr w:rsidR="003A52F7" w:rsidRPr="00677A8E" w:rsidTr="00473980">
        <w:trPr>
          <w:jc w:val="center"/>
        </w:trPr>
        <w:tc>
          <w:tcPr>
            <w:tcW w:w="0" w:type="auto"/>
            <w:vAlign w:val="center"/>
          </w:tcPr>
          <w:p w:rsidR="003A52F7" w:rsidRPr="00677A8E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3799,16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3803,7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3803,7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3803,7</w:t>
            </w:r>
          </w:p>
        </w:tc>
      </w:tr>
      <w:tr w:rsidR="003A52F7" w:rsidRPr="00677A8E" w:rsidTr="00473980">
        <w:trPr>
          <w:jc w:val="center"/>
        </w:trPr>
        <w:tc>
          <w:tcPr>
            <w:tcW w:w="0" w:type="auto"/>
            <w:vAlign w:val="center"/>
          </w:tcPr>
          <w:p w:rsidR="003A52F7" w:rsidRPr="00677A8E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26463,05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27750,9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34112,8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38380,7</w:t>
            </w:r>
          </w:p>
        </w:tc>
      </w:tr>
      <w:tr w:rsidR="003A52F7" w:rsidRPr="00677A8E" w:rsidTr="00473980">
        <w:trPr>
          <w:jc w:val="center"/>
        </w:trPr>
        <w:tc>
          <w:tcPr>
            <w:tcW w:w="0" w:type="auto"/>
            <w:vAlign w:val="center"/>
          </w:tcPr>
          <w:p w:rsidR="003A52F7" w:rsidRPr="00677A8E" w:rsidRDefault="003A52F7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84896,48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90064,5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92026,45</w:t>
            </w:r>
          </w:p>
        </w:tc>
        <w:tc>
          <w:tcPr>
            <w:tcW w:w="0" w:type="auto"/>
            <w:vAlign w:val="center"/>
          </w:tcPr>
          <w:p w:rsidR="003A52F7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94982,39</w:t>
            </w:r>
          </w:p>
        </w:tc>
      </w:tr>
    </w:tbl>
    <w:p w:rsidR="00FD10EC" w:rsidRPr="00C30F0D" w:rsidRDefault="00C30F0D" w:rsidP="00C30F0D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677A8E">
        <w:rPr>
          <w:rFonts w:ascii="Times New Roman" w:hAnsi="Times New Roman"/>
          <w:sz w:val="28"/>
          <w:szCs w:val="28"/>
        </w:rPr>
        <w:t xml:space="preserve">ри этом, в 2015 году площадь посева зерновых и зернобобовых культур, включая кукурузу на зерно, </w:t>
      </w:r>
      <w:r>
        <w:rPr>
          <w:rFonts w:ascii="Times New Roman" w:hAnsi="Times New Roman"/>
          <w:sz w:val="28"/>
          <w:szCs w:val="28"/>
        </w:rPr>
        <w:t>в хозяйствах всех категорий в 2015 году составила 50,545 тыс. га.</w:t>
      </w:r>
    </w:p>
    <w:p w:rsidR="001C6BE3" w:rsidRPr="0046356E" w:rsidRDefault="001C6BE3" w:rsidP="001C6BE3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356E">
        <w:rPr>
          <w:rFonts w:ascii="Times New Roman" w:hAnsi="Times New Roman"/>
          <w:b/>
          <w:sz w:val="24"/>
          <w:szCs w:val="24"/>
        </w:rPr>
        <w:t>Таблица</w:t>
      </w:r>
      <w:r w:rsidR="00A0306C">
        <w:rPr>
          <w:rFonts w:ascii="Times New Roman" w:hAnsi="Times New Roman"/>
          <w:b/>
          <w:sz w:val="24"/>
          <w:szCs w:val="24"/>
        </w:rPr>
        <w:t xml:space="preserve"> 13</w:t>
      </w:r>
      <w:r w:rsidRPr="0046356E">
        <w:rPr>
          <w:rFonts w:ascii="Times New Roman" w:hAnsi="Times New Roman"/>
          <w:b/>
          <w:sz w:val="24"/>
          <w:szCs w:val="24"/>
        </w:rPr>
        <w:t>. Зерновые и зернобобовые культуры, включая кукурузу на зерно, га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24"/>
        <w:gridCol w:w="1116"/>
        <w:gridCol w:w="996"/>
        <w:gridCol w:w="996"/>
        <w:gridCol w:w="996"/>
      </w:tblGrid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37202,79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34862,6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35030,2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29584,9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14422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15388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18480,4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20642,4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51942,79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50568,6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53828,6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50545,3</w:t>
            </w:r>
          </w:p>
        </w:tc>
      </w:tr>
    </w:tbl>
    <w:p w:rsidR="00C30F0D" w:rsidRPr="00312014" w:rsidRDefault="00312014" w:rsidP="00312014">
      <w:pPr>
        <w:pStyle w:val="ConsPlusNormal"/>
        <w:spacing w:before="240" w:line="360" w:lineRule="auto"/>
        <w:ind w:firstLine="709"/>
        <w:jc w:val="both"/>
        <w:rPr>
          <w:b w:val="0"/>
          <w:sz w:val="28"/>
          <w:szCs w:val="28"/>
        </w:rPr>
      </w:pPr>
      <w:r w:rsidRPr="00312014">
        <w:rPr>
          <w:b w:val="0"/>
          <w:sz w:val="28"/>
          <w:szCs w:val="28"/>
        </w:rPr>
        <w:lastRenderedPageBreak/>
        <w:t xml:space="preserve">Посевные площади технических культур в хозяйствах всех категорий в 2015 году составили </w:t>
      </w:r>
      <w:r>
        <w:rPr>
          <w:b w:val="0"/>
          <w:sz w:val="28"/>
          <w:szCs w:val="28"/>
        </w:rPr>
        <w:t>33,521</w:t>
      </w:r>
      <w:r w:rsidRPr="00312014">
        <w:rPr>
          <w:b w:val="0"/>
          <w:sz w:val="28"/>
          <w:szCs w:val="28"/>
        </w:rPr>
        <w:t xml:space="preserve"> тыс. га.</w:t>
      </w:r>
    </w:p>
    <w:p w:rsidR="001C6BE3" w:rsidRPr="0046356E" w:rsidRDefault="00A0306C" w:rsidP="001C6BE3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14</w:t>
      </w:r>
      <w:r w:rsidR="001C6BE3" w:rsidRPr="0046356E">
        <w:rPr>
          <w:rFonts w:ascii="Times New Roman" w:hAnsi="Times New Roman"/>
          <w:b/>
          <w:sz w:val="24"/>
          <w:szCs w:val="24"/>
        </w:rPr>
        <w:t>. Технические культуры, га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24"/>
        <w:gridCol w:w="1116"/>
        <w:gridCol w:w="996"/>
        <w:gridCol w:w="996"/>
        <w:gridCol w:w="1116"/>
      </w:tblGrid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1C6BE3" w:rsidRPr="00CD533F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D533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15553,48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21718,3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16321,5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21197,09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</w:tcPr>
          <w:p w:rsidR="001C6BE3" w:rsidRPr="00677A8E" w:rsidRDefault="00B74D71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396,7</w:t>
            </w:r>
          </w:p>
        </w:tc>
        <w:tc>
          <w:tcPr>
            <w:tcW w:w="0" w:type="auto"/>
          </w:tcPr>
          <w:p w:rsidR="001C6BE3" w:rsidRPr="00677A8E" w:rsidRDefault="00B74D71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396,7</w:t>
            </w:r>
          </w:p>
        </w:tc>
        <w:tc>
          <w:tcPr>
            <w:tcW w:w="0" w:type="auto"/>
          </w:tcPr>
          <w:p w:rsidR="001C6BE3" w:rsidRPr="00677A8E" w:rsidRDefault="00B74D71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396,7</w:t>
            </w:r>
          </w:p>
        </w:tc>
        <w:tc>
          <w:tcPr>
            <w:tcW w:w="0" w:type="auto"/>
          </w:tcPr>
          <w:p w:rsidR="001C6BE3" w:rsidRPr="00677A8E" w:rsidRDefault="00B74D71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396,7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7981,1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8231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9534,1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11926,9</w:t>
            </w:r>
          </w:p>
        </w:tc>
      </w:tr>
      <w:tr w:rsidR="001C6BE3" w:rsidRPr="00677A8E" w:rsidTr="00473980">
        <w:trPr>
          <w:jc w:val="center"/>
        </w:trPr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23931,28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30346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26252,3</w:t>
            </w:r>
          </w:p>
        </w:tc>
        <w:tc>
          <w:tcPr>
            <w:tcW w:w="0" w:type="auto"/>
          </w:tcPr>
          <w:p w:rsidR="001C6BE3" w:rsidRPr="00677A8E" w:rsidRDefault="001C6BE3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33520,69</w:t>
            </w:r>
          </w:p>
        </w:tc>
      </w:tr>
    </w:tbl>
    <w:p w:rsidR="00312014" w:rsidRPr="00370464" w:rsidRDefault="00370464" w:rsidP="00370464">
      <w:pPr>
        <w:pStyle w:val="ConsPlusNormal"/>
        <w:spacing w:before="240" w:line="360" w:lineRule="auto"/>
        <w:ind w:firstLine="709"/>
        <w:jc w:val="both"/>
        <w:rPr>
          <w:b w:val="0"/>
          <w:sz w:val="28"/>
          <w:szCs w:val="28"/>
        </w:rPr>
      </w:pPr>
      <w:r w:rsidRPr="00370464">
        <w:rPr>
          <w:b w:val="0"/>
          <w:sz w:val="28"/>
          <w:szCs w:val="28"/>
        </w:rPr>
        <w:t>Картофель и овощебахчевые культуры выращиваются в основном в личных подсобных хозяйствах. Темп роста посевных площадей в 2015 году к 2014</w:t>
      </w:r>
      <w:r>
        <w:rPr>
          <w:b w:val="0"/>
          <w:sz w:val="28"/>
          <w:szCs w:val="28"/>
        </w:rPr>
        <w:t xml:space="preserve"> году составил 100</w:t>
      </w:r>
      <w:r w:rsidRPr="00370464">
        <w:rPr>
          <w:b w:val="0"/>
          <w:sz w:val="28"/>
          <w:szCs w:val="28"/>
        </w:rPr>
        <w:t>%.</w:t>
      </w:r>
    </w:p>
    <w:p w:rsidR="00B47708" w:rsidRPr="0046356E" w:rsidRDefault="00A0306C" w:rsidP="00B47708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15</w:t>
      </w:r>
      <w:r w:rsidR="00B47708">
        <w:rPr>
          <w:rFonts w:ascii="Times New Roman" w:hAnsi="Times New Roman"/>
          <w:b/>
          <w:sz w:val="24"/>
          <w:szCs w:val="24"/>
        </w:rPr>
        <w:t>.</w:t>
      </w:r>
      <w:r w:rsidR="00B47708" w:rsidRPr="0046356E">
        <w:rPr>
          <w:rFonts w:ascii="Times New Roman" w:hAnsi="Times New Roman"/>
          <w:b/>
          <w:sz w:val="24"/>
          <w:szCs w:val="24"/>
        </w:rPr>
        <w:t xml:space="preserve"> Картофель и овощебахчевые культуры, га</w:t>
      </w:r>
    </w:p>
    <w:tbl>
      <w:tblPr>
        <w:tblW w:w="0" w:type="auto"/>
        <w:jc w:val="center"/>
        <w:tblInd w:w="17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24"/>
        <w:gridCol w:w="876"/>
        <w:gridCol w:w="876"/>
        <w:gridCol w:w="876"/>
        <w:gridCol w:w="696"/>
      </w:tblGrid>
      <w:tr w:rsidR="00B47708" w:rsidRPr="00677A8E" w:rsidTr="00473980">
        <w:trPr>
          <w:jc w:val="center"/>
        </w:trPr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47708" w:rsidRPr="005E7B06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B47708" w:rsidRPr="005E7B06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B47708" w:rsidRPr="005E7B06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B47708" w:rsidRPr="005E7B06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E7B06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B47708" w:rsidRPr="00677A8E" w:rsidTr="00473980">
        <w:trPr>
          <w:jc w:val="center"/>
        </w:trPr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</w:tcPr>
          <w:p w:rsidR="00B47708" w:rsidRPr="00677A8E" w:rsidRDefault="002F5135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0" w:type="auto"/>
          </w:tcPr>
          <w:p w:rsidR="00B47708" w:rsidRPr="00677A8E" w:rsidRDefault="002F5135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</w:tr>
      <w:tr w:rsidR="00B47708" w:rsidRPr="00677A8E" w:rsidTr="00473980">
        <w:trPr>
          <w:jc w:val="center"/>
        </w:trPr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</w:t>
            </w:r>
          </w:p>
        </w:tc>
      </w:tr>
      <w:tr w:rsidR="00B47708" w:rsidRPr="00677A8E" w:rsidTr="00473980">
        <w:trPr>
          <w:jc w:val="center"/>
        </w:trPr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411,5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435,5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47708" w:rsidRPr="00677A8E" w:rsidTr="00473980">
        <w:trPr>
          <w:jc w:val="center"/>
        </w:trPr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1635,5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1721,5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1766,5</w:t>
            </w:r>
          </w:p>
        </w:tc>
        <w:tc>
          <w:tcPr>
            <w:tcW w:w="0" w:type="auto"/>
          </w:tcPr>
          <w:p w:rsidR="00B47708" w:rsidRPr="00677A8E" w:rsidRDefault="00B47708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1342</w:t>
            </w:r>
          </w:p>
        </w:tc>
      </w:tr>
    </w:tbl>
    <w:p w:rsidR="00B74D71" w:rsidRPr="00370464" w:rsidRDefault="00370464" w:rsidP="00370464">
      <w:pPr>
        <w:pStyle w:val="ConsPlusNormal"/>
        <w:spacing w:before="240" w:line="360" w:lineRule="auto"/>
        <w:ind w:firstLine="709"/>
        <w:jc w:val="both"/>
        <w:rPr>
          <w:b w:val="0"/>
          <w:sz w:val="28"/>
          <w:szCs w:val="28"/>
        </w:rPr>
      </w:pPr>
      <w:r w:rsidRPr="00370464">
        <w:rPr>
          <w:b w:val="0"/>
          <w:sz w:val="28"/>
          <w:szCs w:val="28"/>
        </w:rPr>
        <w:t xml:space="preserve">В сфере животноводства в 2015 г. были получены следующие показатели: производство скота и птицы составило </w:t>
      </w:r>
      <w:r>
        <w:rPr>
          <w:b w:val="0"/>
          <w:sz w:val="28"/>
          <w:szCs w:val="28"/>
        </w:rPr>
        <w:t xml:space="preserve">19,316 тыс. </w:t>
      </w:r>
      <w:r w:rsidRPr="00370464">
        <w:rPr>
          <w:b w:val="0"/>
          <w:sz w:val="28"/>
          <w:szCs w:val="28"/>
        </w:rPr>
        <w:t>тонн</w:t>
      </w:r>
      <w:r>
        <w:rPr>
          <w:b w:val="0"/>
          <w:sz w:val="28"/>
          <w:szCs w:val="28"/>
        </w:rPr>
        <w:t xml:space="preserve"> (111,2% к уровню 2014 года)</w:t>
      </w:r>
      <w:r w:rsidRPr="00370464">
        <w:rPr>
          <w:b w:val="0"/>
          <w:sz w:val="28"/>
          <w:szCs w:val="28"/>
        </w:rPr>
        <w:t xml:space="preserve">, производство молока </w:t>
      </w:r>
      <w:r>
        <w:rPr>
          <w:b w:val="0"/>
          <w:sz w:val="28"/>
          <w:szCs w:val="28"/>
        </w:rPr>
        <w:t>составило 14,964</w:t>
      </w:r>
      <w:r w:rsidRPr="00370464">
        <w:rPr>
          <w:b w:val="0"/>
          <w:sz w:val="28"/>
          <w:szCs w:val="28"/>
        </w:rPr>
        <w:t xml:space="preserve"> тыс. тонн</w:t>
      </w:r>
      <w:r>
        <w:rPr>
          <w:b w:val="0"/>
          <w:sz w:val="28"/>
          <w:szCs w:val="28"/>
        </w:rPr>
        <w:t>, производство</w:t>
      </w:r>
      <w:r w:rsidRPr="00370464">
        <w:rPr>
          <w:b w:val="0"/>
          <w:sz w:val="28"/>
          <w:szCs w:val="28"/>
        </w:rPr>
        <w:t xml:space="preserve"> шерсти овечьей – </w:t>
      </w:r>
      <w:r>
        <w:rPr>
          <w:b w:val="0"/>
          <w:sz w:val="28"/>
          <w:szCs w:val="28"/>
        </w:rPr>
        <w:t>15,9 тонн (113,6</w:t>
      </w:r>
      <w:r w:rsidRPr="00370464">
        <w:rPr>
          <w:b w:val="0"/>
          <w:sz w:val="28"/>
          <w:szCs w:val="28"/>
        </w:rPr>
        <w:t>% к уровню 2014 года).</w:t>
      </w:r>
    </w:p>
    <w:p w:rsidR="00CC0132" w:rsidRPr="0046356E" w:rsidRDefault="00A0306C" w:rsidP="00CC0132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16</w:t>
      </w:r>
      <w:r w:rsidR="00CC0132" w:rsidRPr="0046356E">
        <w:rPr>
          <w:rFonts w:ascii="Times New Roman" w:hAnsi="Times New Roman"/>
          <w:b/>
          <w:sz w:val="24"/>
          <w:szCs w:val="24"/>
        </w:rPr>
        <w:t xml:space="preserve">. </w:t>
      </w:r>
      <w:r w:rsidR="00CC0132">
        <w:rPr>
          <w:rFonts w:ascii="Times New Roman" w:hAnsi="Times New Roman"/>
          <w:b/>
          <w:sz w:val="24"/>
          <w:szCs w:val="24"/>
        </w:rPr>
        <w:t>Производство</w:t>
      </w:r>
      <w:r w:rsidR="00CC0132" w:rsidRPr="0046356E">
        <w:rPr>
          <w:rFonts w:ascii="Times New Roman" w:hAnsi="Times New Roman"/>
          <w:b/>
          <w:sz w:val="24"/>
          <w:szCs w:val="24"/>
        </w:rPr>
        <w:t xml:space="preserve"> продукции животноводства в </w:t>
      </w:r>
      <w:r w:rsidR="00CC0132">
        <w:rPr>
          <w:rFonts w:ascii="Times New Roman" w:hAnsi="Times New Roman"/>
          <w:b/>
          <w:sz w:val="24"/>
          <w:szCs w:val="24"/>
        </w:rPr>
        <w:t>хозяйствах всех категорий</w:t>
      </w:r>
      <w:r w:rsidR="00CC0132" w:rsidRPr="0046356E">
        <w:rPr>
          <w:rFonts w:ascii="Times New Roman" w:hAnsi="Times New Roman"/>
          <w:b/>
          <w:sz w:val="24"/>
          <w:szCs w:val="24"/>
        </w:rPr>
        <w:t xml:space="preserve">, </w:t>
      </w:r>
      <w:r w:rsidR="00CC0132">
        <w:rPr>
          <w:rFonts w:ascii="Times New Roman" w:hAnsi="Times New Roman"/>
          <w:b/>
          <w:sz w:val="24"/>
          <w:szCs w:val="24"/>
        </w:rPr>
        <w:t>тонн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23"/>
        <w:gridCol w:w="816"/>
        <w:gridCol w:w="816"/>
        <w:gridCol w:w="816"/>
        <w:gridCol w:w="816"/>
      </w:tblGrid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CC0132" w:rsidRPr="00C36745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CC0132" w:rsidRPr="00C36745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CC0132" w:rsidRPr="00C36745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CC0132" w:rsidRPr="00C36745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Скот и птица (произведено на убой в живом весе)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9043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17133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17374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19316</w:t>
            </w:r>
          </w:p>
        </w:tc>
      </w:tr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Молоко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16858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15630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15740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14964</w:t>
            </w:r>
          </w:p>
        </w:tc>
      </w:tr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Яйца куриные</w:t>
            </w:r>
            <w:r>
              <w:rPr>
                <w:rFonts w:ascii="Times New Roman" w:hAnsi="Times New Roman"/>
                <w:sz w:val="24"/>
                <w:szCs w:val="24"/>
              </w:rPr>
              <w:t>, тыс.шт.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9004</w:t>
            </w:r>
          </w:p>
        </w:tc>
        <w:tc>
          <w:tcPr>
            <w:tcW w:w="0" w:type="auto"/>
          </w:tcPr>
          <w:p w:rsidR="00CC0132" w:rsidRPr="00677A8E" w:rsidRDefault="00370464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0" w:type="auto"/>
          </w:tcPr>
          <w:p w:rsidR="00CC0132" w:rsidRPr="00677A8E" w:rsidRDefault="00370464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9172</w:t>
            </w:r>
          </w:p>
        </w:tc>
      </w:tr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Шерсть овечья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15,6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12,9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15,9</w:t>
            </w:r>
          </w:p>
        </w:tc>
      </w:tr>
      <w:tr w:rsidR="00CC0132" w:rsidRPr="00677A8E" w:rsidTr="00473980">
        <w:trPr>
          <w:jc w:val="center"/>
        </w:trPr>
        <w:tc>
          <w:tcPr>
            <w:tcW w:w="0" w:type="auto"/>
          </w:tcPr>
          <w:p w:rsidR="00CC0132" w:rsidRPr="00677A8E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Мёд</w:t>
            </w:r>
          </w:p>
        </w:tc>
        <w:tc>
          <w:tcPr>
            <w:tcW w:w="0" w:type="auto"/>
          </w:tcPr>
          <w:p w:rsidR="00CC0132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466,1</w:t>
            </w:r>
          </w:p>
        </w:tc>
        <w:tc>
          <w:tcPr>
            <w:tcW w:w="0" w:type="auto"/>
          </w:tcPr>
          <w:p w:rsidR="00CC0132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30,5</w:t>
            </w:r>
          </w:p>
        </w:tc>
        <w:tc>
          <w:tcPr>
            <w:tcW w:w="0" w:type="auto"/>
          </w:tcPr>
          <w:p w:rsidR="00CC0132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52,5</w:t>
            </w:r>
          </w:p>
        </w:tc>
        <w:tc>
          <w:tcPr>
            <w:tcW w:w="0" w:type="auto"/>
          </w:tcPr>
          <w:p w:rsidR="00CC0132" w:rsidRDefault="00CC013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38,1</w:t>
            </w:r>
          </w:p>
        </w:tc>
      </w:tr>
    </w:tbl>
    <w:p w:rsidR="00194DFE" w:rsidRPr="00194DFE" w:rsidRDefault="00194DFE" w:rsidP="00194DFE">
      <w:pPr>
        <w:autoSpaceDE w:val="0"/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0E6D">
        <w:rPr>
          <w:rFonts w:ascii="Times New Roman" w:hAnsi="Times New Roman"/>
          <w:sz w:val="28"/>
          <w:szCs w:val="28"/>
        </w:rPr>
        <w:t>Площадь посева кормовых культур</w:t>
      </w:r>
      <w:r>
        <w:rPr>
          <w:rFonts w:ascii="Times New Roman" w:hAnsi="Times New Roman"/>
          <w:sz w:val="28"/>
          <w:szCs w:val="28"/>
        </w:rPr>
        <w:t xml:space="preserve"> в хозяйствах всех категорий в 2015 году увеличилась на 2,8 % к уровню 2014 года, что также положительно сказывается на сфере животноводства. </w:t>
      </w:r>
    </w:p>
    <w:p w:rsidR="00955EFB" w:rsidRPr="0046356E" w:rsidRDefault="00955EFB" w:rsidP="00955EFB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356E">
        <w:rPr>
          <w:rFonts w:ascii="Times New Roman" w:hAnsi="Times New Roman"/>
          <w:b/>
          <w:sz w:val="24"/>
          <w:szCs w:val="24"/>
        </w:rPr>
        <w:t>Таблица</w:t>
      </w:r>
      <w:r w:rsidR="00A0306C">
        <w:rPr>
          <w:rFonts w:ascii="Times New Roman" w:hAnsi="Times New Roman"/>
          <w:b/>
          <w:sz w:val="24"/>
          <w:szCs w:val="24"/>
        </w:rPr>
        <w:t xml:space="preserve"> 17</w:t>
      </w:r>
      <w:r w:rsidRPr="0046356E">
        <w:rPr>
          <w:rFonts w:ascii="Times New Roman" w:hAnsi="Times New Roman"/>
          <w:b/>
          <w:sz w:val="24"/>
          <w:szCs w:val="24"/>
        </w:rPr>
        <w:t>. Кормовые культуры, га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24"/>
        <w:gridCol w:w="996"/>
        <w:gridCol w:w="876"/>
        <w:gridCol w:w="876"/>
        <w:gridCol w:w="876"/>
      </w:tblGrid>
      <w:tr w:rsidR="00955EFB" w:rsidRPr="00677A8E" w:rsidTr="00473980">
        <w:trPr>
          <w:jc w:val="center"/>
        </w:trPr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955EFB" w:rsidRPr="00C36745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955EFB" w:rsidRPr="00C36745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955EFB" w:rsidRPr="00C36745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955EFB" w:rsidRPr="00C36745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955EFB" w:rsidRPr="00677A8E" w:rsidTr="00473980">
        <w:trPr>
          <w:jc w:val="center"/>
        </w:trPr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1878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1929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2734,4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1983</w:t>
            </w:r>
          </w:p>
        </w:tc>
      </w:tr>
      <w:tr w:rsidR="00955EFB" w:rsidRPr="00677A8E" w:rsidTr="00473980">
        <w:trPr>
          <w:jc w:val="center"/>
        </w:trPr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</w:tcPr>
          <w:p w:rsidR="00955EFB" w:rsidRPr="00677A8E" w:rsidRDefault="00F40C3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1445,81</w:t>
            </w:r>
          </w:p>
        </w:tc>
        <w:tc>
          <w:tcPr>
            <w:tcW w:w="0" w:type="auto"/>
          </w:tcPr>
          <w:p w:rsidR="00955EFB" w:rsidRPr="00677A8E" w:rsidRDefault="00F40C3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1444,8</w:t>
            </w:r>
          </w:p>
        </w:tc>
        <w:tc>
          <w:tcPr>
            <w:tcW w:w="0" w:type="auto"/>
          </w:tcPr>
          <w:p w:rsidR="00955EFB" w:rsidRPr="00677A8E" w:rsidRDefault="00F40C3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1444,8</w:t>
            </w:r>
          </w:p>
        </w:tc>
        <w:tc>
          <w:tcPr>
            <w:tcW w:w="0" w:type="auto"/>
          </w:tcPr>
          <w:p w:rsidR="00955EFB" w:rsidRPr="00677A8E" w:rsidRDefault="00F40C3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1444,8</w:t>
            </w:r>
          </w:p>
        </w:tc>
      </w:tr>
      <w:tr w:rsidR="00955EFB" w:rsidRPr="00677A8E" w:rsidTr="00473980">
        <w:trPr>
          <w:jc w:val="center"/>
        </w:trPr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2748,7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1944,4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3697,3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4665,4</w:t>
            </w:r>
          </w:p>
        </w:tc>
      </w:tr>
      <w:tr w:rsidR="00955EFB" w:rsidRPr="00677A8E" w:rsidTr="00473980">
        <w:trPr>
          <w:jc w:val="center"/>
        </w:trPr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6072,51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5318,2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7876,5</w:t>
            </w:r>
          </w:p>
        </w:tc>
        <w:tc>
          <w:tcPr>
            <w:tcW w:w="0" w:type="auto"/>
          </w:tcPr>
          <w:p w:rsidR="00955EFB" w:rsidRPr="00677A8E" w:rsidRDefault="00955EFB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8093,2</w:t>
            </w:r>
          </w:p>
        </w:tc>
      </w:tr>
    </w:tbl>
    <w:p w:rsidR="00CC0132" w:rsidRDefault="00CC0132" w:rsidP="00091058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94DFE" w:rsidRDefault="00194DFE" w:rsidP="00616FD2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16FD2" w:rsidRPr="0046356E" w:rsidRDefault="00616FD2" w:rsidP="00616FD2">
      <w:pPr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356E">
        <w:rPr>
          <w:rFonts w:ascii="Times New Roman" w:hAnsi="Times New Roman"/>
          <w:b/>
          <w:sz w:val="24"/>
          <w:szCs w:val="24"/>
        </w:rPr>
        <w:lastRenderedPageBreak/>
        <w:t>Табли</w:t>
      </w:r>
      <w:r w:rsidR="00A0306C">
        <w:rPr>
          <w:rFonts w:ascii="Times New Roman" w:hAnsi="Times New Roman"/>
          <w:b/>
          <w:sz w:val="24"/>
          <w:szCs w:val="24"/>
        </w:rPr>
        <w:t>ца 18</w:t>
      </w:r>
      <w:r w:rsidRPr="0046356E">
        <w:rPr>
          <w:rFonts w:ascii="Times New Roman" w:hAnsi="Times New Roman"/>
          <w:b/>
          <w:sz w:val="24"/>
          <w:szCs w:val="24"/>
        </w:rPr>
        <w:t>. Поголовье скота в крупных, средних и малых сельхозорганизациях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71"/>
        <w:gridCol w:w="816"/>
        <w:gridCol w:w="816"/>
        <w:gridCol w:w="816"/>
        <w:gridCol w:w="816"/>
      </w:tblGrid>
      <w:tr w:rsidR="00616FD2" w:rsidRPr="00677A8E" w:rsidTr="00473980">
        <w:trPr>
          <w:jc w:val="center"/>
        </w:trPr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616FD2" w:rsidRPr="00C36745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2012</w:t>
            </w:r>
          </w:p>
        </w:tc>
        <w:tc>
          <w:tcPr>
            <w:tcW w:w="0" w:type="auto"/>
          </w:tcPr>
          <w:p w:rsidR="00616FD2" w:rsidRPr="00C36745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2013</w:t>
            </w:r>
          </w:p>
        </w:tc>
        <w:tc>
          <w:tcPr>
            <w:tcW w:w="0" w:type="auto"/>
          </w:tcPr>
          <w:p w:rsidR="00616FD2" w:rsidRPr="00C36745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  <w:tc>
          <w:tcPr>
            <w:tcW w:w="0" w:type="auto"/>
          </w:tcPr>
          <w:p w:rsidR="00616FD2" w:rsidRPr="00C36745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36745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</w:tr>
      <w:tr w:rsidR="00616FD2" w:rsidRPr="00677A8E" w:rsidTr="00473980">
        <w:trPr>
          <w:jc w:val="center"/>
        </w:trPr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Крупный рогатый скот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2071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2248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2452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2480</w:t>
            </w:r>
          </w:p>
        </w:tc>
      </w:tr>
      <w:tr w:rsidR="00616FD2" w:rsidRPr="00677A8E" w:rsidTr="00473980">
        <w:trPr>
          <w:jc w:val="center"/>
        </w:trPr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В том числе коровы</w:t>
            </w:r>
          </w:p>
        </w:tc>
        <w:tc>
          <w:tcPr>
            <w:tcW w:w="0" w:type="auto"/>
          </w:tcPr>
          <w:p w:rsidR="00616FD2" w:rsidRPr="00677A8E" w:rsidRDefault="007F12FE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1061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1167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1488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1199</w:t>
            </w:r>
          </w:p>
        </w:tc>
      </w:tr>
      <w:tr w:rsidR="00616FD2" w:rsidRPr="00677A8E" w:rsidTr="00473980">
        <w:trPr>
          <w:jc w:val="center"/>
        </w:trPr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Свиньи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62897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63891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69217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72670</w:t>
            </w:r>
          </w:p>
        </w:tc>
      </w:tr>
      <w:tr w:rsidR="00616FD2" w:rsidRPr="00677A8E" w:rsidTr="00473980">
        <w:trPr>
          <w:jc w:val="center"/>
        </w:trPr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7A8E">
              <w:rPr>
                <w:rFonts w:ascii="Times New Roman" w:hAnsi="Times New Roman"/>
                <w:sz w:val="24"/>
                <w:szCs w:val="24"/>
              </w:rPr>
              <w:t>Овцы и козы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592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2039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2206</w:t>
            </w:r>
          </w:p>
        </w:tc>
        <w:tc>
          <w:tcPr>
            <w:tcW w:w="0" w:type="auto"/>
          </w:tcPr>
          <w:p w:rsidR="00616FD2" w:rsidRPr="00677A8E" w:rsidRDefault="00616FD2" w:rsidP="00473980">
            <w:pPr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2791</w:t>
            </w:r>
          </w:p>
        </w:tc>
      </w:tr>
    </w:tbl>
    <w:p w:rsidR="00F40C3B" w:rsidRDefault="00F40C3B" w:rsidP="00616FD2">
      <w:pPr>
        <w:tabs>
          <w:tab w:val="left" w:pos="963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91058" w:rsidRDefault="00091058" w:rsidP="00091058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Среди поголовья скота в крупных, средних и малых сельхоз</w:t>
      </w:r>
      <w:r w:rsidR="002128E0">
        <w:rPr>
          <w:rFonts w:ascii="Times New Roman" w:hAnsi="Times New Roman" w:cs="Times New Roman"/>
          <w:noProof/>
          <w:sz w:val="28"/>
          <w:szCs w:val="28"/>
          <w:lang w:eastAsia="ru-RU"/>
        </w:rPr>
        <w:t>организациях преобладают свиньи, количество которых показывает устойчивую тенденцию роста на протяжении четырёх лет.</w:t>
      </w:r>
    </w:p>
    <w:p w:rsidR="00497964" w:rsidRPr="009E79F2" w:rsidRDefault="00194DFE" w:rsidP="00497964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97964" w:rsidRPr="009E79F2">
        <w:rPr>
          <w:rFonts w:ascii="Times New Roman" w:hAnsi="Times New Roman" w:cs="Times New Roman"/>
          <w:sz w:val="28"/>
          <w:szCs w:val="28"/>
        </w:rPr>
        <w:t xml:space="preserve">2015 г. </w:t>
      </w:r>
      <w:r w:rsidR="0014432F" w:rsidRPr="009E79F2">
        <w:rPr>
          <w:rFonts w:ascii="Times New Roman" w:hAnsi="Times New Roman" w:cs="Times New Roman"/>
          <w:sz w:val="28"/>
          <w:szCs w:val="28"/>
        </w:rPr>
        <w:t>поголовье</w:t>
      </w:r>
      <w:r>
        <w:rPr>
          <w:rFonts w:ascii="Times New Roman" w:hAnsi="Times New Roman" w:cs="Times New Roman"/>
          <w:sz w:val="28"/>
          <w:szCs w:val="28"/>
        </w:rPr>
        <w:t xml:space="preserve"> КРС составило 2480 голов (101,1% к уровню 2014 года), коров – 1199 голов, </w:t>
      </w:r>
      <w:r w:rsidR="0014432F" w:rsidRPr="009E79F2">
        <w:rPr>
          <w:rFonts w:ascii="Times New Roman" w:hAnsi="Times New Roman" w:cs="Times New Roman"/>
          <w:sz w:val="28"/>
          <w:szCs w:val="28"/>
        </w:rPr>
        <w:t>свиней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497964" w:rsidRPr="009E79F2">
        <w:rPr>
          <w:rFonts w:ascii="Times New Roman" w:hAnsi="Times New Roman" w:cs="Times New Roman"/>
          <w:sz w:val="28"/>
          <w:szCs w:val="28"/>
        </w:rPr>
        <w:t>72670 голов</w:t>
      </w:r>
      <w:r>
        <w:rPr>
          <w:rFonts w:ascii="Times New Roman" w:hAnsi="Times New Roman" w:cs="Times New Roman"/>
          <w:sz w:val="28"/>
          <w:szCs w:val="28"/>
        </w:rPr>
        <w:t xml:space="preserve"> (105,1% к уровню 2014 года)</w:t>
      </w:r>
      <w:r w:rsidR="00497964" w:rsidRPr="009E79F2">
        <w:rPr>
          <w:rFonts w:ascii="Times New Roman" w:hAnsi="Times New Roman" w:cs="Times New Roman"/>
          <w:sz w:val="28"/>
          <w:szCs w:val="28"/>
        </w:rPr>
        <w:t>,</w:t>
      </w:r>
      <w:r w:rsidR="00497964">
        <w:rPr>
          <w:rFonts w:ascii="Times New Roman" w:hAnsi="Times New Roman" w:cs="Times New Roman"/>
          <w:sz w:val="28"/>
          <w:szCs w:val="28"/>
        </w:rPr>
        <w:t xml:space="preserve"> овец</w:t>
      </w:r>
      <w:r>
        <w:rPr>
          <w:rFonts w:ascii="Times New Roman" w:hAnsi="Times New Roman" w:cs="Times New Roman"/>
          <w:sz w:val="28"/>
          <w:szCs w:val="28"/>
        </w:rPr>
        <w:t xml:space="preserve"> и коз</w:t>
      </w:r>
      <w:r w:rsidR="00497964">
        <w:rPr>
          <w:rFonts w:ascii="Times New Roman" w:hAnsi="Times New Roman" w:cs="Times New Roman"/>
          <w:sz w:val="28"/>
          <w:szCs w:val="28"/>
        </w:rPr>
        <w:t xml:space="preserve"> –</w:t>
      </w:r>
      <w:r w:rsidR="00EB565A">
        <w:rPr>
          <w:rFonts w:ascii="Times New Roman" w:hAnsi="Times New Roman" w:cs="Times New Roman"/>
          <w:sz w:val="28"/>
          <w:szCs w:val="28"/>
        </w:rPr>
        <w:t xml:space="preserve"> 2791 голова</w:t>
      </w:r>
      <w:r>
        <w:rPr>
          <w:rFonts w:ascii="Times New Roman" w:hAnsi="Times New Roman" w:cs="Times New Roman"/>
          <w:sz w:val="28"/>
          <w:szCs w:val="28"/>
        </w:rPr>
        <w:t xml:space="preserve"> (126,5% к уровню 2014 год)</w:t>
      </w:r>
      <w:r w:rsidR="00EB565A">
        <w:rPr>
          <w:rFonts w:ascii="Times New Roman" w:hAnsi="Times New Roman" w:cs="Times New Roman"/>
          <w:sz w:val="28"/>
          <w:szCs w:val="28"/>
        </w:rPr>
        <w:t>.</w:t>
      </w:r>
    </w:p>
    <w:p w:rsidR="00194DFE" w:rsidRDefault="00497964" w:rsidP="00194DFE">
      <w:pPr>
        <w:tabs>
          <w:tab w:val="left" w:pos="963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79F2">
        <w:rPr>
          <w:rFonts w:ascii="Times New Roman" w:hAnsi="Times New Roman" w:cs="Times New Roman"/>
          <w:sz w:val="28"/>
          <w:szCs w:val="28"/>
        </w:rPr>
        <w:t>Реализация на убой скота в живой массе составила 15,9 тыс. тонн.</w:t>
      </w:r>
      <w:bookmarkStart w:id="12" w:name="_Toc451872884"/>
    </w:p>
    <w:p w:rsidR="00BA7A2D" w:rsidRPr="00194DFE" w:rsidRDefault="00BA7A2D" w:rsidP="00194DFE">
      <w:pPr>
        <w:tabs>
          <w:tab w:val="left" w:pos="963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4DF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bidi="en-US"/>
        </w:rPr>
        <w:t>3.4. Основные предприятия (выпускаемая продукция)</w:t>
      </w:r>
      <w:bookmarkEnd w:id="12"/>
    </w:p>
    <w:p w:rsidR="005B338B" w:rsidRDefault="00C33FC9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60960</wp:posOffset>
            </wp:positionV>
            <wp:extent cx="971550" cy="819150"/>
            <wp:effectExtent l="0" t="0" r="0" b="0"/>
            <wp:wrapSquare wrapText="bothSides"/>
            <wp:docPr id="11" name="Рисунок 11" descr="http://prodimex.ru/wp-content/themes/prodimex/img/logo-s-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odimex.ru/wp-content/themes/prodimex/img/logo-s-d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338B" w:rsidRPr="005B338B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АО «Елань-Коленовский сахарный завод»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33F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(входит в с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труктуру агрохолдинга </w:t>
      </w:r>
      <w:r w:rsidRPr="00C33F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Продимекс)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предприятие, которое занимается производством сахарного песка из свёклы. Отгружено продукции за 2015 год 148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493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тыс.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тонн на сумму 3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,3 млрд. 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руб.</w:t>
      </w:r>
    </w:p>
    <w:p w:rsidR="00C33FC9" w:rsidRPr="00C33FC9" w:rsidRDefault="00D93CBD" w:rsidP="00C33F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619125</wp:posOffset>
            </wp:positionV>
            <wp:extent cx="2856230" cy="3219450"/>
            <wp:effectExtent l="0" t="0" r="1270" b="0"/>
            <wp:wrapSquare wrapText="bothSides"/>
            <wp:docPr id="12" name="Рисунок 12" descr="http://prodimex.ru/wp-content/themes/prodimex/img/production/im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rodimex.ru/wp-content/themes/prodimex/img/production/img-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3FC9" w:rsidRPr="00C33FC9">
        <w:rPr>
          <w:rFonts w:ascii="Times New Roman" w:hAnsi="Times New Roman" w:cs="Times New Roman"/>
          <w:sz w:val="28"/>
          <w:szCs w:val="28"/>
        </w:rPr>
        <w:t>«Продимекс» был создан в 1992 году как торговая компания, специализирующаяся на импорте белого сахара и переработки. В 1996-1998 годах он преобразовался в структуру, нацеленную на собственное производство. Дальнейшее развитие компании — это история становления одного из лидеров российского агробизнеса, покрывающего более 23% российского рынка сахара, на предприятиях которого трудятся более 15 тысяч человек. Одним словом — каждая четвертая ложка сахара в стране сег</w:t>
      </w:r>
      <w:r w:rsidR="00C33FC9">
        <w:rPr>
          <w:rFonts w:ascii="Times New Roman" w:hAnsi="Times New Roman" w:cs="Times New Roman"/>
          <w:sz w:val="28"/>
          <w:szCs w:val="28"/>
        </w:rPr>
        <w:t>одня вырабатывается на заводах «</w:t>
      </w:r>
      <w:r w:rsidR="00C33FC9" w:rsidRPr="00C33FC9">
        <w:rPr>
          <w:rFonts w:ascii="Times New Roman" w:hAnsi="Times New Roman" w:cs="Times New Roman"/>
          <w:sz w:val="28"/>
          <w:szCs w:val="28"/>
        </w:rPr>
        <w:t>Про</w:t>
      </w:r>
      <w:r w:rsidR="00C33FC9">
        <w:rPr>
          <w:rFonts w:ascii="Times New Roman" w:hAnsi="Times New Roman" w:cs="Times New Roman"/>
          <w:sz w:val="28"/>
          <w:szCs w:val="28"/>
        </w:rPr>
        <w:t>димекс»</w:t>
      </w:r>
      <w:r w:rsidR="00C33FC9" w:rsidRPr="00C33FC9">
        <w:rPr>
          <w:rFonts w:ascii="Times New Roman" w:hAnsi="Times New Roman" w:cs="Times New Roman"/>
          <w:sz w:val="28"/>
          <w:szCs w:val="28"/>
        </w:rPr>
        <w:t>.</w:t>
      </w:r>
    </w:p>
    <w:p w:rsidR="00C33FC9" w:rsidRPr="00C33FC9" w:rsidRDefault="00C33FC9" w:rsidP="00C33F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3FC9">
        <w:rPr>
          <w:rFonts w:ascii="Times New Roman" w:hAnsi="Times New Roman" w:cs="Times New Roman"/>
          <w:sz w:val="28"/>
          <w:szCs w:val="28"/>
        </w:rPr>
        <w:t xml:space="preserve">Сегодня «Продимекс» обладает одним </w:t>
      </w:r>
      <w:r w:rsidRPr="00C33FC9">
        <w:rPr>
          <w:rFonts w:ascii="Times New Roman" w:hAnsi="Times New Roman" w:cs="Times New Roman"/>
          <w:sz w:val="28"/>
          <w:szCs w:val="28"/>
        </w:rPr>
        <w:lastRenderedPageBreak/>
        <w:t>из с крупнейших земельных банков страны — более 600 тысяч гектаров земель, расположенных в 8-и лучших сельскохозяйственных регионах: Воронежской, Белгородской, Курской, Тамбовской и Пензенской областях, Краснодарском и Ставропольском краях, Республике Башкортостан. Благодаря этому, сельскохозяйственные подразделения компании за год выращивают более 3,5 миллионов тонн сахарной свеклы и свыше полумиллиона тонн зерновых.</w:t>
      </w:r>
    </w:p>
    <w:p w:rsidR="00C33FC9" w:rsidRPr="004137CE" w:rsidRDefault="00C33FC9" w:rsidP="004137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3FC9">
        <w:rPr>
          <w:rFonts w:ascii="Times New Roman" w:hAnsi="Times New Roman" w:cs="Times New Roman"/>
          <w:sz w:val="28"/>
          <w:szCs w:val="28"/>
        </w:rPr>
        <w:t>В структуре агропромышленного холдинга «Продимекс» гармонично переплелись почти двухвековые производственные традиции и ультрасовременные технологии. Из 15 сахарных заводов, вошедших в состав холдинга, почти половина ведет свою историю от дореволюционных промы</w:t>
      </w:r>
      <w:r>
        <w:rPr>
          <w:rFonts w:ascii="Times New Roman" w:hAnsi="Times New Roman" w:cs="Times New Roman"/>
          <w:sz w:val="28"/>
          <w:szCs w:val="28"/>
        </w:rPr>
        <w:t xml:space="preserve">шленников-основателей. Сегодня </w:t>
      </w:r>
      <w:r w:rsidRPr="00C33FC9">
        <w:rPr>
          <w:rFonts w:ascii="Times New Roman" w:hAnsi="Times New Roman" w:cs="Times New Roman"/>
          <w:sz w:val="28"/>
          <w:szCs w:val="28"/>
        </w:rPr>
        <w:t>заводы компании способны перерабатывать более 70 тысяч тонн сахарной свеклы в сутки. А за год, производственный сектор компании вырабатывает более одного миллиона тонн сахара, более 250 тыс. тонн гранулированного жома и другую продукцию.</w:t>
      </w:r>
    </w:p>
    <w:p w:rsidR="005B338B" w:rsidRDefault="004137CE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53340</wp:posOffset>
            </wp:positionV>
            <wp:extent cx="1619250" cy="1123950"/>
            <wp:effectExtent l="0" t="0" r="0" b="0"/>
            <wp:wrapSquare wrapText="bothSides"/>
            <wp:docPr id="14353" name="Рисунок 14353" descr="http://www.zrm.su/images/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zrm.su/images/logo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338B" w:rsidRPr="005B338B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ЗАО «Завод растительных масел Новохоперский»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предприятие, которое занимается производством нерафинированного подсолнечного масла. Отгружено продукции за 2015 год 9891 тонн на сумму 502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,185 млн</w:t>
      </w:r>
      <w:r w:rsidR="005B33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руб..</w:t>
      </w:r>
    </w:p>
    <w:p w:rsidR="004137CE" w:rsidRDefault="004137CE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Завод растительных масел «Новохопёрский» является одним их крупнейших промышленных предприятий Воронежской области.</w:t>
      </w:r>
    </w:p>
    <w:p w:rsidR="004137CE" w:rsidRDefault="00B477CD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3675380</wp:posOffset>
            </wp:positionH>
            <wp:positionV relativeFrom="paragraph">
              <wp:posOffset>147320</wp:posOffset>
            </wp:positionV>
            <wp:extent cx="2790825" cy="1858645"/>
            <wp:effectExtent l="0" t="0" r="9525" b="0"/>
            <wp:wrapSquare wrapText="bothSides"/>
            <wp:docPr id="14359" name="Рисунок 14359" descr="http://www.zrm.su/images/maslo_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rm.su/images/maslo_2013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3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Основные направления деятельности: </w:t>
      </w:r>
    </w:p>
    <w:p w:rsidR="004137CE" w:rsidRDefault="00B477CD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413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закупка, хранение и переработка маслосемян подсолнечника;</w:t>
      </w:r>
    </w:p>
    <w:p w:rsidR="004137CE" w:rsidRDefault="00B477CD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413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производство масла подсолнечного;</w:t>
      </w:r>
    </w:p>
    <w:p w:rsidR="004137CE" w:rsidRDefault="00B477CD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413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реализация продукции крупным и мелким оптом.</w:t>
      </w:r>
      <w:r w:rsidR="008E2ED0" w:rsidRPr="008E2ED0">
        <w:t xml:space="preserve"> </w:t>
      </w:r>
    </w:p>
    <w:p w:rsidR="004137CE" w:rsidRDefault="00F152BB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Продукцию предприятия закупают масложирные комбинаты по всей стране: это предприятия Саратова, Казани, Санкт-Петербурга, Москвы, Сибири и Урала.</w:t>
      </w:r>
    </w:p>
    <w:p w:rsidR="00F152BB" w:rsidRDefault="008E2ED0" w:rsidP="005B338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В 2013 г. ЗАО ЗРМ «Новохоперский» стал одним из победителей профессионального дегустационного конкурса «Премии ВНИИЖ».</w:t>
      </w:r>
    </w:p>
    <w:p w:rsidR="008E2ED0" w:rsidRDefault="008E2ED0" w:rsidP="0045215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Сейчас завод перерабатывает более 2</w:t>
      </w:r>
      <w:r w:rsidR="0045215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00 тонн подсолнечника в сутки. </w:t>
      </w:r>
    </w:p>
    <w:p w:rsidR="004228E5" w:rsidRDefault="004228E5" w:rsidP="001C7D9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22225</wp:posOffset>
            </wp:positionV>
            <wp:extent cx="1838325" cy="1720850"/>
            <wp:effectExtent l="0" t="0" r="9525" b="0"/>
            <wp:wrapSquare wrapText="bothSides"/>
            <wp:docPr id="14360" name="Рисунок 14360" descr="http://med-spirt.ru/upload/medialibrary/bac/bac489e1645f8f2f3b520d9e2bb50e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ed-spirt.ru/upload/medialibrary/bac/bac489e1645f8f2f3b520d9e2bb50eb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43DA9" w:rsidRPr="00E43DA9">
        <w:rPr>
          <w:rFonts w:ascii="Times New Roman" w:hAnsi="Times New Roman" w:cs="Times New Roman"/>
          <w:b/>
          <w:sz w:val="28"/>
          <w:szCs w:val="28"/>
        </w:rPr>
        <w:t>ООО «Этанол Спирт»</w:t>
      </w:r>
      <w:r w:rsidR="00E43DA9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E43D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предприятие, которое занимается выпуском ректификованного этилового спирта.</w:t>
      </w:r>
      <w:r w:rsidR="00EF05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Отгружено продукции за 2015</w:t>
      </w:r>
      <w:r w:rsidR="001C7D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год на сумму 324</w:t>
      </w:r>
      <w:r w:rsidR="00E837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,83</w:t>
      </w:r>
      <w:r w:rsidR="001C7D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837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млн</w:t>
      </w:r>
      <w:r w:rsidR="001C7D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руб..</w:t>
      </w:r>
    </w:p>
    <w:p w:rsidR="004228E5" w:rsidRPr="00D7524C" w:rsidRDefault="00A67CD3" w:rsidP="00D7524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1703705</wp:posOffset>
            </wp:positionH>
            <wp:positionV relativeFrom="paragraph">
              <wp:posOffset>363855</wp:posOffset>
            </wp:positionV>
            <wp:extent cx="2801620" cy="1575435"/>
            <wp:effectExtent l="0" t="0" r="0" b="5715"/>
            <wp:wrapSquare wrapText="bothSides"/>
            <wp:docPr id="14361" name="Рисунок 14361" descr="http://www.dieta.ru/files/Image/food-bread-wheat-free-1600x900-wallpa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dieta.ru/files/Image/food-bread-wheat-free-1600x900-wallpaper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6F23" w:rsidRPr="00FB6F23">
        <w:rPr>
          <w:rFonts w:ascii="Times New Roman" w:hAnsi="Times New Roman" w:cs="Times New Roman"/>
          <w:b/>
          <w:sz w:val="28"/>
          <w:szCs w:val="28"/>
        </w:rPr>
        <w:t>ОАО «Новохоперскхлеб»</w:t>
      </w:r>
      <w:r w:rsidR="00FB6F23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FB6F2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предприятие, которое занимается выпуском хлеба и хлебобулочных изделий. </w:t>
      </w:r>
      <w:r w:rsidR="00A73B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Отгружено продукции за 2015 год 969,1 тонн на сумму 34</w:t>
      </w:r>
      <w:r w:rsidR="00FB43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,722 млн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руб.. </w:t>
      </w:r>
      <w:r w:rsidR="004228E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Основной вид деятельности: </w:t>
      </w:r>
      <w:hyperlink r:id="rId64" w:tooltip="ОКВЭД-2014" w:history="1">
        <w:r w:rsidR="004228E5" w:rsidRPr="004228E5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производство хлеба и мучных кондитерских изделий, тортов и пирожных недлительного хранения</w:t>
        </w:r>
      </w:hyperlink>
      <w:r w:rsidR="004228E5">
        <w:rPr>
          <w:rFonts w:ascii="Times New Roman" w:hAnsi="Times New Roman" w:cs="Times New Roman"/>
          <w:sz w:val="28"/>
          <w:szCs w:val="28"/>
        </w:rPr>
        <w:t>.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47625</wp:posOffset>
            </wp:positionV>
            <wp:extent cx="1533525" cy="1149350"/>
            <wp:effectExtent l="0" t="0" r="9525" b="0"/>
            <wp:wrapSquare wrapText="bothSides"/>
            <wp:docPr id="14362" name="Рисунок 14362" descr="http://dinap.ru/upload/iblock/b00/b00c6ca107e13273ff801b1e513aed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inap.ru/upload/iblock/b00/b00c6ca107e13273ff801b1e513aeda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C5645" w:rsidRPr="00D7524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Новохоперский ремонтно-механический завод ЮВЖД филиала ОАО «РЖД»</w:t>
      </w:r>
      <w:r w:rsidR="000C5645" w:rsidRPr="00D752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6F300D" w:rsidRPr="00D7524C">
        <w:rPr>
          <w:rFonts w:ascii="Times New Roman" w:hAnsi="Times New Roman" w:cs="Times New Roman"/>
          <w:sz w:val="28"/>
          <w:szCs w:val="28"/>
          <w:shd w:val="clear" w:color="auto" w:fill="FFFFFF"/>
        </w:rPr>
        <w:t>производит нестандартизированое оборудование для Российских железных дорог.</w:t>
      </w:r>
      <w:r w:rsidRPr="00D752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7524C">
        <w:rPr>
          <w:rFonts w:ascii="Times New Roman" w:hAnsi="Times New Roman" w:cs="Times New Roman"/>
          <w:sz w:val="28"/>
          <w:szCs w:val="28"/>
        </w:rPr>
        <w:t xml:space="preserve">В состав Новохоперского ремонтно-механического завода входят следующие участки: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 xml:space="preserve">производственные участки №1, №2, №3; </w:t>
      </w:r>
    </w:p>
    <w:p w:rsidR="00D7524C" w:rsidRDefault="00A15BB3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3644265</wp:posOffset>
            </wp:positionH>
            <wp:positionV relativeFrom="paragraph">
              <wp:posOffset>215265</wp:posOffset>
            </wp:positionV>
            <wp:extent cx="2768600" cy="1844040"/>
            <wp:effectExtent l="0" t="0" r="0" b="3810"/>
            <wp:wrapSquare wrapText="bothSides"/>
            <wp:docPr id="14363" name="Рисунок 14363" descr="http://www.mignews.ru/aimages/09_15/260915_142123_8194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mignews.ru/aimages/09_15/260915_142123_81944_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524C">
        <w:rPr>
          <w:rFonts w:ascii="Times New Roman" w:hAnsi="Times New Roman" w:cs="Times New Roman"/>
          <w:sz w:val="28"/>
          <w:szCs w:val="28"/>
        </w:rPr>
        <w:t xml:space="preserve">– </w:t>
      </w:r>
      <w:r w:rsidR="00D7524C" w:rsidRPr="00D7524C">
        <w:rPr>
          <w:rFonts w:ascii="Times New Roman" w:hAnsi="Times New Roman" w:cs="Times New Roman"/>
          <w:sz w:val="28"/>
          <w:szCs w:val="28"/>
        </w:rPr>
        <w:t xml:space="preserve">кузнечно-прессовый участок;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 xml:space="preserve">участок формовки, плавки и обрубки литья;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 xml:space="preserve">участок металлорежущих станков;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 xml:space="preserve">участок по ремонту и эксплуатации энергетического оборудования;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 xml:space="preserve">участок по ремонту технологического оборудования. </w:t>
      </w:r>
    </w:p>
    <w:p w:rsidR="00D7524C" w:rsidRDefault="00D7524C" w:rsidP="00D752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24C">
        <w:rPr>
          <w:rFonts w:ascii="Times New Roman" w:hAnsi="Times New Roman" w:cs="Times New Roman"/>
          <w:sz w:val="28"/>
          <w:szCs w:val="28"/>
        </w:rPr>
        <w:lastRenderedPageBreak/>
        <w:t>В 2003 году был сформирован участок по ремонту механизированного путевого инструмента.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338B" w:rsidRPr="00D34AD6" w:rsidRDefault="00D7524C" w:rsidP="00D34AD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24C">
        <w:rPr>
          <w:rFonts w:ascii="Times New Roman" w:hAnsi="Times New Roman" w:cs="Times New Roman"/>
          <w:sz w:val="28"/>
          <w:szCs w:val="28"/>
        </w:rPr>
        <w:t xml:space="preserve">В настоящее время Новохоперский ремонтно-механический завод является структурным подразделением Дирекции по эксплуатации и ремонту путевых машин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7524C">
        <w:rPr>
          <w:rFonts w:ascii="Times New Roman" w:hAnsi="Times New Roman" w:cs="Times New Roman"/>
          <w:sz w:val="28"/>
          <w:szCs w:val="28"/>
        </w:rPr>
        <w:t xml:space="preserve"> структурного подразделения Юго-Восточной Дирекции инфраструктуры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7524C">
        <w:rPr>
          <w:rFonts w:ascii="Times New Roman" w:hAnsi="Times New Roman" w:cs="Times New Roman"/>
          <w:sz w:val="28"/>
          <w:szCs w:val="28"/>
        </w:rPr>
        <w:t xml:space="preserve"> структурного подразделения Центральной дирекции инфраструктуры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7524C">
        <w:rPr>
          <w:rFonts w:ascii="Times New Roman" w:hAnsi="Times New Roman" w:cs="Times New Roman"/>
          <w:sz w:val="28"/>
          <w:szCs w:val="28"/>
        </w:rPr>
        <w:t>филиала открытого акционерного общества «Российские железные дороги» и имеет в своем штате 198 человек.</w:t>
      </w:r>
    </w:p>
    <w:p w:rsidR="0087174D" w:rsidRPr="0087174D" w:rsidRDefault="0087174D" w:rsidP="005D2549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  <w:bookmarkStart w:id="13" w:name="_Toc447548986"/>
      <w:bookmarkStart w:id="14" w:name="_Toc447549372"/>
      <w:bookmarkStart w:id="15" w:name="_Toc447551743"/>
      <w:bookmarkStart w:id="16" w:name="_Toc447552180"/>
      <w:bookmarkStart w:id="17" w:name="_Toc447552360"/>
      <w:bookmarkStart w:id="18" w:name="_Toc447717094"/>
      <w:bookmarkStart w:id="19" w:name="_Toc450236121"/>
      <w:bookmarkStart w:id="20" w:name="_Toc450297604"/>
      <w:bookmarkStart w:id="21" w:name="_Toc450666246"/>
      <w:r w:rsidRPr="0087174D">
        <w:rPr>
          <w:rFonts w:ascii="Times New Roman" w:hAnsi="Times New Roman"/>
          <w:color w:val="000000"/>
        </w:rPr>
        <w:t>3.5.Наличие инженерной и транспортной инфраструктуры</w:t>
      </w:r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:rsidR="001C1EC8" w:rsidRDefault="001C1EC8" w:rsidP="000F194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2" w:name="_Toc447548993"/>
      <w:bookmarkStart w:id="23" w:name="_Toc447549379"/>
      <w:bookmarkStart w:id="24" w:name="_Toc447551750"/>
      <w:bookmarkStart w:id="25" w:name="_Toc447552187"/>
      <w:bookmarkStart w:id="26" w:name="_Toc447552367"/>
      <w:bookmarkStart w:id="27" w:name="_Toc447717101"/>
      <w:bookmarkStart w:id="28" w:name="_Toc450236128"/>
      <w:bookmarkStart w:id="29" w:name="_Toc450297611"/>
      <w:r>
        <w:rPr>
          <w:rFonts w:ascii="Times New Roman" w:hAnsi="Times New Roman" w:cs="Times New Roman"/>
          <w:b/>
          <w:sz w:val="28"/>
          <w:szCs w:val="28"/>
        </w:rPr>
        <w:t xml:space="preserve">3.5.1. </w:t>
      </w:r>
      <w:r w:rsidRPr="00677A8E">
        <w:rPr>
          <w:rFonts w:ascii="Times New Roman" w:hAnsi="Times New Roman" w:cs="Times New Roman"/>
          <w:b/>
          <w:sz w:val="28"/>
          <w:szCs w:val="28"/>
        </w:rPr>
        <w:t>Электроснабжение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Новохоперский муниципальный район характеризуется как энергопрофицитный. Электроснабжение потребителей  Новохоперского муниципального района осуществляется через девять распределительных понижающих подстанций (ПС) напряжением  35-110 кВ от линий электропередач напряжением 110 кВ.</w:t>
      </w:r>
    </w:p>
    <w:p w:rsidR="001C1EC8" w:rsidRPr="00BE5B78" w:rsidRDefault="001C1EC8" w:rsidP="003B330A">
      <w:pPr>
        <w:pStyle w:val="ConsPlusNormal"/>
        <w:jc w:val="center"/>
        <w:rPr>
          <w:color w:val="000000"/>
          <w:sz w:val="24"/>
          <w:szCs w:val="24"/>
        </w:rPr>
      </w:pPr>
      <w:r w:rsidRPr="00BE5B78">
        <w:rPr>
          <w:color w:val="000000"/>
          <w:sz w:val="24"/>
          <w:szCs w:val="24"/>
        </w:rPr>
        <w:t>Таблица</w:t>
      </w:r>
      <w:r w:rsidR="00A0306C">
        <w:rPr>
          <w:color w:val="000000"/>
          <w:sz w:val="24"/>
          <w:szCs w:val="24"/>
        </w:rPr>
        <w:t xml:space="preserve"> 19</w:t>
      </w:r>
      <w:r w:rsidRPr="00BE5B78">
        <w:rPr>
          <w:color w:val="000000"/>
          <w:sz w:val="24"/>
          <w:szCs w:val="24"/>
        </w:rPr>
        <w:t>. Характеристика ПС, расположенных на территории Новохоперского района</w:t>
      </w:r>
    </w:p>
    <w:tbl>
      <w:tblPr>
        <w:tblW w:w="0" w:type="auto"/>
        <w:tblInd w:w="5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98"/>
        <w:gridCol w:w="3392"/>
        <w:gridCol w:w="2071"/>
        <w:gridCol w:w="3367"/>
      </w:tblGrid>
      <w:tr w:rsidR="001C1EC8" w:rsidRPr="001C1EC8" w:rsidTr="00625B57">
        <w:trPr>
          <w:trHeight w:val="560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1C1EC8">
              <w:rPr>
                <w:color w:val="000000"/>
                <w:sz w:val="24"/>
                <w:szCs w:val="24"/>
              </w:rPr>
              <w:t>№  п./п.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1C1EC8">
              <w:rPr>
                <w:color w:val="000000"/>
                <w:sz w:val="24"/>
                <w:szCs w:val="24"/>
              </w:rPr>
              <w:t>Наименование подстанции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1C1EC8">
              <w:rPr>
                <w:color w:val="000000"/>
                <w:sz w:val="24"/>
                <w:szCs w:val="24"/>
              </w:rPr>
              <w:t>Напряжение кв.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1C1EC8">
              <w:rPr>
                <w:color w:val="000000"/>
                <w:sz w:val="24"/>
                <w:szCs w:val="24"/>
              </w:rPr>
              <w:t>Количество и мощность трансформаторов, тыс. ква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110 кВ Большевик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110/10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1*6300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110 кВ Новохоперск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110/35/10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10000+16000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Елань Колено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1*4000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4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Красное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2*4000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5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Михайловка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1*2500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6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Михайловка-1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1*4000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7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Подгорное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1*2500</w:t>
            </w:r>
          </w:p>
        </w:tc>
      </w:tr>
      <w:tr w:rsidR="001C1EC8" w:rsidRPr="001C1EC8" w:rsidTr="00625B57">
        <w:trPr>
          <w:trHeight w:val="272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8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Пыховка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1*2500</w:t>
            </w:r>
          </w:p>
        </w:tc>
      </w:tr>
      <w:tr w:rsidR="001C1EC8" w:rsidRPr="001C1EC8" w:rsidTr="00625B57">
        <w:trPr>
          <w:trHeight w:val="287"/>
        </w:trPr>
        <w:tc>
          <w:tcPr>
            <w:tcW w:w="898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9</w:t>
            </w:r>
          </w:p>
        </w:tc>
        <w:tc>
          <w:tcPr>
            <w:tcW w:w="3392" w:type="dxa"/>
            <w:vAlign w:val="center"/>
          </w:tcPr>
          <w:p w:rsidR="001C1EC8" w:rsidRPr="001C1EC8" w:rsidRDefault="001C1EC8" w:rsidP="001C1EC8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1C1E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ПС 35 кВ Троицкое</w:t>
            </w:r>
          </w:p>
        </w:tc>
        <w:tc>
          <w:tcPr>
            <w:tcW w:w="2071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35/10 кВ</w:t>
            </w:r>
          </w:p>
        </w:tc>
        <w:tc>
          <w:tcPr>
            <w:tcW w:w="3367" w:type="dxa"/>
            <w:vAlign w:val="center"/>
          </w:tcPr>
          <w:p w:rsidR="001C1EC8" w:rsidRPr="001C1EC8" w:rsidRDefault="001C1EC8" w:rsidP="001C1EC8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1C1EC8">
              <w:rPr>
                <w:b w:val="0"/>
                <w:color w:val="000000"/>
                <w:sz w:val="24"/>
                <w:szCs w:val="24"/>
              </w:rPr>
              <w:t>2*2500</w:t>
            </w:r>
          </w:p>
        </w:tc>
      </w:tr>
    </w:tbl>
    <w:p w:rsidR="001C1EC8" w:rsidRPr="001C1EC8" w:rsidRDefault="001C1EC8" w:rsidP="001C1EC8">
      <w:pPr>
        <w:pStyle w:val="ConsPlusNormal"/>
        <w:spacing w:before="240"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Распределение электроэнергии от ПС осуществляется по линиям электропередач напряжением 10 кВ, через 364 понижающих трансформаторных подстанций (ТП и КТП) напряжением 10/0,4 кВ. Суммарная мощность трансформаторных подстанций – 59,29 МВА.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По балансовой принад</w:t>
      </w:r>
      <w:r w:rsidR="00514A31">
        <w:rPr>
          <w:b w:val="0"/>
          <w:sz w:val="28"/>
          <w:szCs w:val="28"/>
        </w:rPr>
        <w:t xml:space="preserve">лежности электросетевые объекты </w:t>
      </w:r>
      <w:r w:rsidRPr="001C1EC8">
        <w:rPr>
          <w:b w:val="0"/>
          <w:sz w:val="28"/>
          <w:szCs w:val="28"/>
        </w:rPr>
        <w:t xml:space="preserve">Новохоперского  муниципального района входят в состав филиала ПАО «МРСК Центра» – «Воронежэнерго» и относятся к производственному отделению «Борисоглебские </w:t>
      </w:r>
      <w:r w:rsidRPr="001C1EC8">
        <w:rPr>
          <w:b w:val="0"/>
          <w:sz w:val="28"/>
          <w:szCs w:val="28"/>
        </w:rPr>
        <w:lastRenderedPageBreak/>
        <w:t>электрические сети». Резерв мощности технологического присоединения по сетям МРСК составляет 7,64 МВт.</w:t>
      </w:r>
    </w:p>
    <w:p w:rsidR="001C1EC8" w:rsidRPr="004620C4" w:rsidRDefault="001C1EC8" w:rsidP="004620C4">
      <w:pPr>
        <w:pStyle w:val="ConsPlusNormal"/>
        <w:jc w:val="center"/>
        <w:rPr>
          <w:color w:val="000000"/>
          <w:sz w:val="24"/>
          <w:szCs w:val="24"/>
        </w:rPr>
      </w:pPr>
      <w:r w:rsidRPr="004620C4">
        <w:rPr>
          <w:color w:val="000000"/>
          <w:sz w:val="24"/>
          <w:szCs w:val="24"/>
        </w:rPr>
        <w:t>Таблица</w:t>
      </w:r>
      <w:r w:rsidR="00A0306C">
        <w:rPr>
          <w:color w:val="000000"/>
          <w:sz w:val="24"/>
          <w:szCs w:val="24"/>
        </w:rPr>
        <w:t xml:space="preserve"> 20</w:t>
      </w:r>
      <w:r w:rsidRPr="004620C4">
        <w:rPr>
          <w:color w:val="000000"/>
          <w:sz w:val="24"/>
          <w:szCs w:val="24"/>
        </w:rPr>
        <w:t>. Годовое электропотребление района, 2015 г.</w:t>
      </w:r>
    </w:p>
    <w:tbl>
      <w:tblPr>
        <w:tblW w:w="0" w:type="auto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61"/>
        <w:gridCol w:w="3226"/>
      </w:tblGrid>
      <w:tr w:rsidR="001C1EC8" w:rsidRPr="001C1EC8" w:rsidTr="00514A31">
        <w:tc>
          <w:tcPr>
            <w:tcW w:w="4961" w:type="dxa"/>
            <w:vAlign w:val="center"/>
          </w:tcPr>
          <w:p w:rsidR="001C1EC8" w:rsidRPr="00514A31" w:rsidRDefault="001C1EC8" w:rsidP="00EE4377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514A31">
              <w:rPr>
                <w:sz w:val="24"/>
                <w:szCs w:val="24"/>
              </w:rPr>
              <w:t>Потребители</w:t>
            </w:r>
          </w:p>
        </w:tc>
        <w:tc>
          <w:tcPr>
            <w:tcW w:w="3226" w:type="dxa"/>
            <w:vAlign w:val="center"/>
          </w:tcPr>
          <w:p w:rsidR="001C1EC8" w:rsidRPr="00514A31" w:rsidRDefault="001C1EC8" w:rsidP="00EE4377">
            <w:pPr>
              <w:pStyle w:val="ConsPlusNormal"/>
              <w:jc w:val="center"/>
              <w:rPr>
                <w:color w:val="000000"/>
                <w:sz w:val="24"/>
                <w:szCs w:val="24"/>
              </w:rPr>
            </w:pPr>
            <w:r w:rsidRPr="00514A31">
              <w:rPr>
                <w:sz w:val="24"/>
                <w:szCs w:val="24"/>
              </w:rPr>
              <w:t>Кол-во электричества, млн. кВтч в год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Отпущено электрической энергии потребителям района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62,008357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В том числе:</w:t>
            </w:r>
          </w:p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Полезный отпуск потребителям, всего: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Промышленность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5,143509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Жилищно-коммунальный сектор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1,350539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Сельхозпредприятия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5,855931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Строительство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0,5569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Транспорт, связь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9,235417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Бюджет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5,942762</w:t>
            </w:r>
          </w:p>
        </w:tc>
      </w:tr>
      <w:tr w:rsidR="001C1EC8" w:rsidRPr="001C1EC8" w:rsidTr="00514A31">
        <w:tc>
          <w:tcPr>
            <w:tcW w:w="4961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226" w:type="dxa"/>
            <w:vAlign w:val="center"/>
          </w:tcPr>
          <w:p w:rsidR="001C1EC8" w:rsidRPr="004620C4" w:rsidRDefault="001C1EC8" w:rsidP="00EE4377">
            <w:pPr>
              <w:pStyle w:val="ConsPlusNormal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4620C4">
              <w:rPr>
                <w:b w:val="0"/>
                <w:color w:val="000000"/>
                <w:sz w:val="24"/>
                <w:szCs w:val="24"/>
              </w:rPr>
              <w:t>5,129501</w:t>
            </w:r>
          </w:p>
        </w:tc>
      </w:tr>
    </w:tbl>
    <w:p w:rsidR="001C1EC8" w:rsidRPr="004620C4" w:rsidRDefault="001C1EC8" w:rsidP="00514A31">
      <w:pPr>
        <w:pStyle w:val="ConsPlusNormal"/>
        <w:spacing w:before="240" w:line="360" w:lineRule="auto"/>
        <w:jc w:val="center"/>
        <w:rPr>
          <w:sz w:val="28"/>
          <w:szCs w:val="28"/>
        </w:rPr>
      </w:pPr>
      <w:r w:rsidRPr="004620C4">
        <w:rPr>
          <w:sz w:val="28"/>
          <w:szCs w:val="28"/>
        </w:rPr>
        <w:t>3.5.2. Газоснабжение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Газификация района осуществляется в рамках реализации мероприятий Областной целевой программы «Газификация Воронежской области на 2014</w:t>
      </w:r>
      <w:r w:rsidR="00514A31">
        <w:rPr>
          <w:b w:val="0"/>
          <w:sz w:val="28"/>
          <w:szCs w:val="28"/>
        </w:rPr>
        <w:t>–</w:t>
      </w:r>
      <w:r w:rsidRPr="001C1EC8">
        <w:rPr>
          <w:b w:val="0"/>
          <w:sz w:val="28"/>
          <w:szCs w:val="28"/>
        </w:rPr>
        <w:t>2019 годы», которой предусмотрено строительство межпоселковых газопроводов, газопроводов высокого и низкого давления, а также перевод муниципальных котельных на угле на территории района на использование природного газа.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В настоящее время газоснабжение района развивается на базе природного газа и частично на сжиженном газе.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Газоснабжение Новохоперского района осуществляется от магистрального газопровода Петровск - Новопсков по газопроводам</w:t>
      </w:r>
      <w:r w:rsidR="00D2637A">
        <w:rPr>
          <w:b w:val="0"/>
          <w:sz w:val="28"/>
          <w:szCs w:val="28"/>
        </w:rPr>
        <w:t xml:space="preserve"> - </w:t>
      </w:r>
      <w:r w:rsidRPr="001C1EC8">
        <w:rPr>
          <w:b w:val="0"/>
          <w:sz w:val="28"/>
          <w:szCs w:val="28"/>
        </w:rPr>
        <w:t>отводам, проходящим по землям:</w:t>
      </w:r>
    </w:p>
    <w:p w:rsidR="001C1EC8" w:rsidRPr="001C1EC8" w:rsidRDefault="001C1EC8" w:rsidP="001C1EC8">
      <w:pPr>
        <w:pStyle w:val="ConsPlusNormal"/>
        <w:spacing w:line="360" w:lineRule="auto"/>
        <w:ind w:firstLine="720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1. Каменно-Садовского сельского поселения, диаметром 219 мм, рабочим давлением 5,5 МПА;</w:t>
      </w:r>
    </w:p>
    <w:p w:rsidR="001C1EC8" w:rsidRPr="001C1EC8" w:rsidRDefault="001C1EC8" w:rsidP="001C1EC8">
      <w:pPr>
        <w:pStyle w:val="ConsPlusNormal"/>
        <w:spacing w:line="360" w:lineRule="auto"/>
        <w:ind w:firstLine="720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2. г. Новохоперск – городское поселение, диаметром 420 мм, рабочим давлением 5,5 Мпа;</w:t>
      </w:r>
    </w:p>
    <w:p w:rsidR="001C1EC8" w:rsidRPr="001C1EC8" w:rsidRDefault="001C1EC8" w:rsidP="001C1EC8">
      <w:pPr>
        <w:pStyle w:val="ConsPlusNormal"/>
        <w:spacing w:line="360" w:lineRule="auto"/>
        <w:ind w:firstLine="720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3. Елань-Коленовское сельского поселения, диаметром 325 мм, рабочим давлением 5,5 МПА.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lastRenderedPageBreak/>
        <w:t>Поставка газа в населенные пункты района в основном обеспечивается от автоматических газорегуляторных станций (АГРС), расположенных на землях с. Каменка - Садовка, с. Елань-Колено, г. Новохоперск.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Газ от ГРС по межпоселковым газопроводам давлением 1,2 и 0,6 МПА поступает на ГГРП населенных пунктов, откуда газопроводами среднего и низкого давления подается непосредственно потребителям.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Газопроводы от ГРС находятся в ведении Райгаза.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Протяженность газопроводов – 971,319 км.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К газопроводам высокого давления подключаются газорегуляторные пункты, промышленные предприятия, котельные.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К газопроводам низкого давления подключаются жилые дома.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Охват населения природным газом в районе по состоянию на 01.01.2016г. составляет 84%.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Охват населения сжиженным газом в районе – 9%.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Общий уровень газификации района составляет 93%.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Направления использования газа:</w:t>
      </w:r>
    </w:p>
    <w:p w:rsidR="001C1EC8" w:rsidRPr="001C1EC8" w:rsidRDefault="00D2637A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– т</w:t>
      </w:r>
      <w:r w:rsidR="001C1EC8" w:rsidRPr="001C1EC8">
        <w:rPr>
          <w:b w:val="0"/>
          <w:sz w:val="28"/>
          <w:szCs w:val="28"/>
        </w:rPr>
        <w:t>ехнологические нужды промышленности</w:t>
      </w:r>
      <w:r>
        <w:rPr>
          <w:b w:val="0"/>
          <w:sz w:val="28"/>
          <w:szCs w:val="28"/>
        </w:rPr>
        <w:t>;</w:t>
      </w:r>
    </w:p>
    <w:p w:rsidR="001C1EC8" w:rsidRPr="001C1EC8" w:rsidRDefault="00D2637A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– х</w:t>
      </w:r>
      <w:r w:rsidR="001C1EC8" w:rsidRPr="001C1EC8">
        <w:rPr>
          <w:b w:val="0"/>
          <w:sz w:val="28"/>
          <w:szCs w:val="28"/>
        </w:rPr>
        <w:t>озяйственно-бытовые нужды населения</w:t>
      </w:r>
      <w:r>
        <w:rPr>
          <w:b w:val="0"/>
          <w:sz w:val="28"/>
          <w:szCs w:val="28"/>
        </w:rPr>
        <w:t>;</w:t>
      </w:r>
    </w:p>
    <w:p w:rsidR="001C1EC8" w:rsidRPr="001C1EC8" w:rsidRDefault="00D2637A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– э</w:t>
      </w:r>
      <w:r w:rsidR="001C1EC8" w:rsidRPr="001C1EC8">
        <w:rPr>
          <w:b w:val="0"/>
          <w:sz w:val="28"/>
          <w:szCs w:val="28"/>
        </w:rPr>
        <w:t>нергоноситель для теплоисточников</w:t>
      </w:r>
      <w:r>
        <w:rPr>
          <w:b w:val="0"/>
          <w:sz w:val="28"/>
          <w:szCs w:val="28"/>
        </w:rPr>
        <w:t>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На сегодняшний день природный газ проведен в 39 населенных пунктах: г. Новохоперск, р.п. Новохоперский, х. Замельничный, с. Алферовка, п. Калиново, с. Русаново, п. Еланский, с. Каменка-Садовка, п. Большевик, п. Половцево, п. Варварино, п. Озерный, с.Елань-Колено, р.п.Елань-Коленовский, п.Димитровский, п.Студеный, п.Еланский, п.Некрыловский,  п.Долиновский, с.Подосиновка, с.Красное, п.Некрылово, п.Михайловский, п.Пионерский, п.Полежаевский, с.Троицкое, п.Новопокровский, п.Бороздиновский, п.Ленинский, п.Московский 2-й, п.Шевлягинский, с.Пыховка, с.Бурляевка, п.Терновский, п.Лепехинка, п.Централь, п.Камышановский, с.Ярки, с.Подгороное.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Процесс газоснабжения непрерывен по проектированию и строительству.</w:t>
      </w:r>
    </w:p>
    <w:p w:rsidR="001C1EC8" w:rsidRPr="001C1EC8" w:rsidRDefault="001C1EC8" w:rsidP="00226554">
      <w:pPr>
        <w:pStyle w:val="ConsPlusNormal"/>
        <w:tabs>
          <w:tab w:val="left" w:pos="142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lastRenderedPageBreak/>
        <w:t xml:space="preserve">Продолжается строительство разводящих сетей в населенных пунктах, к которым подведены межпоселковые газопроводы. </w:t>
      </w:r>
    </w:p>
    <w:p w:rsidR="001C1EC8" w:rsidRPr="00226554" w:rsidRDefault="001C1EC8" w:rsidP="00226554">
      <w:pPr>
        <w:pStyle w:val="ConsPlusNormal"/>
        <w:spacing w:line="360" w:lineRule="auto"/>
        <w:jc w:val="center"/>
        <w:rPr>
          <w:sz w:val="28"/>
          <w:szCs w:val="28"/>
        </w:rPr>
      </w:pPr>
      <w:r w:rsidRPr="00226554">
        <w:rPr>
          <w:sz w:val="28"/>
          <w:szCs w:val="28"/>
        </w:rPr>
        <w:t>3.5.3. Теплоснабжение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На территории района отсутствует централизованное теплоснабжение и горячее водоснабжение населенных пунктов. Жилой фонд в газифицированных поселениях частично отапливается и снабжается горячей водой от индивидуальных автономных отопительных и водонагревательных систем, работающих на природном газе (в основном малоэтажная застройка), частично централизованно от котельных, работающих на природном газе и твердом топливе.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 xml:space="preserve"> Промышленные предприятия отапливаются от собственных котельных.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bCs w:val="0"/>
          <w:sz w:val="28"/>
          <w:szCs w:val="28"/>
        </w:rPr>
      </w:pPr>
      <w:r w:rsidRPr="001C1EC8">
        <w:rPr>
          <w:b w:val="0"/>
          <w:sz w:val="28"/>
          <w:szCs w:val="28"/>
        </w:rPr>
        <w:t>Число котельных в социально значимых объектах – 35. 100% всех котельных района работают на природном газе. Общая суммарная производительность котельных района в 2016 году составила 18,3 Гкал/час. Общая протяженность тепловых сетей составила 4,9 км.</w:t>
      </w:r>
      <w:r w:rsidRPr="001C1EC8">
        <w:rPr>
          <w:b w:val="0"/>
          <w:sz w:val="28"/>
          <w:szCs w:val="28"/>
          <w:shd w:val="clear" w:color="auto" w:fill="FFFF00"/>
        </w:rPr>
        <w:t xml:space="preserve"> 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Социально значимые объекты в населенных пунктах района (школы, больницы, ДК, здания администрации) оборудованы индивидуальными отдельно стоящими и встроенными котельными, топливом для которых является как природный газ, так и твердое топливо.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В районе активно ведутся работы по переводу котельных работающих на жидком и твердом топливе на газ и модернизации инфраструктуры теплоснабжения.</w:t>
      </w:r>
    </w:p>
    <w:p w:rsidR="001C1EC8" w:rsidRPr="0072332F" w:rsidRDefault="001C1EC8" w:rsidP="00C2298A">
      <w:pPr>
        <w:pStyle w:val="ConsPlusNormal"/>
        <w:spacing w:line="360" w:lineRule="auto"/>
        <w:jc w:val="center"/>
        <w:rPr>
          <w:sz w:val="28"/>
          <w:szCs w:val="28"/>
        </w:rPr>
      </w:pPr>
      <w:r w:rsidRPr="0072332F">
        <w:rPr>
          <w:sz w:val="28"/>
          <w:szCs w:val="28"/>
        </w:rPr>
        <w:t>3.5.4. Водоснабжение</w:t>
      </w:r>
    </w:p>
    <w:p w:rsidR="001C1EC8" w:rsidRPr="001C1EC8" w:rsidRDefault="001C1EC8" w:rsidP="00C2298A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Основным источником водоснабжения муниципального района являются подземные воды.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Подземные воды эксплуатируются во всех крупных населенных пунктах и на предприятиях артезианскими скважинами, в мелких населенных пунктах, в основном, колодцами и каптированными родниками.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 xml:space="preserve">Всего в ООО «Теплосеть плюс» насчитывается  12 скважин. </w:t>
      </w:r>
    </w:p>
    <w:p w:rsid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Общий водозабор  составляет 3,07 тыс. м³/сутки.</w:t>
      </w:r>
    </w:p>
    <w:p w:rsidR="00226554" w:rsidRPr="001C1EC8" w:rsidRDefault="00226554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Среднесуточное водопотребление на одного человека в сутки в городском</w:t>
      </w:r>
    </w:p>
    <w:p w:rsidR="001C1EC8" w:rsidRPr="001C1EC8" w:rsidRDefault="00226554" w:rsidP="00226554">
      <w:pPr>
        <w:pStyle w:val="ConsPlusNormal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 xml:space="preserve">поселении – город </w:t>
      </w:r>
      <w:r w:rsidR="001C1EC8" w:rsidRPr="001C1EC8">
        <w:rPr>
          <w:b w:val="0"/>
          <w:sz w:val="28"/>
          <w:szCs w:val="28"/>
        </w:rPr>
        <w:t>Новохоперск</w:t>
      </w:r>
      <w:r w:rsidR="00F87547">
        <w:rPr>
          <w:b w:val="0"/>
          <w:sz w:val="28"/>
          <w:szCs w:val="28"/>
        </w:rPr>
        <w:t xml:space="preserve"> – </w:t>
      </w:r>
      <w:r w:rsidR="001C1EC8" w:rsidRPr="001C1EC8">
        <w:rPr>
          <w:b w:val="0"/>
          <w:sz w:val="28"/>
          <w:szCs w:val="28"/>
        </w:rPr>
        <w:t>228л/сутки на человека. Отпуск воды по данным на 2015 год всем потребителям составил 379,0 тыс.м³.</w:t>
      </w:r>
    </w:p>
    <w:p w:rsidR="001C1EC8" w:rsidRPr="001C1EC8" w:rsidRDefault="001C1EC8" w:rsidP="00966F73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Общая протяженность водопроводных сет</w:t>
      </w:r>
      <w:r w:rsidR="00966F73">
        <w:rPr>
          <w:b w:val="0"/>
          <w:sz w:val="28"/>
          <w:szCs w:val="28"/>
        </w:rPr>
        <w:t xml:space="preserve">ей района составляет 334,4 км. </w:t>
      </w:r>
    </w:p>
    <w:p w:rsidR="001C1EC8" w:rsidRPr="00966F73" w:rsidRDefault="00EE4377" w:rsidP="00966F73">
      <w:pPr>
        <w:pStyle w:val="ConsPlusNormal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3.5.</w:t>
      </w:r>
      <w:r w:rsidR="00C2298A">
        <w:rPr>
          <w:sz w:val="28"/>
          <w:szCs w:val="28"/>
        </w:rPr>
        <w:t>5</w:t>
      </w:r>
      <w:r w:rsidR="001C1EC8" w:rsidRPr="00966F73">
        <w:rPr>
          <w:sz w:val="28"/>
          <w:szCs w:val="28"/>
        </w:rPr>
        <w:t>. Водоотведение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Система водоотведения в целом по району по данным на 2015 год охвачено 5,4 % от всего населения поселения.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Централизованная система хозяйственно-бытовой канализации имеется в р.п. Новохоперский и городском поселении Елань-Коленовский.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Вывоз сточных вод осуществляется специализированной ассенизаторской техникой для утилизации бытовых сточных вод.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>Общая мощность очистных сооружений составл</w:t>
      </w:r>
      <w:r w:rsidR="00F87547">
        <w:rPr>
          <w:b w:val="0"/>
          <w:sz w:val="28"/>
          <w:szCs w:val="28"/>
        </w:rPr>
        <w:t xml:space="preserve">яет </w:t>
      </w:r>
      <w:r w:rsidRPr="001C1EC8">
        <w:rPr>
          <w:b w:val="0"/>
          <w:sz w:val="28"/>
          <w:szCs w:val="28"/>
        </w:rPr>
        <w:t>0,7 тыс. м</w:t>
      </w:r>
      <w:r w:rsidRPr="001C1EC8">
        <w:rPr>
          <w:b w:val="0"/>
          <w:sz w:val="28"/>
          <w:szCs w:val="28"/>
          <w:vertAlign w:val="superscript"/>
        </w:rPr>
        <w:t>3</w:t>
      </w:r>
      <w:r w:rsidRPr="001C1EC8">
        <w:rPr>
          <w:b w:val="0"/>
          <w:sz w:val="28"/>
          <w:szCs w:val="28"/>
        </w:rPr>
        <w:t xml:space="preserve"> в сутки.</w:t>
      </w:r>
    </w:p>
    <w:p w:rsidR="001C1EC8" w:rsidRPr="001C1EC8" w:rsidRDefault="001C1EC8" w:rsidP="001C1EC8">
      <w:pPr>
        <w:pStyle w:val="ConsPlusNormal"/>
        <w:spacing w:line="360" w:lineRule="auto"/>
        <w:ind w:firstLine="709"/>
        <w:jc w:val="both"/>
        <w:rPr>
          <w:b w:val="0"/>
          <w:sz w:val="28"/>
          <w:szCs w:val="28"/>
        </w:rPr>
      </w:pPr>
      <w:r w:rsidRPr="001C1EC8">
        <w:rPr>
          <w:b w:val="0"/>
          <w:sz w:val="28"/>
          <w:szCs w:val="28"/>
        </w:rPr>
        <w:t xml:space="preserve"> Общая одиночная протяженность уличных канализационных сетей района составляет  7,9 км.</w:t>
      </w:r>
    </w:p>
    <w:p w:rsidR="001C1EC8" w:rsidRPr="00F87547" w:rsidRDefault="00EE4377" w:rsidP="00F87547">
      <w:pPr>
        <w:pStyle w:val="14"/>
        <w:keepNext/>
        <w:keepLines/>
        <w:shd w:val="clear" w:color="auto" w:fill="auto"/>
        <w:spacing w:before="0"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3.5.</w:t>
      </w:r>
      <w:r w:rsidR="00C2298A">
        <w:rPr>
          <w:b/>
          <w:sz w:val="28"/>
          <w:szCs w:val="28"/>
        </w:rPr>
        <w:t>6</w:t>
      </w:r>
      <w:r w:rsidR="001C1EC8" w:rsidRPr="00F87547">
        <w:rPr>
          <w:b/>
          <w:sz w:val="28"/>
          <w:szCs w:val="28"/>
        </w:rPr>
        <w:t xml:space="preserve">. </w:t>
      </w:r>
      <w:bookmarkStart w:id="30" w:name="bookmark0"/>
      <w:r w:rsidR="001C1EC8" w:rsidRPr="00F87547">
        <w:rPr>
          <w:b/>
          <w:sz w:val="28"/>
          <w:szCs w:val="28"/>
        </w:rPr>
        <w:t>Связь</w:t>
      </w:r>
      <w:bookmarkEnd w:id="30"/>
    </w:p>
    <w:p w:rsidR="001C1EC8" w:rsidRPr="001C1EC8" w:rsidRDefault="001C1EC8" w:rsidP="001C1EC8">
      <w:pPr>
        <w:pStyle w:val="af6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Организациям и населению Новохоперского района предоставляются следующие основные виды телекоммуникационных услуг: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9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местная связь;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84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междугородняя и международная связь;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0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услуги телефонной связи в выделенной сети;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0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местная телефонная связь с использованием таксофонов,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4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телеграфная связь;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0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услуги подвижной радиосвязи в сети общего пользования;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9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услуги подвижной радиотелефонной связи;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4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предоставление каналов связи;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9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услуги связи по передаче данных;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0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услуги связи для цели эфирного вещания;</w:t>
      </w:r>
    </w:p>
    <w:p w:rsidR="001C1EC8" w:rsidRPr="001C1EC8" w:rsidRDefault="001C1EC8" w:rsidP="001C1EC8">
      <w:pPr>
        <w:pStyle w:val="af6"/>
        <w:numPr>
          <w:ilvl w:val="0"/>
          <w:numId w:val="4"/>
        </w:numPr>
        <w:tabs>
          <w:tab w:val="clear" w:pos="720"/>
          <w:tab w:val="left" w:pos="679"/>
        </w:tabs>
        <w:suppressAutoHyphens w:val="0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почтовая связь.</w:t>
      </w:r>
    </w:p>
    <w:p w:rsidR="001C1EC8" w:rsidRPr="001C1EC8" w:rsidRDefault="001C1EC8" w:rsidP="001C1EC8">
      <w:pPr>
        <w:pStyle w:val="af6"/>
        <w:spacing w:after="0" w:line="360" w:lineRule="auto"/>
        <w:ind w:left="80" w:right="2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Основным оператором, предоставляющим услуги фиксированной телефонной связи в Новохоперском районе является ПАО «Ростелеком», имеющей следующие показатели:</w:t>
      </w:r>
    </w:p>
    <w:p w:rsidR="001C1EC8" w:rsidRPr="001C1EC8" w:rsidRDefault="001C1EC8" w:rsidP="001C1EC8">
      <w:pPr>
        <w:pStyle w:val="af6"/>
        <w:spacing w:after="0" w:line="360" w:lineRule="auto"/>
        <w:ind w:left="80" w:right="2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lastRenderedPageBreak/>
        <w:t>Общее число телефонных станций в Новохоперском муниципальном районе –5 шт.– ГТС и 25 шт.– СТС. Ёмкость телефонных станций составляет 8518 штук; из них использованная 7083 штуки. Количество основных телефонных аппаратов сети общего пользования –6764 штук; из них квартирных – 5978 штук. Наличие заявлений на установку телефонного аппарата, неудовлетворенные наконец года, составляет 286 шт.</w:t>
      </w:r>
    </w:p>
    <w:p w:rsidR="001C1EC8" w:rsidRPr="001C1EC8" w:rsidRDefault="001C1EC8" w:rsidP="001C1EC8">
      <w:pPr>
        <w:pStyle w:val="af6"/>
        <w:spacing w:after="0" w:line="360" w:lineRule="auto"/>
        <w:ind w:lef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Все СТС расположены в административных зданиях в центрах населенных пунктов.</w:t>
      </w:r>
    </w:p>
    <w:p w:rsidR="001C1EC8" w:rsidRPr="001C1EC8" w:rsidRDefault="001C1EC8" w:rsidP="001C1EC8">
      <w:pPr>
        <w:pStyle w:val="af6"/>
        <w:spacing w:after="0" w:line="360" w:lineRule="auto"/>
        <w:ind w:left="80" w:right="2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Вышки сотовой телефонной связи расположены на территории сельских поселений данной информацией Воронежский филиал ПАО «Ростелеком» не располагает. Услуги подвижной сотовой связи в районе оказывают следующие операторы: Теле2, МТС, Мегафон, Билайн. Уровень покрытия территории района сетями сотовой связи составляет 100%.</w:t>
      </w:r>
    </w:p>
    <w:p w:rsidR="001C1EC8" w:rsidRPr="001C1EC8" w:rsidRDefault="001C1EC8" w:rsidP="001C1EC8">
      <w:pPr>
        <w:pStyle w:val="af6"/>
        <w:spacing w:after="0" w:line="360" w:lineRule="auto"/>
        <w:ind w:left="100"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 соответствии с Федеральным Законом от 07,07.2003 № 126-ФЗ «О связи» предполагает установку в каждом населенном пункте как минимум одного таксофона с обеспечением бесплатного доступа к экстренным службам.</w:t>
      </w:r>
    </w:p>
    <w:p w:rsidR="001C1EC8" w:rsidRPr="001C1EC8" w:rsidRDefault="001C1EC8" w:rsidP="001C1EC8">
      <w:pPr>
        <w:pStyle w:val="af6"/>
        <w:spacing w:after="0" w:line="360" w:lineRule="auto"/>
        <w:ind w:left="100"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 населенных пунктах Новохоперского района установлено 69 таксофонов, из них 6 шт. в г. Новохоперске (в том числе 1 радиотаксофон).</w:t>
      </w:r>
    </w:p>
    <w:p w:rsidR="001C1EC8" w:rsidRPr="001C1EC8" w:rsidRDefault="001C1EC8" w:rsidP="001C1EC8">
      <w:pPr>
        <w:pStyle w:val="af6"/>
        <w:spacing w:after="0" w:line="360" w:lineRule="auto"/>
        <w:ind w:left="10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 сельских населенных пунктах –63 таксофона (в том числе 20 радиотаксофонов).</w:t>
      </w:r>
    </w:p>
    <w:p w:rsidR="001C1EC8" w:rsidRPr="001C1EC8" w:rsidRDefault="001C1EC8" w:rsidP="001C1EC8">
      <w:pPr>
        <w:pStyle w:val="af6"/>
        <w:spacing w:after="0" w:line="360" w:lineRule="auto"/>
        <w:ind w:left="100"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Количество образовательных учреждений, подключенных к сети «Интернет в ПАО «Ростелеком» – 40 шт.</w:t>
      </w:r>
    </w:p>
    <w:p w:rsidR="001C1EC8" w:rsidRPr="001C1EC8" w:rsidRDefault="001C1EC8" w:rsidP="001C1EC8">
      <w:pPr>
        <w:pStyle w:val="af6"/>
        <w:spacing w:after="0" w:line="360" w:lineRule="auto"/>
        <w:ind w:left="100"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EC8">
        <w:rPr>
          <w:rFonts w:ascii="Times New Roman" w:hAnsi="Times New Roman" w:cs="Times New Roman"/>
          <w:sz w:val="28"/>
          <w:szCs w:val="28"/>
        </w:rPr>
        <w:t>В населенных пунктах с численностью населения более 500 человек необходимо организовать как минимум один пункт коллективного пользования сетью «Интернет». Работа по созданию пунктов коллективного пользования сетью «Интернет» ведется.</w:t>
      </w:r>
    </w:p>
    <w:p w:rsidR="002D5B46" w:rsidRDefault="002D5B46" w:rsidP="002D5B46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  <w:r w:rsidRPr="002D5B46">
        <w:rPr>
          <w:rFonts w:ascii="Times New Roman" w:hAnsi="Times New Roman"/>
          <w:color w:val="000000"/>
        </w:rPr>
        <w:t>3.5.7. Транспортная инфраструктура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F87547" w:rsidRPr="00F87547" w:rsidRDefault="00F87547" w:rsidP="00F87547">
      <w:pPr>
        <w:spacing w:after="0" w:line="360" w:lineRule="auto"/>
        <w:jc w:val="center"/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Автомобильный транспорт</w:t>
      </w:r>
    </w:p>
    <w:p w:rsidR="008B7C48" w:rsidRDefault="008B7C48" w:rsidP="008B7C4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Функционирование транспортного комплекса Новохоперского муниципального района определяется тем положением, которое он занимает в </w:t>
      </w: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структуре транспортных коммуникаций Воронежской области в целом. Основу транспортной системы района составляет меридиональное, широтное и диагональное направления, сформированные транспортными потоками север — юг, восток — запад.</w:t>
      </w:r>
    </w:p>
    <w:p w:rsidR="00F60A53" w:rsidRDefault="008B7C48" w:rsidP="00F60A5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территории района формируются местные грузопотоки, возникающие в результате деятельности сельхозпредприятий района.</w:t>
      </w:r>
    </w:p>
    <w:p w:rsidR="008E5F7B" w:rsidRDefault="008B7C48" w:rsidP="00F60A5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Основные грузопотоки, проходящие тра</w:t>
      </w:r>
      <w:r w:rsidR="00675D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нзитом через территорию района, включают</w:t>
      </w:r>
    </w:p>
    <w:p w:rsidR="008E5F7B" w:rsidRDefault="008E5F7B" w:rsidP="008E5F7B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14364" name="Диаграмма 143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8E5F7B" w:rsidRPr="008E5F7B" w:rsidRDefault="00462958" w:rsidP="008E5F7B">
      <w:pPr>
        <w:pStyle w:val="a5"/>
        <w:spacing w:after="24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Рисунок 24</w:t>
      </w:r>
      <w:r w:rsidR="008E5F7B">
        <w:rPr>
          <w:rFonts w:ascii="Times New Roman" w:hAnsi="Times New Roman"/>
          <w:b/>
          <w:sz w:val="24"/>
          <w:szCs w:val="24"/>
        </w:rPr>
        <w:t>. Грузооборот грузовых автомобилей, тыс. т-км</w:t>
      </w:r>
    </w:p>
    <w:p w:rsidR="008B7C48" w:rsidRPr="00034DEC" w:rsidRDefault="008B7C48" w:rsidP="008E5F7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себя продукты промышленного и сельскохозяйственного производства предприятий Воронежской области, Поволжья и юга России.</w:t>
      </w:r>
      <w:r w:rsidRPr="00034D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4D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территории района представлены три вида транспорта: железнодорожный, автомобильный и трубопроводный.</w:t>
      </w:r>
    </w:p>
    <w:p w:rsidR="008B7C48" w:rsidRPr="008B7C48" w:rsidRDefault="008B7C48" w:rsidP="008B7C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протяженность дорог </w:t>
      </w:r>
      <w:r w:rsidRPr="00034DEC">
        <w:rPr>
          <w:rFonts w:ascii="Times New Roman" w:hAnsi="Times New Roman" w:cs="Times New Roman"/>
          <w:sz w:val="28"/>
          <w:szCs w:val="28"/>
        </w:rPr>
        <w:t>Новохоперского муниципального района составляет 398 км, из которых 384,4 км (96,6 %) – дороги с твёрдым покрытием.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3D9B" w:rsidRDefault="00B73D9B" w:rsidP="00B73D9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Суммарная п</w:t>
      </w:r>
      <w:r w:rsidRPr="00E947C5">
        <w:rPr>
          <w:rFonts w:ascii="Times New Roman" w:hAnsi="Times New Roman" w:cs="Times New Roman"/>
          <w:color w:val="000000"/>
          <w:sz w:val="28"/>
          <w:szCs w:val="28"/>
        </w:rPr>
        <w:t>ротяженность автом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обильных дорог на территории района составляет </w:t>
      </w:r>
      <w:r w:rsidR="00A34B2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577,0 км</w:t>
      </w:r>
      <w:r w:rsidRPr="00E947C5">
        <w:rPr>
          <w:rFonts w:ascii="Times New Roman" w:hAnsi="Times New Roman" w:cs="Times New Roman"/>
          <w:color w:val="000000"/>
          <w:sz w:val="28"/>
          <w:szCs w:val="28"/>
        </w:rPr>
        <w:t>, в том числе с твердым покрытием – 323,3 км.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Пассажирскими перевозками на территории района занимаются </w:t>
      </w:r>
      <w:r w:rsidR="00EB53B3">
        <w:rPr>
          <w:rFonts w:ascii="Times New Roman" w:hAnsi="Times New Roman" w:cs="Times New Roman"/>
          <w:bCs/>
          <w:sz w:val="28"/>
          <w:szCs w:val="28"/>
        </w:rPr>
        <w:t>ОАО «Новохопе</w:t>
      </w:r>
      <w:r w:rsidRPr="00B73D9B">
        <w:rPr>
          <w:rFonts w:ascii="Times New Roman" w:hAnsi="Times New Roman" w:cs="Times New Roman"/>
          <w:bCs/>
          <w:sz w:val="28"/>
          <w:szCs w:val="28"/>
        </w:rPr>
        <w:t>рское АТП» и ООО «Автотранссервис»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8E5F7B" w:rsidRDefault="008E5F7B" w:rsidP="00F60A5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62650" cy="2876550"/>
            <wp:effectExtent l="0" t="0" r="19050" b="19050"/>
            <wp:docPr id="14365" name="Диаграмма 143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8E5F7B" w:rsidRDefault="00462958" w:rsidP="008E5F7B">
      <w:pPr>
        <w:spacing w:after="24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Рисунок 25</w:t>
      </w:r>
      <w:r w:rsidR="008E5F7B">
        <w:rPr>
          <w:rFonts w:ascii="Times New Roman" w:hAnsi="Times New Roman"/>
          <w:b/>
          <w:sz w:val="24"/>
          <w:szCs w:val="24"/>
        </w:rPr>
        <w:t>. Пассажирские перевозки</w:t>
      </w:r>
    </w:p>
    <w:p w:rsidR="00490CB6" w:rsidRDefault="00490CB6" w:rsidP="00490C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0CB6">
        <w:rPr>
          <w:rFonts w:ascii="Times New Roman" w:hAnsi="Times New Roman"/>
          <w:sz w:val="28"/>
          <w:szCs w:val="28"/>
        </w:rPr>
        <w:t>В 2015 г. численность перевезенных пассажиров составила 602,2 тыс. человек.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90CB6">
        <w:rPr>
          <w:rFonts w:ascii="Times New Roman" w:hAnsi="Times New Roman"/>
          <w:sz w:val="28"/>
          <w:szCs w:val="28"/>
        </w:rPr>
        <w:t>Пассажирооборот в 2015 году составил 12292,1 тыс. пасс-км.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87547" w:rsidRDefault="00F87547" w:rsidP="00F87547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Железнодорожный транспорт</w:t>
      </w:r>
    </w:p>
    <w:p w:rsidR="006D55B6" w:rsidRDefault="006D55B6" w:rsidP="007B56C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B73D9B">
        <w:rPr>
          <w:rFonts w:ascii="Times New Roman" w:hAnsi="Times New Roman" w:cs="Times New Roman"/>
          <w:bCs/>
          <w:sz w:val="28"/>
          <w:szCs w:val="28"/>
        </w:rPr>
        <w:t>о территории района проходит железная дорога Харьков – Лиски – Пенза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600BB0" w:rsidRDefault="00600BB0" w:rsidP="008E5F7B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CA2917">
        <w:rPr>
          <w:rFonts w:ascii="Times New Roman" w:hAnsi="Times New Roman" w:cs="Times New Roman"/>
          <w:color w:val="000000" w:themeColor="text1"/>
        </w:rPr>
        <w:t>3.6. Кадровый потенциал</w:t>
      </w:r>
      <w:bookmarkEnd w:id="21"/>
    </w:p>
    <w:p w:rsidR="00D04282" w:rsidRDefault="00600BB0" w:rsidP="00D0428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BB0">
        <w:rPr>
          <w:rFonts w:ascii="Times New Roman" w:hAnsi="Times New Roman" w:cs="Times New Roman"/>
          <w:sz w:val="28"/>
          <w:szCs w:val="28"/>
        </w:rPr>
        <w:t>Численность трудовых ресурсов на территории района  составляет  20861 человек, а численность экономически активного населения – 18,5 тыс.</w:t>
      </w:r>
      <w:r w:rsidR="00913802">
        <w:rPr>
          <w:rFonts w:ascii="Times New Roman" w:hAnsi="Times New Roman" w:cs="Times New Roman"/>
          <w:sz w:val="28"/>
          <w:szCs w:val="28"/>
        </w:rPr>
        <w:t xml:space="preserve"> </w:t>
      </w:r>
      <w:r w:rsidRPr="00600BB0">
        <w:rPr>
          <w:rFonts w:ascii="Times New Roman" w:hAnsi="Times New Roman" w:cs="Times New Roman"/>
          <w:sz w:val="28"/>
          <w:szCs w:val="28"/>
        </w:rPr>
        <w:t>человек.</w:t>
      </w:r>
      <w:r w:rsidR="001E4B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4282" w:rsidRPr="00D04282" w:rsidRDefault="00D04282" w:rsidP="00D0428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4282">
        <w:rPr>
          <w:rFonts w:ascii="Times New Roman" w:hAnsi="Times New Roman" w:cs="Times New Roman"/>
          <w:color w:val="000000" w:themeColor="text1"/>
          <w:sz w:val="28"/>
          <w:szCs w:val="28"/>
        </w:rPr>
        <w:t>При этом численность занятых в этом же году составила 92%  (17 тыс. человек) от общей численности экономически активного населения района. Средняя заработная плата по району за отчетный период составила 19775 рублей. Уро</w:t>
      </w:r>
      <w:r w:rsidR="004214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вень регистрируемой безработицы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2015 году составил 1,79</w:t>
      </w:r>
      <w:r w:rsidRPr="00D04282">
        <w:rPr>
          <w:rFonts w:ascii="Times New Roman" w:hAnsi="Times New Roman" w:cs="Times New Roman"/>
          <w:color w:val="000000" w:themeColor="text1"/>
          <w:sz w:val="28"/>
          <w:szCs w:val="28"/>
        </w:rPr>
        <w:t>%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04282" w:rsidRPr="00B059CA" w:rsidRDefault="00D04282" w:rsidP="00D04282">
      <w:pPr>
        <w:tabs>
          <w:tab w:val="left" w:pos="207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bidi="en-US"/>
        </w:rPr>
      </w:pPr>
      <w:r w:rsidRPr="00B059CA">
        <w:rPr>
          <w:rFonts w:ascii="Times New Roman" w:hAnsi="Times New Roman" w:cs="Times New Roman"/>
          <w:b/>
          <w:sz w:val="24"/>
          <w:szCs w:val="24"/>
          <w:lang w:bidi="en-US"/>
        </w:rPr>
        <w:t>Таблица</w:t>
      </w:r>
      <w:r>
        <w:rPr>
          <w:rFonts w:ascii="Times New Roman" w:hAnsi="Times New Roman" w:cs="Times New Roman"/>
          <w:b/>
          <w:sz w:val="24"/>
          <w:szCs w:val="24"/>
          <w:lang w:bidi="en-US"/>
        </w:rPr>
        <w:t xml:space="preserve"> 21</w:t>
      </w:r>
      <w:r w:rsidRPr="00B059CA">
        <w:rPr>
          <w:rFonts w:ascii="Times New Roman" w:hAnsi="Times New Roman" w:cs="Times New Roman"/>
          <w:b/>
          <w:sz w:val="24"/>
          <w:szCs w:val="24"/>
          <w:lang w:bidi="en-US"/>
        </w:rPr>
        <w:t xml:space="preserve">. Динамика численности </w:t>
      </w:r>
      <w:r>
        <w:rPr>
          <w:rFonts w:ascii="Times New Roman" w:hAnsi="Times New Roman" w:cs="Times New Roman"/>
          <w:b/>
          <w:sz w:val="24"/>
          <w:szCs w:val="24"/>
          <w:lang w:bidi="en-US"/>
        </w:rPr>
        <w:t xml:space="preserve">учащихся, человек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4"/>
        <w:gridCol w:w="1276"/>
        <w:gridCol w:w="1701"/>
        <w:gridCol w:w="1559"/>
        <w:gridCol w:w="1241"/>
      </w:tblGrid>
      <w:tr w:rsidR="00D04282" w:rsidTr="003E2727">
        <w:trPr>
          <w:jc w:val="center"/>
        </w:trPr>
        <w:tc>
          <w:tcPr>
            <w:tcW w:w="3794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2014</w:t>
            </w:r>
          </w:p>
        </w:tc>
        <w:tc>
          <w:tcPr>
            <w:tcW w:w="1241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2015</w:t>
            </w:r>
          </w:p>
        </w:tc>
      </w:tr>
      <w:tr w:rsidR="00D04282" w:rsidTr="003E2727">
        <w:trPr>
          <w:jc w:val="center"/>
        </w:trPr>
        <w:tc>
          <w:tcPr>
            <w:tcW w:w="3794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Численность учащихся (с отрывом от производства), человек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3544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3411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3550</w:t>
            </w:r>
          </w:p>
        </w:tc>
        <w:tc>
          <w:tcPr>
            <w:tcW w:w="1241" w:type="dxa"/>
            <w:shd w:val="clear" w:color="auto" w:fill="auto"/>
            <w:vAlign w:val="center"/>
          </w:tcPr>
          <w:p w:rsidR="00D04282" w:rsidRPr="00715519" w:rsidRDefault="00D04282" w:rsidP="003E2727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3551</w:t>
            </w:r>
          </w:p>
        </w:tc>
      </w:tr>
    </w:tbl>
    <w:p w:rsidR="00421439" w:rsidRDefault="00421439" w:rsidP="00421439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0CB6">
        <w:rPr>
          <w:rFonts w:ascii="Times New Roman" w:hAnsi="Times New Roman" w:cs="Times New Roman"/>
          <w:noProof/>
          <w:sz w:val="28"/>
          <w:szCs w:val="28"/>
          <w:lang w:eastAsia="ru-RU"/>
        </w:rPr>
        <w:t>В 2015 году численность обучающихся осталась на уровне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2014 года и составила 3551 человек.</w:t>
      </w:r>
    </w:p>
    <w:p w:rsidR="00D04282" w:rsidRPr="00D04282" w:rsidRDefault="00D04282" w:rsidP="00D0428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966F73" w:rsidRDefault="00975089" w:rsidP="008A23EC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5025" cy="2762250"/>
            <wp:effectExtent l="0" t="0" r="9525" b="19050"/>
            <wp:docPr id="14366" name="Диаграмма 143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03508F" w:rsidRDefault="00462958" w:rsidP="00D04282">
      <w:pPr>
        <w:spacing w:after="24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Рисунок 26</w:t>
      </w:r>
      <w:r w:rsidR="0003508F" w:rsidRPr="00C31F2F">
        <w:rPr>
          <w:rFonts w:ascii="Times New Roman" w:hAnsi="Times New Roman"/>
          <w:b/>
          <w:sz w:val="24"/>
          <w:szCs w:val="24"/>
        </w:rPr>
        <w:t>. Численность и оплата труда работников (без субъектов малого предпринимательства)</w:t>
      </w:r>
    </w:p>
    <w:p w:rsidR="00421439" w:rsidRPr="0061618A" w:rsidRDefault="00421439" w:rsidP="00421439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47907">
        <w:rPr>
          <w:rFonts w:ascii="Times New Roman" w:hAnsi="Times New Roman" w:cs="Times New Roman"/>
          <w:color w:val="000000" w:themeColor="text1"/>
          <w:sz w:val="28"/>
          <w:szCs w:val="28"/>
        </w:rPr>
        <w:t>Среднесписочная численность р</w:t>
      </w:r>
      <w:r w:rsidR="00FF69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аботников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2015 году составила 4748 </w:t>
      </w:r>
      <w:r w:rsidRPr="00D47907">
        <w:rPr>
          <w:rFonts w:ascii="Times New Roman" w:hAnsi="Times New Roman" w:cs="Times New Roman"/>
          <w:color w:val="000000" w:themeColor="text1"/>
          <w:sz w:val="28"/>
          <w:szCs w:val="28"/>
        </w:rPr>
        <w:t>человек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(102,8% к уровню 2014 г.)</w:t>
      </w:r>
      <w:r w:rsidRPr="00D479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среднемесячная заработная плата работников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увеличилась с </w:t>
      </w:r>
      <w:r w:rsidR="0065089B">
        <w:rPr>
          <w:rFonts w:ascii="Times New Roman" w:hAnsi="Times New Roman" w:cs="Times New Roman"/>
          <w:color w:val="000000" w:themeColor="text1"/>
          <w:sz w:val="28"/>
          <w:szCs w:val="28"/>
        </w:rPr>
        <w:t>15,236 тыс.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рублей в 2012 году до </w:t>
      </w:r>
      <w:r w:rsidR="0065089B">
        <w:rPr>
          <w:rFonts w:ascii="Times New Roman" w:hAnsi="Times New Roman" w:cs="Times New Roman"/>
          <w:color w:val="000000" w:themeColor="text1"/>
          <w:sz w:val="28"/>
          <w:szCs w:val="28"/>
        </w:rPr>
        <w:t>20,136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08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тыс.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рублей в 2015 году.</w:t>
      </w:r>
    </w:p>
    <w:p w:rsidR="00FF784B" w:rsidRDefault="00FF784B" w:rsidP="00421439">
      <w:pPr>
        <w:spacing w:after="0" w:line="360" w:lineRule="auto"/>
        <w:ind w:firstLine="709"/>
        <w:jc w:val="center"/>
      </w:pPr>
      <w:r w:rsidRPr="004959F9">
        <w:rPr>
          <w:noProof/>
          <w:lang w:eastAsia="ru-RU"/>
        </w:rPr>
        <w:drawing>
          <wp:inline distT="0" distB="0" distL="0" distR="0">
            <wp:extent cx="4133850" cy="2638425"/>
            <wp:effectExtent l="0" t="0" r="19050" b="9525"/>
            <wp:docPr id="290" name="Диаграмма 2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FF784B" w:rsidRDefault="00FF784B" w:rsidP="00D04282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959F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Рисунок</w:t>
      </w:r>
      <w:r w:rsidR="0046295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27</w:t>
      </w:r>
      <w:r w:rsidRPr="004959F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Уровень образования населения</w:t>
      </w:r>
    </w:p>
    <w:p w:rsidR="00421439" w:rsidRPr="00421439" w:rsidRDefault="00421439" w:rsidP="004214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Из числа занятых в экономике 19% имеют высшее образование, 45% – среднее профессиональное образование и 36% – среднее образование. </w:t>
      </w:r>
    </w:p>
    <w:p w:rsidR="00FF784B" w:rsidRPr="00B3566C" w:rsidRDefault="00FF784B" w:rsidP="00FF784B">
      <w:pPr>
        <w:tabs>
          <w:tab w:val="left" w:pos="207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bidi="en-US"/>
        </w:rPr>
      </w:pPr>
      <w:r w:rsidRPr="00B3566C">
        <w:rPr>
          <w:rFonts w:ascii="Times New Roman" w:hAnsi="Times New Roman" w:cs="Times New Roman"/>
          <w:b/>
          <w:sz w:val="24"/>
          <w:szCs w:val="24"/>
          <w:lang w:bidi="en-US"/>
        </w:rPr>
        <w:t>Таблица</w:t>
      </w:r>
      <w:r w:rsidR="00A0306C">
        <w:rPr>
          <w:rFonts w:ascii="Times New Roman" w:hAnsi="Times New Roman" w:cs="Times New Roman"/>
          <w:b/>
          <w:sz w:val="24"/>
          <w:szCs w:val="24"/>
          <w:lang w:bidi="en-US"/>
        </w:rPr>
        <w:t xml:space="preserve"> 22</w:t>
      </w:r>
      <w:r w:rsidRPr="00B3566C">
        <w:rPr>
          <w:rFonts w:ascii="Times New Roman" w:hAnsi="Times New Roman" w:cs="Times New Roman"/>
          <w:b/>
          <w:sz w:val="24"/>
          <w:szCs w:val="24"/>
          <w:lang w:bidi="en-US"/>
        </w:rPr>
        <w:t>. Динамика численности экономически активного населения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4"/>
        <w:gridCol w:w="1276"/>
        <w:gridCol w:w="1701"/>
        <w:gridCol w:w="1559"/>
        <w:gridCol w:w="1241"/>
      </w:tblGrid>
      <w:tr w:rsidR="00FF784B" w:rsidTr="00473980">
        <w:trPr>
          <w:jc w:val="center"/>
        </w:trPr>
        <w:tc>
          <w:tcPr>
            <w:tcW w:w="3794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2014</w:t>
            </w:r>
          </w:p>
        </w:tc>
        <w:tc>
          <w:tcPr>
            <w:tcW w:w="1241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b/>
                <w:sz w:val="24"/>
                <w:szCs w:val="24"/>
                <w:lang w:bidi="en-US"/>
              </w:rPr>
              <w:t>2015</w:t>
            </w:r>
          </w:p>
        </w:tc>
      </w:tr>
      <w:tr w:rsidR="00FF784B" w:rsidTr="00473980">
        <w:trPr>
          <w:jc w:val="center"/>
        </w:trPr>
        <w:tc>
          <w:tcPr>
            <w:tcW w:w="3794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 w:rsidRPr="00715519"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Численность экономически активного населения, человек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19075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18949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784B" w:rsidRPr="00715519" w:rsidRDefault="00FF784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18438</w:t>
            </w:r>
          </w:p>
        </w:tc>
        <w:tc>
          <w:tcPr>
            <w:tcW w:w="1241" w:type="dxa"/>
            <w:shd w:val="clear" w:color="auto" w:fill="auto"/>
            <w:vAlign w:val="center"/>
          </w:tcPr>
          <w:p w:rsidR="00FF784B" w:rsidRPr="00715519" w:rsidRDefault="00F02D7B" w:rsidP="004739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19100</w:t>
            </w:r>
          </w:p>
        </w:tc>
      </w:tr>
    </w:tbl>
    <w:p w:rsidR="00FF784B" w:rsidRPr="00D9099B" w:rsidRDefault="0097608D" w:rsidP="0097608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95725" cy="2000250"/>
            <wp:effectExtent l="38100" t="0" r="9525" b="1905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531208" w:rsidRDefault="00E174D0" w:rsidP="0097608D">
      <w:pPr>
        <w:spacing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B4BBE">
        <w:rPr>
          <w:rFonts w:ascii="Times New Roman" w:hAnsi="Times New Roman" w:cs="Times New Roman"/>
          <w:b/>
          <w:sz w:val="24"/>
          <w:szCs w:val="24"/>
        </w:rPr>
        <w:t>Рисунок</w:t>
      </w:r>
      <w:r w:rsidR="00462958">
        <w:rPr>
          <w:rFonts w:ascii="Times New Roman" w:hAnsi="Times New Roman" w:cs="Times New Roman"/>
          <w:b/>
          <w:sz w:val="24"/>
          <w:szCs w:val="24"/>
        </w:rPr>
        <w:t xml:space="preserve"> 28</w:t>
      </w:r>
      <w:r w:rsidRPr="00AB4BBE">
        <w:rPr>
          <w:rFonts w:ascii="Times New Roman" w:hAnsi="Times New Roman" w:cs="Times New Roman"/>
          <w:b/>
          <w:sz w:val="24"/>
          <w:szCs w:val="24"/>
        </w:rPr>
        <w:t>. Распределение численности населения по основным возрастным группам, в % от общей численности населения, 2015 г.</w:t>
      </w:r>
    </w:p>
    <w:p w:rsidR="00455AEA" w:rsidRPr="00AF1B2D" w:rsidRDefault="00455AEA" w:rsidP="00AF1B2D">
      <w:pPr>
        <w:spacing w:after="0" w:line="360" w:lineRule="auto"/>
        <w:ind w:firstLine="709"/>
        <w:contextualSpacing/>
        <w:jc w:val="both"/>
        <w:rPr>
          <w:rStyle w:val="af0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Новохоперском районе (по состоянию на 2015 год) 53,2% населения является трудоспособным, при этом 16,4% населения моложе трудоспособного возраста. Это говорит о достаточно высоком кадровом потенциале</w:t>
      </w:r>
      <w:r w:rsidR="00164061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0C54" w:rsidRPr="0038307C" w:rsidRDefault="00820C54" w:rsidP="00820C54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bidi="en-US"/>
        </w:rPr>
      </w:pPr>
      <w:r w:rsidRPr="0098692B">
        <w:rPr>
          <w:rFonts w:ascii="Times New Roman" w:hAnsi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sz w:val="28"/>
          <w:szCs w:val="28"/>
        </w:rPr>
        <w:t>7</w:t>
      </w:r>
      <w:r w:rsidRPr="0098692B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Туристический потенциал</w:t>
      </w:r>
    </w:p>
    <w:p w:rsidR="002961AC" w:rsidRPr="002961AC" w:rsidRDefault="007F70CF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1" w:name="_GoBack"/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4003040</wp:posOffset>
            </wp:positionH>
            <wp:positionV relativeFrom="paragraph">
              <wp:posOffset>2727960</wp:posOffset>
            </wp:positionV>
            <wp:extent cx="2571115" cy="1687195"/>
            <wp:effectExtent l="0" t="0" r="635" b="8255"/>
            <wp:wrapSquare wrapText="bothSides"/>
            <wp:docPr id="300" name="Рисунок 300" descr="http://www.moe-online.ru/image/user/image/31757_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moe-online.ru/image/user/image/31757_s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31"/>
      <w:r w:rsidR="007A2CB0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194310</wp:posOffset>
            </wp:positionV>
            <wp:extent cx="2790825" cy="1861185"/>
            <wp:effectExtent l="0" t="0" r="9525" b="5715"/>
            <wp:wrapSquare wrapText="bothSides"/>
            <wp:docPr id="31" name="Рисунок 31" descr="https://3.bp.blogspot.com/-L4B_T32INrM/VVM9gn6HECI/AAAAAAAABZQ/WW_MyqBoVRA/s1600/IMG_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3.bp.blogspot.com/-L4B_T32INrM/VVM9gn6HECI/AAAAAAAABZQ/WW_MyqBoVRA/s1600/IMG_339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1AC" w:rsidRPr="002961AC">
        <w:rPr>
          <w:rFonts w:ascii="Times New Roman" w:hAnsi="Times New Roman" w:cs="Times New Roman"/>
          <w:b/>
          <w:sz w:val="28"/>
          <w:szCs w:val="28"/>
        </w:rPr>
        <w:t>Хоперский государственный природный заповедник</w:t>
      </w:r>
      <w:r w:rsidR="002961AC" w:rsidRPr="002961AC">
        <w:rPr>
          <w:rFonts w:ascii="Times New Roman" w:hAnsi="Times New Roman" w:cs="Times New Roman"/>
          <w:sz w:val="28"/>
          <w:szCs w:val="28"/>
        </w:rPr>
        <w:t xml:space="preserve"> является природоохранным, научно-исследовательским и эколого-просветительским учреждением федерального значения. Заповедник основан в 1935-м году с целью разработки методов сохранения, восстановления и рационального природопользования экологических систем долины Хопра. Другой важнейшей задачей заповедника явилось сохранение и восстановление популяции Русской Выхухоли.</w:t>
      </w:r>
    </w:p>
    <w:p w:rsidR="002961AC" w:rsidRPr="002961AC" w:rsidRDefault="002961A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1AC">
        <w:rPr>
          <w:rFonts w:ascii="Times New Roman" w:hAnsi="Times New Roman" w:cs="Times New Roman"/>
          <w:sz w:val="28"/>
          <w:szCs w:val="28"/>
        </w:rPr>
        <w:t>Находится</w:t>
      </w:r>
      <w:r w:rsidR="00B91C69">
        <w:rPr>
          <w:rFonts w:ascii="Times New Roman" w:hAnsi="Times New Roman" w:cs="Times New Roman"/>
          <w:sz w:val="28"/>
          <w:szCs w:val="28"/>
        </w:rPr>
        <w:t xml:space="preserve"> заповедник</w:t>
      </w:r>
      <w:r w:rsidRPr="002961AC">
        <w:rPr>
          <w:rFonts w:ascii="Times New Roman" w:hAnsi="Times New Roman" w:cs="Times New Roman"/>
          <w:sz w:val="28"/>
          <w:szCs w:val="28"/>
        </w:rPr>
        <w:t xml:space="preserve"> в юго-восточной части Окско-Донской ни</w:t>
      </w:r>
      <w:r w:rsidR="00B91C69">
        <w:rPr>
          <w:rFonts w:ascii="Times New Roman" w:hAnsi="Times New Roman" w:cs="Times New Roman"/>
          <w:sz w:val="28"/>
          <w:szCs w:val="28"/>
        </w:rPr>
        <w:t>зменности, в долине реки Хопер, т</w:t>
      </w:r>
      <w:r w:rsidRPr="002961AC">
        <w:rPr>
          <w:rFonts w:ascii="Times New Roman" w:hAnsi="Times New Roman" w:cs="Times New Roman"/>
          <w:sz w:val="28"/>
          <w:szCs w:val="28"/>
        </w:rPr>
        <w:t>ерриториально расположен в восточной части Воронежской области в пределах трех административных районов: Новохоперского, Поворинского и Грибановского.</w:t>
      </w:r>
      <w:r w:rsidR="005C143B" w:rsidRPr="005C143B">
        <w:t xml:space="preserve"> </w:t>
      </w:r>
    </w:p>
    <w:p w:rsidR="002961AC" w:rsidRPr="002961AC" w:rsidRDefault="0097608D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351790</wp:posOffset>
            </wp:positionV>
            <wp:extent cx="4017010" cy="1933575"/>
            <wp:effectExtent l="0" t="0" r="2540" b="9525"/>
            <wp:wrapSquare wrapText="bothSides"/>
            <wp:docPr id="21" name="Рисунок 21" descr="http://downtown.ru/files/blogs/5274/746_360_87705bb32d78c89d00337c434b9190db7276.jpeg?1397245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wntown.ru/files/blogs/5274/746_360_87705bb32d78c89d00337c434b9190db7276.jpeg?139724591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01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1AC" w:rsidRPr="002961AC">
        <w:rPr>
          <w:rFonts w:ascii="Times New Roman" w:hAnsi="Times New Roman" w:cs="Times New Roman"/>
          <w:sz w:val="28"/>
          <w:szCs w:val="28"/>
        </w:rPr>
        <w:t>Территория заповедника вытянута на 50 км вдоль реки Хопер с севера на юг, ширина заповедного массива колеблется от 1,5 до 9 км. Общая площадь заповедника составляет 16,2 тыс. гектаров</w:t>
      </w:r>
      <w:r w:rsidR="0046143D">
        <w:rPr>
          <w:rFonts w:ascii="Times New Roman" w:hAnsi="Times New Roman" w:cs="Times New Roman"/>
          <w:sz w:val="28"/>
          <w:szCs w:val="28"/>
        </w:rPr>
        <w:t>.</w:t>
      </w:r>
      <w:r w:rsidR="0046143D" w:rsidRPr="0046143D">
        <w:t xml:space="preserve"> </w:t>
      </w:r>
    </w:p>
    <w:p w:rsidR="002961AC" w:rsidRPr="002961AC" w:rsidRDefault="00E81C7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-4131310</wp:posOffset>
            </wp:positionH>
            <wp:positionV relativeFrom="paragraph">
              <wp:posOffset>1814195</wp:posOffset>
            </wp:positionV>
            <wp:extent cx="2771775" cy="1748155"/>
            <wp:effectExtent l="0" t="0" r="9525" b="4445"/>
            <wp:wrapTight wrapText="bothSides">
              <wp:wrapPolygon edited="0">
                <wp:start x="0" y="0"/>
                <wp:lineTo x="0" y="21420"/>
                <wp:lineTo x="21526" y="21420"/>
                <wp:lineTo x="21526" y="0"/>
                <wp:lineTo x="0" y="0"/>
              </wp:wrapPolygon>
            </wp:wrapTight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1AC" w:rsidRPr="002961AC">
        <w:rPr>
          <w:rFonts w:ascii="Times New Roman" w:hAnsi="Times New Roman" w:cs="Times New Roman"/>
          <w:sz w:val="28"/>
          <w:szCs w:val="28"/>
        </w:rPr>
        <w:t>Около 80 % площади заповедника покрыто лесами, среди которых преобладают пойменные и нагорные дубравы 80-100-летнего возраста. Уникальны черноольшаники возрастом 70-90 лет. На правом берегу Хопра сохранились участки степи. Значительные площади заняты лугами.</w:t>
      </w:r>
    </w:p>
    <w:p w:rsidR="002961AC" w:rsidRPr="002961AC" w:rsidRDefault="002961A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1AC">
        <w:rPr>
          <w:rFonts w:ascii="Times New Roman" w:hAnsi="Times New Roman" w:cs="Times New Roman"/>
          <w:sz w:val="28"/>
          <w:szCs w:val="28"/>
        </w:rPr>
        <w:t>Будучи расположенным в пойме р. Хопер, в паводок затапливается примерно 80% территории, что определяет характер развития природных комплексов в пойме. На заповедной территории расположено около 400 озер и стариц</w:t>
      </w:r>
    </w:p>
    <w:p w:rsidR="002961AC" w:rsidRPr="002961AC" w:rsidRDefault="00E81C7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4069715</wp:posOffset>
            </wp:positionH>
            <wp:positionV relativeFrom="paragraph">
              <wp:posOffset>343535</wp:posOffset>
            </wp:positionV>
            <wp:extent cx="2457450" cy="1841500"/>
            <wp:effectExtent l="0" t="0" r="0" b="6350"/>
            <wp:wrapSquare wrapText="bothSides"/>
            <wp:docPr id="298" name="Рисунок 298" descr="http://www.wikihunt.ru/images/a/a2/%D0%A3%D1%82%D0%BA%D0%B8_%D1%85%D0%BE%D0%BF%D0%B5%D1%80%D1%81%D0%BA%D0%B8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wikihunt.ru/images/a/a2/%D0%A3%D1%82%D0%BA%D0%B8_%D1%85%D0%BE%D0%BF%D0%B5%D1%80%D1%81%D0%BA%D0%B8%D0%B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1AC" w:rsidRPr="002961AC">
        <w:rPr>
          <w:rFonts w:ascii="Times New Roman" w:hAnsi="Times New Roman" w:cs="Times New Roman"/>
          <w:sz w:val="28"/>
          <w:szCs w:val="28"/>
        </w:rPr>
        <w:t>«Жемчужиной» заповедника является богатство флоры, видовой состав которой насчитывает около 1200 видов высших растений, что позволяет отнести заповедник к одному из самых богатых во флористическом отношении заповедников на равнинах Восточной Европы.</w:t>
      </w:r>
    </w:p>
    <w:p w:rsidR="002961AC" w:rsidRPr="002961AC" w:rsidRDefault="002961AC" w:rsidP="00E81C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1AC">
        <w:rPr>
          <w:rFonts w:ascii="Times New Roman" w:hAnsi="Times New Roman" w:cs="Times New Roman"/>
          <w:sz w:val="28"/>
          <w:szCs w:val="28"/>
        </w:rPr>
        <w:t>Весьма разнообраз</w:t>
      </w:r>
      <w:r w:rsidR="00E81C7C">
        <w:rPr>
          <w:rFonts w:ascii="Times New Roman" w:hAnsi="Times New Roman" w:cs="Times New Roman"/>
          <w:sz w:val="28"/>
          <w:szCs w:val="28"/>
        </w:rPr>
        <w:t xml:space="preserve">на фауна заповедника, в котором </w:t>
      </w:r>
      <w:r w:rsidRPr="002961AC">
        <w:rPr>
          <w:rFonts w:ascii="Times New Roman" w:hAnsi="Times New Roman" w:cs="Times New Roman"/>
          <w:sz w:val="28"/>
          <w:szCs w:val="28"/>
        </w:rPr>
        <w:t>обитают лось, косуля, акклиматизированный пятнистый олень, кабан, волк</w:t>
      </w:r>
      <w:r w:rsidR="00E81C7C">
        <w:rPr>
          <w:rFonts w:ascii="Times New Roman" w:hAnsi="Times New Roman" w:cs="Times New Roman"/>
          <w:sz w:val="28"/>
          <w:szCs w:val="28"/>
        </w:rPr>
        <w:t xml:space="preserve">, лисица, барсук, лесная куница. </w:t>
      </w:r>
      <w:r w:rsidRPr="002961AC">
        <w:rPr>
          <w:rFonts w:ascii="Times New Roman" w:hAnsi="Times New Roman" w:cs="Times New Roman"/>
          <w:sz w:val="28"/>
          <w:szCs w:val="28"/>
        </w:rPr>
        <w:t>Занесенная в Красную Книгу РФ русская выхухоль является характерным, особо охраняемым обитателем заповедника.</w:t>
      </w:r>
    </w:p>
    <w:p w:rsidR="002961AC" w:rsidRPr="002961AC" w:rsidRDefault="002961A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1AC">
        <w:rPr>
          <w:rFonts w:ascii="Times New Roman" w:hAnsi="Times New Roman" w:cs="Times New Roman"/>
          <w:sz w:val="28"/>
          <w:szCs w:val="28"/>
        </w:rPr>
        <w:t>Из 600 видов птиц России, в Хоперском заповеднике и его окрестностях обитает 236, из них 23 вида внесено в Красную книгу РФ, в том числе орлан-</w:t>
      </w:r>
      <w:r w:rsidRPr="002961AC">
        <w:rPr>
          <w:rFonts w:ascii="Times New Roman" w:hAnsi="Times New Roman" w:cs="Times New Roman"/>
          <w:sz w:val="28"/>
          <w:szCs w:val="28"/>
        </w:rPr>
        <w:lastRenderedPageBreak/>
        <w:t>белохвост, сапсан, скопа, часто зимуют беркут и могильник, на пролете встречаются дрофа и стрепет.</w:t>
      </w:r>
    </w:p>
    <w:p w:rsidR="002961AC" w:rsidRPr="002961AC" w:rsidRDefault="002961AC" w:rsidP="002961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1AC">
        <w:rPr>
          <w:rFonts w:ascii="Times New Roman" w:hAnsi="Times New Roman" w:cs="Times New Roman"/>
          <w:sz w:val="28"/>
          <w:szCs w:val="28"/>
        </w:rPr>
        <w:t>Климат территории умеренно континентальный</w:t>
      </w:r>
      <w:r w:rsidR="005C143B">
        <w:rPr>
          <w:rFonts w:ascii="Times New Roman" w:hAnsi="Times New Roman" w:cs="Times New Roman"/>
          <w:sz w:val="28"/>
          <w:szCs w:val="28"/>
        </w:rPr>
        <w:t>.</w:t>
      </w:r>
    </w:p>
    <w:p w:rsidR="00CF028F" w:rsidRPr="00CF028F" w:rsidRDefault="00E81C7C" w:rsidP="00CF028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6141720</wp:posOffset>
            </wp:positionV>
            <wp:extent cx="2282825" cy="1713230"/>
            <wp:effectExtent l="0" t="0" r="3175" b="1270"/>
            <wp:wrapTight wrapText="bothSides">
              <wp:wrapPolygon edited="0">
                <wp:start x="0" y="0"/>
                <wp:lineTo x="0" y="21376"/>
                <wp:lineTo x="21450" y="21376"/>
                <wp:lineTo x="21450" y="0"/>
                <wp:lineTo x="0" y="0"/>
              </wp:wrapPolygon>
            </wp:wrapTight>
            <wp:docPr id="306" name="Рисунок 306" descr="http://novhoper.narod.ru/zapo_ved/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novhoper.narod.ru/zapo_ved/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4306570</wp:posOffset>
            </wp:positionV>
            <wp:extent cx="3067050" cy="1724660"/>
            <wp:effectExtent l="0" t="0" r="0" b="8890"/>
            <wp:wrapTight wrapText="bothSides">
              <wp:wrapPolygon edited="0">
                <wp:start x="0" y="0"/>
                <wp:lineTo x="0" y="21473"/>
                <wp:lineTo x="21466" y="21473"/>
                <wp:lineTo x="21466" y="0"/>
                <wp:lineTo x="0" y="0"/>
              </wp:wrapPolygon>
            </wp:wrapTight>
            <wp:docPr id="305" name="Рисунок 305" descr="Музей природы Хоперского природного заповедника пополнился новыми экспонат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узей природы Хоперского природного заповедника пополнился новыми экспонатами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028F" w:rsidRPr="00CF028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80645</wp:posOffset>
            </wp:positionV>
            <wp:extent cx="3829050" cy="2522220"/>
            <wp:effectExtent l="0" t="0" r="0" b="0"/>
            <wp:wrapSquare wrapText="bothSides"/>
            <wp:docPr id="304" name="Рисунок 304" descr="P514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51400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028F" w:rsidRPr="00CF028F">
        <w:rPr>
          <w:rFonts w:ascii="Times New Roman" w:hAnsi="Times New Roman" w:cs="Times New Roman"/>
          <w:b/>
          <w:sz w:val="28"/>
          <w:szCs w:val="28"/>
        </w:rPr>
        <w:t xml:space="preserve">Музей природы Хоперского природного заповедника </w:t>
      </w:r>
      <w:r w:rsidR="00CF028F" w:rsidRPr="00CF028F">
        <w:rPr>
          <w:rStyle w:val="apple-converted-space"/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 </w:t>
      </w:r>
      <w:r w:rsidR="00CF028F" w:rsidRPr="00CF028F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был создан в 1937 г. </w:t>
      </w:r>
      <w:r w:rsidR="00CF028F"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>Экспозиция музея Природы играет роль своеобразного «окна в заповедную природу».</w:t>
      </w:r>
      <w:r w:rsidR="00CF028F" w:rsidRPr="00CF028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F028F"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Традиционно основное внимание в экспозиции уделено фауне охраняемой территории и о среде их обитания. Экспозиция расположена в здании, представляющем исторический интерес как типичный образец провинциальной деревянной архитектуры усадебного типа, построенном в 1890 году. В первом зале находится рельефная карта, с которой собственно и начинается экскурсия. Рельефная стол-карта заповедника была изготовлена в 1959 году и являлась уникальной для того времени. На ней представлена вся территория заповедника вместе с окружающими ландшафтами, рельеф долины среднего течения Хопра. </w:t>
      </w:r>
      <w:r w:rsidR="00CF028F" w:rsidRPr="00CF02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Также в первом зале представлены околоводные и хищные виды животных и птиц, часть энтомологической коллекции (витрины: «Бобры», «Выхухоль», «Околоводные птицы», «Хищные птицы», «Мелкие куньи»). </w:t>
      </w:r>
    </w:p>
    <w:p w:rsidR="00CF028F" w:rsidRPr="00CF028F" w:rsidRDefault="00CF028F" w:rsidP="00CF028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CF02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Второй зал музея почти полностью посвящен копытным животным, заселившим территорию заповедника после введения заповедного режима. Биогруппы «Зубр», «Лось», «Пятнистые олени» и отдельные экспонаты </w:t>
      </w:r>
      <w:r w:rsidR="001676F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</w:t>
      </w:r>
      <w:r w:rsidRPr="00CF02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«Благородный олень», «Кабан» всегда вызывают повышенный интерес экскурсантов. </w:t>
      </w:r>
    </w:p>
    <w:p w:rsidR="00CF028F" w:rsidRPr="00CF028F" w:rsidRDefault="00CF028F" w:rsidP="00CF02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можно увидеть практически всех животных и птиц, встречающихся на территории заповедника. В арсенале музея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11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находится 317 чучел млекопитающих, </w:t>
      </w:r>
      <w:r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>птиц</w:t>
      </w:r>
      <w:r w:rsidR="00D511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94</w:t>
      </w:r>
      <w:r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D511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Насекомых – </w:t>
      </w:r>
      <w:r w:rsidRPr="00CF028F">
        <w:rPr>
          <w:rFonts w:ascii="Times New Roman" w:hAnsi="Times New Roman" w:cs="Times New Roman"/>
          <w:sz w:val="28"/>
          <w:szCs w:val="28"/>
          <w:shd w:val="clear" w:color="auto" w:fill="FFFFFF"/>
        </w:rPr>
        <w:t>более 130 штук, пресмыкающиеся и рыбы.</w:t>
      </w:r>
    </w:p>
    <w:p w:rsidR="0045215D" w:rsidRDefault="00CA65D6" w:rsidP="004521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337820</wp:posOffset>
            </wp:positionV>
            <wp:extent cx="2838450" cy="1750060"/>
            <wp:effectExtent l="0" t="0" r="0" b="2540"/>
            <wp:wrapSquare wrapText="bothSides"/>
            <wp:docPr id="303" name="Рисунок 303" descr="http://img01.communa.ru/albums/userpics/10003/2110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g01.communa.ru/albums/userpics/10003/2110hous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15D" w:rsidRPr="0045215D">
        <w:rPr>
          <w:rFonts w:ascii="Times New Roman" w:hAnsi="Times New Roman" w:cs="Times New Roman"/>
          <w:b/>
          <w:sz w:val="28"/>
          <w:szCs w:val="28"/>
        </w:rPr>
        <w:t>Новохоперский краеведческий музей.</w:t>
      </w:r>
      <w:r w:rsidR="0045215D" w:rsidRPr="00791C24">
        <w:rPr>
          <w:rFonts w:ascii="Times New Roman" w:hAnsi="Times New Roman" w:cs="Times New Roman"/>
          <w:sz w:val="28"/>
          <w:szCs w:val="28"/>
        </w:rPr>
        <w:t xml:space="preserve"> В Новохоперском краеведческом музее в каждом из шести залов обширной экспозиции представлен богатый материал, иллюстрирующий прошлое района.</w:t>
      </w:r>
      <w:r w:rsidR="0045215D">
        <w:rPr>
          <w:rFonts w:ascii="Times New Roman" w:hAnsi="Times New Roman" w:cs="Times New Roman"/>
          <w:sz w:val="28"/>
          <w:szCs w:val="28"/>
        </w:rPr>
        <w:t xml:space="preserve"> </w:t>
      </w:r>
      <w:r w:rsidR="0045215D" w:rsidRPr="00791C24">
        <w:rPr>
          <w:rFonts w:ascii="Times New Roman" w:hAnsi="Times New Roman" w:cs="Times New Roman"/>
          <w:sz w:val="28"/>
          <w:szCs w:val="28"/>
        </w:rPr>
        <w:t>Музей расположен в центре города в красивом особняке – памятнике архитектуры XIX века. Дом помнит своих жителей. Сначала купцов, зажиточных горожан, а потом лидеров штаба Первой отдельной Чехословацкой бригады, сформированной в Новохоперске в 1943 году. Именно экспозиция, посвященная советско-чехословацкой дружбе, и стала родоначальницей нынешнего музея, начавшего работать с 1986 года.</w:t>
      </w:r>
      <w:r w:rsidR="00452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215D" w:rsidRDefault="00411C81" w:rsidP="004521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331470</wp:posOffset>
            </wp:positionV>
            <wp:extent cx="3006725" cy="2257425"/>
            <wp:effectExtent l="0" t="0" r="3175" b="9525"/>
            <wp:wrapTight wrapText="bothSides">
              <wp:wrapPolygon edited="0">
                <wp:start x="0" y="0"/>
                <wp:lineTo x="0" y="21509"/>
                <wp:lineTo x="21486" y="21509"/>
                <wp:lineTo x="21486" y="0"/>
                <wp:lineTo x="0" y="0"/>
              </wp:wrapPolygon>
            </wp:wrapTight>
            <wp:docPr id="307" name="Рисунок 307" descr="https://image.jimcdn.com/app/cms/image/transf/dimension=650x10000:format=jpg/path/s8f29c055d03744f9/image/i193e3eb8f14dada4/version/1470054063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age.jimcdn.com/app/cms/image/transf/dimension=650x10000:format=jpg/path/s8f29c055d03744f9/image/i193e3eb8f14dada4/version/1470054063/image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15D" w:rsidRPr="00791C24">
        <w:rPr>
          <w:rFonts w:ascii="Times New Roman" w:hAnsi="Times New Roman" w:cs="Times New Roman"/>
          <w:sz w:val="28"/>
          <w:szCs w:val="28"/>
        </w:rPr>
        <w:t>Каждому периоду истории в музее отведены отдельные залы. «Природа», «Хоперская старина», «Этнография», «История первой половины XX века», «Боевая сла</w:t>
      </w:r>
      <w:r w:rsidR="0045215D">
        <w:rPr>
          <w:rFonts w:ascii="Times New Roman" w:hAnsi="Times New Roman" w:cs="Times New Roman"/>
          <w:sz w:val="28"/>
          <w:szCs w:val="28"/>
        </w:rPr>
        <w:t xml:space="preserve">ва», «Вторая половина XX века». </w:t>
      </w:r>
      <w:r w:rsidR="0045215D" w:rsidRPr="00791C24">
        <w:rPr>
          <w:rFonts w:ascii="Times New Roman" w:hAnsi="Times New Roman" w:cs="Times New Roman"/>
          <w:sz w:val="28"/>
          <w:szCs w:val="28"/>
        </w:rPr>
        <w:t xml:space="preserve">Часто экспонатами становятся предметы старины, сохранившиеся в семьях новохоперцев. </w:t>
      </w:r>
    </w:p>
    <w:p w:rsidR="0045215D" w:rsidRDefault="0045215D" w:rsidP="004521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C24">
        <w:rPr>
          <w:rFonts w:ascii="Times New Roman" w:hAnsi="Times New Roman" w:cs="Times New Roman"/>
          <w:sz w:val="28"/>
          <w:szCs w:val="28"/>
        </w:rPr>
        <w:t>Фонд музея пополняется и благодаря находкам ученых – участников археологического лагеря, вот уже несколько лет работающего на берегах реки Савала в летнее время. Богатая экспозиция в залах, посвященных Гражданской и Великой Отечественной войнам. В них представлены фотографии защитников родной земли, их письма, награды.</w:t>
      </w:r>
    </w:p>
    <w:p w:rsidR="00411C81" w:rsidRPr="00FE3EDE" w:rsidRDefault="00D511B2" w:rsidP="00FE3ED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3048635</wp:posOffset>
            </wp:positionV>
            <wp:extent cx="2219325" cy="2219325"/>
            <wp:effectExtent l="0" t="0" r="9525" b="9525"/>
            <wp:wrapTight wrapText="bothSides">
              <wp:wrapPolygon edited="0">
                <wp:start x="0" y="0"/>
                <wp:lineTo x="0" y="21507"/>
                <wp:lineTo x="21507" y="21507"/>
                <wp:lineTo x="21507" y="0"/>
                <wp:lineTo x="0" y="0"/>
              </wp:wrapPolygon>
            </wp:wrapTight>
            <wp:docPr id="309" name="Рисунок 309" descr="http://novhoper.narod.ru/image/foto1/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novhoper.narod.ru/image/foto1/f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-10160</wp:posOffset>
            </wp:positionV>
            <wp:extent cx="2314575" cy="1552575"/>
            <wp:effectExtent l="0" t="0" r="9525" b="9525"/>
            <wp:wrapSquare wrapText="bothSides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794C" w:rsidRPr="009F794C">
        <w:rPr>
          <w:rFonts w:ascii="Times New Roman" w:hAnsi="Times New Roman" w:cs="Times New Roman"/>
          <w:b/>
          <w:sz w:val="28"/>
          <w:szCs w:val="28"/>
        </w:rPr>
        <w:t xml:space="preserve">Парк Победы. </w:t>
      </w:r>
      <w:r w:rsidR="00FE3EDE" w:rsidRPr="00FE3E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1975 году в городе к 30-летию Победы был заложен парк и открыт мемориал. В городе Новохоперске есть парк Победы, где установлены мемориальные доски с именами погибших в годы Великой Отечественной Войны и памятник «Родина-Мать». </w:t>
      </w:r>
      <w:r w:rsidR="00FE3E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Воинский мемориал. </w:t>
      </w:r>
      <w:r w:rsidR="00FE3EDE" w:rsidRPr="00FE3E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Именно сюда по традиции накануне Дня Победы приносят и возлагают цветы и венки ветераны, руководители и представители организаций, предприятий и ведомств, расположенных на территории города Новохоперска и поселка Новохоперского. В тот же день в Культурно-досуговом центре города Новохоперска проходит праздничное мероприятие, на которое приглашаются ветераны. В их адрес звучит много теплых и добрых слов, слов благодарности и пожелания здоровья. Вечером проходит ставшее уже традиционным молодежное факельное шествие, участники которого с зажженными факелами идут к памятнику «Родина-Мать». Затем проходят праздничные гуляния. Зрители любуются спортивно-музыкальным представлением и смотрят концерт и Салют Победы.</w:t>
      </w:r>
    </w:p>
    <w:p w:rsidR="00CF028F" w:rsidRDefault="00CD5375" w:rsidP="00CD53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D5375">
        <w:rPr>
          <w:b/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74295</wp:posOffset>
            </wp:positionV>
            <wp:extent cx="2809875" cy="2303780"/>
            <wp:effectExtent l="0" t="0" r="9525" b="1270"/>
            <wp:wrapSquare wrapText="bothSides"/>
            <wp:docPr id="310" name="Рисунок 310" descr="Аллея Славы, г. Новохопёр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Аллея Славы, г. Новохопёрск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375">
        <w:rPr>
          <w:rFonts w:ascii="Times New Roman" w:hAnsi="Times New Roman" w:cs="Times New Roman"/>
          <w:b/>
          <w:sz w:val="28"/>
          <w:szCs w:val="28"/>
        </w:rPr>
        <w:t>Аллея Славы</w:t>
      </w:r>
      <w:r>
        <w:rPr>
          <w:rFonts w:ascii="Times New Roman" w:hAnsi="Times New Roman" w:cs="Times New Roman"/>
          <w:sz w:val="28"/>
          <w:szCs w:val="28"/>
        </w:rPr>
        <w:t xml:space="preserve">, г. Новохоперск. </w:t>
      </w:r>
      <w:r w:rsidRPr="00CD53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 годы Великой Отечественной войны 12 воинам уроженцам Новохоперска и сел района – присвоено высокое звание Героя Советского Союза. А один из жителей стал полным кавалером ордена Славы. Летчик </w:t>
      </w:r>
      <w:r w:rsidRPr="00CD5375">
        <w:rPr>
          <w:rFonts w:ascii="Times New Roman" w:hAnsi="Times New Roman" w:cs="Times New Roman"/>
          <w:sz w:val="28"/>
          <w:szCs w:val="28"/>
        </w:rPr>
        <w:t>А. В. Иванов</w:t>
      </w:r>
      <w:r w:rsidRPr="00CD53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сделал более 250 боевых вылетов. В воздухе он находился свыше 10 тысяч часов. Именем Героя названа одна из улиц города. В 1975 году в городе к 30-летию Победы был заложен парк и открыт мемориал. А в год празднования 55-летия Победы в Новохоперске была создана Аллея Героев.</w:t>
      </w:r>
    </w:p>
    <w:p w:rsidR="00CD5375" w:rsidRDefault="003244EB" w:rsidP="003244EB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1B59">
        <w:rPr>
          <w:b/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13970</wp:posOffset>
            </wp:positionV>
            <wp:extent cx="2901950" cy="1933575"/>
            <wp:effectExtent l="0" t="0" r="0" b="9525"/>
            <wp:wrapSquare wrapText="bothSides"/>
            <wp:docPr id="311" name="Рисунок 311" descr="http://anastasia-uz.ru/jpgo/2012-09-03-news-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anastasia-uz.ru/jpgo/2012-09-03-news-1-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01B59">
        <w:rPr>
          <w:rFonts w:ascii="Times New Roman" w:hAnsi="Times New Roman" w:cs="Times New Roman"/>
          <w:b/>
          <w:sz w:val="28"/>
          <w:szCs w:val="28"/>
        </w:rPr>
        <w:t>Памятник Н.Н. Раевскому.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44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Николай Николаевич Раевский, сын героя войны 1812 года генерала Николая Раевского, родился 27 сентября 1801 года в Москве и умер 6 августа 1843 года в своем имении Красненькое Воронежской губернии. Он рано начал делать военную карьеру: в десять лет был определен на службу подпрапорщиком в Орловский пехотный полк, а боевое крещение получил в 11 лет в арьергардном бою у деревни Салтановки.</w:t>
      </w:r>
      <w:r w:rsidRPr="003244E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244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244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244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Николай Раевский проходил службу с 1812 по 1841 год на различных должностях. За участ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ие в русско-турецкой войне 1828–</w:t>
      </w:r>
      <w:r w:rsidRPr="003244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1829 годов за отличие в службе ему присвоили чин генерал-лейтенанта.</w:t>
      </w:r>
      <w:r w:rsidRPr="003244E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067A48" w:rsidRDefault="00D83764" w:rsidP="00067A4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83764">
        <w:rPr>
          <w:b/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34290</wp:posOffset>
            </wp:positionV>
            <wp:extent cx="3276600" cy="2428875"/>
            <wp:effectExtent l="0" t="0" r="0" b="9525"/>
            <wp:wrapSquare wrapText="bothSides"/>
            <wp:docPr id="312" name="Рисунок 312" descr="http://hoper.cerkov.ru/files/2013/03/DSC07977-1024x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hoper.cerkov.ru/files/2013/03/DSC07977-1024x75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83764">
        <w:rPr>
          <w:rFonts w:ascii="Times New Roman" w:hAnsi="Times New Roman" w:cs="Times New Roman"/>
          <w:b/>
          <w:sz w:val="28"/>
          <w:szCs w:val="28"/>
        </w:rPr>
        <w:t>Храм в честь Воскресения Господня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67A48">
        <w:rPr>
          <w:rFonts w:ascii="Times New Roman" w:hAnsi="Times New Roman" w:cs="Times New Roman"/>
          <w:sz w:val="28"/>
          <w:szCs w:val="28"/>
        </w:rPr>
        <w:t xml:space="preserve">г. Новохопёрск. </w:t>
      </w:r>
      <w:r w:rsidR="00067A48" w:rsidRPr="00067A48">
        <w:rPr>
          <w:rFonts w:ascii="Times New Roman" w:hAnsi="Times New Roman" w:cs="Times New Roman"/>
          <w:color w:val="000000"/>
          <w:sz w:val="28"/>
          <w:szCs w:val="28"/>
        </w:rPr>
        <w:t>История Собора, посвященного Воскресению Христа, начинается 10 (23) октября 1865 года. В этот день он был торжественно освящен Преосвященнейшим Серафимом, епископом Воронежским и Задонским.</w:t>
      </w:r>
      <w:r w:rsidR="00067A48" w:rsidRPr="00067A48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067A48" w:rsidRPr="00067A48">
        <w:rPr>
          <w:rFonts w:ascii="Times New Roman" w:hAnsi="Times New Roman" w:cs="Times New Roman"/>
          <w:color w:val="000000"/>
          <w:sz w:val="28"/>
          <w:szCs w:val="28"/>
        </w:rPr>
        <w:t>Само здание церкви выполнено в русском стиле, по проекту архитектора Константина Андреевича Тона. Основание храма представляет собой крестовокупольную форму, пять куполов, трехъярусная колокольня.</w:t>
      </w:r>
      <w:r w:rsidR="00067A48" w:rsidRPr="00067A48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067A48" w:rsidRPr="00067A48">
        <w:rPr>
          <w:rFonts w:ascii="Times New Roman" w:hAnsi="Times New Roman" w:cs="Times New Roman"/>
          <w:color w:val="000000"/>
          <w:sz w:val="28"/>
          <w:szCs w:val="28"/>
        </w:rPr>
        <w:t>Сегодня, также как и полторы сотни лет назад при основании храма, главной святыней храма считается список иконы Пресвятой Богородицы, называемой «Скоропослушница». Эта икона была привезена с Афона как раз в разгар строител</w:t>
      </w:r>
      <w:r w:rsidR="00067A48">
        <w:rPr>
          <w:rFonts w:ascii="Times New Roman" w:hAnsi="Times New Roman" w:cs="Times New Roman"/>
          <w:color w:val="000000"/>
          <w:sz w:val="28"/>
          <w:szCs w:val="28"/>
        </w:rPr>
        <w:t xml:space="preserve">ьства нового Собора в 1863 году. </w:t>
      </w:r>
      <w:r w:rsidR="00067A48" w:rsidRPr="00067A48">
        <w:rPr>
          <w:rFonts w:ascii="Times New Roman" w:hAnsi="Times New Roman" w:cs="Times New Roman"/>
          <w:color w:val="000000"/>
          <w:sz w:val="28"/>
          <w:szCs w:val="28"/>
        </w:rPr>
        <w:t>На сегодняшний прошло уже более 145 лет со дня основания этого великолепного Соборного храма.</w:t>
      </w:r>
    </w:p>
    <w:p w:rsidR="004620C4" w:rsidRDefault="004620C4" w:rsidP="001C758B">
      <w:pPr>
        <w:spacing w:after="0" w:line="360" w:lineRule="auto"/>
        <w:rPr>
          <w:rStyle w:val="af0"/>
          <w:rFonts w:ascii="Times New Roman" w:hAnsi="Times New Roman"/>
          <w:bCs w:val="0"/>
          <w:color w:val="000000"/>
          <w:sz w:val="28"/>
          <w:szCs w:val="28"/>
        </w:rPr>
      </w:pPr>
    </w:p>
    <w:p w:rsidR="0053289D" w:rsidRDefault="0053289D" w:rsidP="00FE3EDE">
      <w:pPr>
        <w:spacing w:after="0" w:line="360" w:lineRule="auto"/>
        <w:jc w:val="center"/>
        <w:rPr>
          <w:rStyle w:val="af0"/>
          <w:rFonts w:ascii="Times New Roman" w:hAnsi="Times New Roman"/>
          <w:bCs w:val="0"/>
          <w:color w:val="000000"/>
          <w:sz w:val="28"/>
          <w:szCs w:val="28"/>
        </w:rPr>
      </w:pPr>
      <w:r w:rsidRPr="00523CFC">
        <w:rPr>
          <w:rStyle w:val="af0"/>
          <w:rFonts w:ascii="Times New Roman" w:hAnsi="Times New Roman"/>
          <w:bCs w:val="0"/>
          <w:color w:val="000000"/>
          <w:sz w:val="28"/>
          <w:szCs w:val="28"/>
        </w:rPr>
        <w:lastRenderedPageBreak/>
        <w:t>4. ИНВЕСТИЦИИ</w:t>
      </w:r>
    </w:p>
    <w:p w:rsidR="003A3E57" w:rsidRPr="003A3E57" w:rsidRDefault="003A3E57" w:rsidP="003A3E57">
      <w:pPr>
        <w:pStyle w:val="a5"/>
        <w:spacing w:after="0" w:line="360" w:lineRule="auto"/>
        <w:ind w:left="0" w:firstLine="709"/>
        <w:jc w:val="both"/>
        <w:rPr>
          <w:rStyle w:val="af0"/>
          <w:rFonts w:ascii="Times New Roman" w:hAnsi="Times New Roman" w:cs="Times New Roman"/>
          <w:bCs w:val="0"/>
          <w:sz w:val="28"/>
          <w:szCs w:val="28"/>
          <w:lang w:bidi="en-US"/>
        </w:rPr>
      </w:pPr>
      <w:r w:rsidRPr="002D32BA">
        <w:rPr>
          <w:rFonts w:ascii="Times New Roman" w:hAnsi="Times New Roman" w:cs="Times New Roman"/>
          <w:sz w:val="28"/>
          <w:szCs w:val="28"/>
        </w:rPr>
        <w:t xml:space="preserve">Инвестиционный климат </w:t>
      </w:r>
      <w:r>
        <w:rPr>
          <w:rFonts w:ascii="Times New Roman" w:hAnsi="Times New Roman" w:cs="Times New Roman"/>
          <w:sz w:val="28"/>
          <w:szCs w:val="28"/>
        </w:rPr>
        <w:t>Новохоперского</w:t>
      </w:r>
      <w:r w:rsidRPr="002D32BA">
        <w:rPr>
          <w:rFonts w:ascii="Times New Roman" w:hAnsi="Times New Roman" w:cs="Times New Roman"/>
          <w:sz w:val="28"/>
          <w:szCs w:val="28"/>
        </w:rPr>
        <w:t xml:space="preserve"> муниципального района является </w:t>
      </w:r>
      <w:r>
        <w:rPr>
          <w:rFonts w:ascii="Times New Roman" w:hAnsi="Times New Roman" w:cs="Times New Roman"/>
          <w:sz w:val="28"/>
          <w:szCs w:val="28"/>
        </w:rPr>
        <w:t xml:space="preserve">одним из </w:t>
      </w:r>
      <w:r w:rsidR="005023DC">
        <w:rPr>
          <w:rFonts w:ascii="Times New Roman" w:hAnsi="Times New Roman" w:cs="Times New Roman"/>
          <w:sz w:val="28"/>
          <w:szCs w:val="28"/>
        </w:rPr>
        <w:t xml:space="preserve">наиболее привлекательных </w:t>
      </w:r>
      <w:r w:rsidRPr="002D32BA">
        <w:rPr>
          <w:rFonts w:ascii="Times New Roman" w:hAnsi="Times New Roman" w:cs="Times New Roman"/>
          <w:sz w:val="28"/>
          <w:szCs w:val="28"/>
        </w:rPr>
        <w:t>в области. Сильн</w:t>
      </w:r>
      <w:r>
        <w:rPr>
          <w:rFonts w:ascii="Times New Roman" w:hAnsi="Times New Roman" w:cs="Times New Roman"/>
          <w:sz w:val="28"/>
          <w:szCs w:val="28"/>
        </w:rPr>
        <w:t>ыми сторонами</w:t>
      </w:r>
      <w:r w:rsidRPr="002D32BA">
        <w:rPr>
          <w:rFonts w:ascii="Times New Roman" w:hAnsi="Times New Roman" w:cs="Times New Roman"/>
          <w:sz w:val="28"/>
          <w:szCs w:val="28"/>
        </w:rPr>
        <w:t xml:space="preserve"> здесь является удобное географическое месторасположение, наличие свободных трудовых ресурсов, обеспеченность инженерными коммуникациями, развитая транспортная сеть</w:t>
      </w:r>
      <w:r>
        <w:rPr>
          <w:rFonts w:ascii="Times New Roman" w:hAnsi="Times New Roman" w:cs="Times New Roman"/>
          <w:sz w:val="28"/>
          <w:szCs w:val="28"/>
        </w:rPr>
        <w:t>, наличие крупных месторождений полезных ископаемых.</w:t>
      </w:r>
    </w:p>
    <w:p w:rsidR="003A3E57" w:rsidRDefault="003A3E57" w:rsidP="003A3E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72000" cy="2743200"/>
            <wp:effectExtent l="0" t="0" r="19050" b="19050"/>
            <wp:docPr id="697" name="Диаграмма 6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3A3E57" w:rsidRPr="005667F0" w:rsidRDefault="00462958" w:rsidP="003A3E57">
      <w:pPr>
        <w:spacing w:after="24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Рисунок 29</w:t>
      </w:r>
      <w:r w:rsidR="003A3E57" w:rsidRPr="00B41834">
        <w:rPr>
          <w:rFonts w:ascii="Times New Roman" w:hAnsi="Times New Roman"/>
          <w:b/>
          <w:sz w:val="24"/>
          <w:szCs w:val="24"/>
        </w:rPr>
        <w:t>.</w:t>
      </w:r>
      <w:r w:rsidR="003A3E57" w:rsidRPr="00B41834">
        <w:rPr>
          <w:rFonts w:ascii="Times New Roman" w:hAnsi="Times New Roman" w:cs="Times New Roman"/>
          <w:b/>
          <w:sz w:val="24"/>
          <w:szCs w:val="24"/>
          <w:lang w:bidi="en-US"/>
        </w:rPr>
        <w:t xml:space="preserve"> </w:t>
      </w:r>
      <w:r w:rsidR="003A3E57">
        <w:rPr>
          <w:rFonts w:ascii="Times New Roman" w:hAnsi="Times New Roman" w:cs="Times New Roman"/>
          <w:b/>
          <w:sz w:val="24"/>
          <w:szCs w:val="24"/>
          <w:lang w:bidi="en-US"/>
        </w:rPr>
        <w:t xml:space="preserve">Объем </w:t>
      </w:r>
      <w:r w:rsidR="003A3E57" w:rsidRPr="00B41834">
        <w:rPr>
          <w:rFonts w:ascii="Times New Roman" w:hAnsi="Times New Roman" w:cs="Times New Roman"/>
          <w:b/>
          <w:sz w:val="24"/>
          <w:szCs w:val="24"/>
          <w:lang w:bidi="en-US"/>
        </w:rPr>
        <w:t xml:space="preserve">инвестиций </w:t>
      </w:r>
      <w:r w:rsidR="003A3E57">
        <w:rPr>
          <w:rFonts w:ascii="Times New Roman" w:hAnsi="Times New Roman" w:cs="Times New Roman"/>
          <w:b/>
          <w:sz w:val="24"/>
          <w:szCs w:val="24"/>
          <w:lang w:bidi="en-US"/>
        </w:rPr>
        <w:t>в основной капитал, тыс. руб.</w:t>
      </w:r>
    </w:p>
    <w:p w:rsidR="003A3E57" w:rsidRDefault="003A3E57" w:rsidP="003A3E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5524C3">
        <w:rPr>
          <w:rFonts w:ascii="Times New Roman" w:hAnsi="Times New Roman" w:cs="Times New Roman"/>
          <w:sz w:val="28"/>
          <w:szCs w:val="28"/>
        </w:rPr>
        <w:t>бъём инвестиций в основной капитал вырос</w:t>
      </w:r>
      <w:r>
        <w:rPr>
          <w:rFonts w:ascii="Times New Roman" w:hAnsi="Times New Roman" w:cs="Times New Roman"/>
          <w:sz w:val="28"/>
          <w:szCs w:val="28"/>
        </w:rPr>
        <w:t xml:space="preserve"> в 2015 г.</w:t>
      </w:r>
      <w:r w:rsidRPr="005524C3">
        <w:rPr>
          <w:rFonts w:ascii="Times New Roman" w:hAnsi="Times New Roman" w:cs="Times New Roman"/>
          <w:sz w:val="28"/>
          <w:szCs w:val="28"/>
        </w:rPr>
        <w:t xml:space="preserve"> </w:t>
      </w:r>
      <w:r w:rsidR="00881636">
        <w:rPr>
          <w:rFonts w:ascii="Times New Roman" w:hAnsi="Times New Roman" w:cs="Times New Roman"/>
          <w:sz w:val="28"/>
          <w:szCs w:val="28"/>
        </w:rPr>
        <w:t>в 1,8</w:t>
      </w:r>
      <w:r w:rsidRPr="005524C3">
        <w:rPr>
          <w:rFonts w:ascii="Times New Roman" w:hAnsi="Times New Roman" w:cs="Times New Roman"/>
          <w:sz w:val="28"/>
          <w:szCs w:val="28"/>
        </w:rPr>
        <w:t xml:space="preserve"> раз</w:t>
      </w:r>
      <w:r w:rsidR="00881636">
        <w:rPr>
          <w:rFonts w:ascii="Times New Roman" w:hAnsi="Times New Roman" w:cs="Times New Roman"/>
          <w:sz w:val="28"/>
          <w:szCs w:val="28"/>
        </w:rPr>
        <w:t>а по сравнению с 2014 г. и составил 1,224 млрд. рублей.</w:t>
      </w:r>
    </w:p>
    <w:p w:rsidR="00881636" w:rsidRPr="001B3BCA" w:rsidRDefault="00881636" w:rsidP="00881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22E4">
        <w:rPr>
          <w:rFonts w:ascii="Times New Roman" w:hAnsi="Times New Roman"/>
          <w:spacing w:val="-4"/>
          <w:sz w:val="28"/>
          <w:szCs w:val="20"/>
        </w:rPr>
        <w:t xml:space="preserve">На территории </w:t>
      </w:r>
      <w:r>
        <w:rPr>
          <w:rFonts w:ascii="Times New Roman" w:hAnsi="Times New Roman"/>
          <w:spacing w:val="-4"/>
          <w:sz w:val="28"/>
          <w:szCs w:val="20"/>
        </w:rPr>
        <w:t>Новохоперского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муниципального района</w:t>
      </w:r>
      <w:r>
        <w:rPr>
          <w:rFonts w:ascii="Times New Roman" w:hAnsi="Times New Roman"/>
          <w:spacing w:val="-4"/>
          <w:sz w:val="28"/>
          <w:szCs w:val="20"/>
        </w:rPr>
        <w:t xml:space="preserve"> реализованы и 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реализуются такие масштабные инвестиционные проекты</w:t>
      </w:r>
      <w:r>
        <w:rPr>
          <w:rFonts w:ascii="Times New Roman" w:hAnsi="Times New Roman"/>
          <w:spacing w:val="-4"/>
          <w:sz w:val="28"/>
          <w:szCs w:val="20"/>
        </w:rPr>
        <w:t>,</w:t>
      </w:r>
      <w:r w:rsidRPr="006522E4">
        <w:rPr>
          <w:rFonts w:ascii="Times New Roman" w:hAnsi="Times New Roman"/>
          <w:spacing w:val="-4"/>
          <w:sz w:val="28"/>
          <w:szCs w:val="20"/>
        </w:rPr>
        <w:t xml:space="preserve"> как:</w:t>
      </w:r>
      <w:r w:rsidRPr="006522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0EDB" w:rsidRDefault="00C30EDB" w:rsidP="00C30E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– </w:t>
      </w:r>
      <w:r>
        <w:rPr>
          <w:rFonts w:ascii="Times New Roman" w:hAnsi="Times New Roman" w:cs="Times New Roman"/>
          <w:sz w:val="28"/>
          <w:szCs w:val="28"/>
        </w:rPr>
        <w:t>УК «Агро-Инвест» (строительство промышленного элеватора с объёмом инвестиций 750 млн. рублей);</w:t>
      </w:r>
    </w:p>
    <w:p w:rsidR="00C30EDB" w:rsidRDefault="00C30EDB" w:rsidP="00C30E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ГК «Агроэко»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D00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троительство свиноводческого комплекса мощностью 14000 тонн свинины в год в живом весе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2 млрд. рублей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C30EDB" w:rsidRDefault="00C30EDB" w:rsidP="00C30EDB">
      <w:pPr>
        <w:suppressAutoHyphens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ОАО «Елань-Коленовский сахарный завод»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(модернизация производственных мощностей с объёмом инвестиций 1,936 млрд. рублей);</w:t>
      </w:r>
    </w:p>
    <w:p w:rsidR="00C30EDB" w:rsidRDefault="00C30EDB" w:rsidP="00C30E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ООО «УГМК-Холдинг» (проведение поисково–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оценочных работ в Новохоперском муниципальном районе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с объёмом инвестиций 1,832 млрд. рублей);</w:t>
      </w:r>
    </w:p>
    <w:p w:rsidR="00C30EDB" w:rsidRDefault="00C30EDB" w:rsidP="00C30E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– </w:t>
      </w:r>
      <w:r w:rsidRPr="00095708">
        <w:rPr>
          <w:rFonts w:ascii="Times New Roman" w:hAnsi="Times New Roman" w:cs="Times New Roman"/>
          <w:color w:val="000000"/>
          <w:sz w:val="28"/>
          <w:szCs w:val="28"/>
        </w:rPr>
        <w:t xml:space="preserve">ООО «АГРОЭКО-ВОРОНЕЖ»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троительство дополнительной площадки откорма под будущие свинокомплексы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с объёмом инвестиций 788,2 млн. рублей);</w:t>
      </w:r>
    </w:p>
    <w:p w:rsidR="003A3E57" w:rsidRPr="00C30EDB" w:rsidRDefault="00C30EDB" w:rsidP="00C30EDB">
      <w:pPr>
        <w:spacing w:after="0" w:line="360" w:lineRule="auto"/>
        <w:ind w:firstLine="709"/>
        <w:jc w:val="both"/>
        <w:rPr>
          <w:rStyle w:val="af0"/>
          <w:rFonts w:ascii="Times New Roman" w:hAnsi="Times New Roman" w:cs="Times New Roman"/>
          <w:b w:val="0"/>
          <w:bCs w:val="0"/>
          <w:color w:val="000000"/>
          <w:sz w:val="24"/>
          <w:szCs w:val="24"/>
        </w:rPr>
      </w:pP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567F63">
        <w:rPr>
          <w:rFonts w:ascii="Times New Roman" w:hAnsi="Times New Roman" w:cs="Times New Roman"/>
          <w:color w:val="000000"/>
          <w:sz w:val="28"/>
          <w:szCs w:val="28"/>
        </w:rPr>
        <w:t xml:space="preserve">ООО «АГРОЭКО-ВОРОНЕЖ» </w:t>
      </w:r>
      <w:r w:rsidRPr="00095708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строительство свиноводческого комплекса мощностью 7000 тонн свинины в год в живом весе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объёмом инвестиций 1,387 млрд. рублей</w:t>
      </w:r>
      <w:r w:rsidRPr="000957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52183" w:rsidRDefault="0053289D" w:rsidP="00452183">
      <w:pPr>
        <w:pStyle w:val="1"/>
        <w:spacing w:before="0" w:line="360" w:lineRule="auto"/>
        <w:jc w:val="center"/>
        <w:rPr>
          <w:rFonts w:ascii="Times New Roman" w:hAnsi="Times New Roman"/>
          <w:color w:val="auto"/>
        </w:rPr>
      </w:pPr>
      <w:bookmarkStart w:id="32" w:name="_Toc447548996"/>
      <w:bookmarkStart w:id="33" w:name="_Toc447549382"/>
      <w:bookmarkStart w:id="34" w:name="_Toc447551753"/>
      <w:bookmarkStart w:id="35" w:name="_Toc447552190"/>
      <w:bookmarkStart w:id="36" w:name="_Toc447552370"/>
      <w:bookmarkStart w:id="37" w:name="_Toc447717104"/>
      <w:bookmarkStart w:id="38" w:name="_Toc450236130"/>
      <w:bookmarkStart w:id="39" w:name="_Toc450297613"/>
      <w:r w:rsidRPr="0053289D">
        <w:rPr>
          <w:rStyle w:val="af0"/>
          <w:rFonts w:ascii="Times New Roman" w:hAnsi="Times New Roman"/>
          <w:b/>
          <w:bCs/>
          <w:color w:val="auto"/>
        </w:rPr>
        <w:t>4.1</w:t>
      </w:r>
      <w:r w:rsidR="00511B94">
        <w:rPr>
          <w:rStyle w:val="af0"/>
          <w:rFonts w:ascii="Times New Roman" w:hAnsi="Times New Roman"/>
          <w:b/>
          <w:bCs/>
          <w:color w:val="auto"/>
        </w:rPr>
        <w:t>.</w:t>
      </w:r>
      <w:r w:rsidRPr="0053289D">
        <w:rPr>
          <w:rStyle w:val="af0"/>
          <w:rFonts w:ascii="Times New Roman" w:hAnsi="Times New Roman"/>
          <w:b/>
          <w:bCs/>
          <w:color w:val="auto"/>
        </w:rPr>
        <w:t xml:space="preserve"> Инвестиционные проекты</w:t>
      </w:r>
      <w:bookmarkStart w:id="40" w:name="_Toc447548997"/>
      <w:bookmarkStart w:id="41" w:name="_Toc447549383"/>
      <w:bookmarkStart w:id="42" w:name="_Toc447551754"/>
      <w:bookmarkStart w:id="43" w:name="_Toc447552191"/>
      <w:bookmarkStart w:id="44" w:name="_Toc447552371"/>
      <w:bookmarkStart w:id="45" w:name="_Toc447717105"/>
      <w:bookmarkStart w:id="46" w:name="_Toc450236131"/>
      <w:bookmarkStart w:id="47" w:name="_Toc450297614"/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p w:rsidR="0053289D" w:rsidRDefault="0053289D" w:rsidP="00452183">
      <w:pPr>
        <w:pStyle w:val="1"/>
        <w:spacing w:before="0" w:line="360" w:lineRule="auto"/>
        <w:jc w:val="center"/>
        <w:rPr>
          <w:rFonts w:ascii="Times New Roman" w:hAnsi="Times New Roman"/>
          <w:color w:val="auto"/>
        </w:rPr>
      </w:pPr>
      <w:r w:rsidRPr="0053289D">
        <w:rPr>
          <w:rFonts w:ascii="Times New Roman" w:hAnsi="Times New Roman"/>
          <w:color w:val="auto"/>
        </w:rPr>
        <w:t>4.1.1</w:t>
      </w:r>
      <w:r w:rsidR="00511B94">
        <w:rPr>
          <w:rFonts w:ascii="Times New Roman" w:hAnsi="Times New Roman"/>
          <w:color w:val="auto"/>
        </w:rPr>
        <w:t>.</w:t>
      </w:r>
      <w:r w:rsidRPr="0053289D">
        <w:rPr>
          <w:rFonts w:ascii="Times New Roman" w:hAnsi="Times New Roman"/>
          <w:color w:val="auto"/>
        </w:rPr>
        <w:t xml:space="preserve"> Реализованные на территории района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:rsidR="00452183" w:rsidRDefault="00452183" w:rsidP="0045218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2183">
        <w:rPr>
          <w:rFonts w:ascii="Times New Roman" w:hAnsi="Times New Roman" w:cs="Times New Roman"/>
          <w:b/>
          <w:sz w:val="28"/>
          <w:szCs w:val="28"/>
        </w:rPr>
        <w:t>1. Строительство промышленного элеватора</w:t>
      </w:r>
    </w:p>
    <w:tbl>
      <w:tblPr>
        <w:tblStyle w:val="ac"/>
        <w:tblW w:w="9780" w:type="dxa"/>
        <w:tblInd w:w="534" w:type="dxa"/>
        <w:tblLook w:val="04A0"/>
      </w:tblPr>
      <w:tblGrid>
        <w:gridCol w:w="4217"/>
        <w:gridCol w:w="5563"/>
      </w:tblGrid>
      <w:tr w:rsidR="00015014" w:rsidTr="00DF2CF6">
        <w:trPr>
          <w:trHeight w:val="2479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5563" w:type="dxa"/>
          </w:tcPr>
          <w:p w:rsidR="00015014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УК «Агро-Инвест»</w:t>
            </w:r>
          </w:p>
          <w:p w:rsidR="00DB7F1B" w:rsidRPr="00015014" w:rsidRDefault="00DB7F1B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19250" cy="1619250"/>
                  <wp:effectExtent l="0" t="0" r="0" b="0"/>
                  <wp:docPr id="14367" name="Рисунок 14367" descr="http://www.agroxxi.ru/images/photos/medium/article8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agroxxi.ru/images/photos/medium/article8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80" w:rsidTr="00DF2CF6">
        <w:trPr>
          <w:trHeight w:val="4287"/>
        </w:trPr>
        <w:tc>
          <w:tcPr>
            <w:tcW w:w="4217" w:type="dxa"/>
            <w:vAlign w:val="center"/>
          </w:tcPr>
          <w:p w:rsidR="00473980" w:rsidRPr="00E14A33" w:rsidRDefault="00820C5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5563" w:type="dxa"/>
          </w:tcPr>
          <w:p w:rsidR="00473980" w:rsidRPr="00820C54" w:rsidRDefault="00820C5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0C54">
              <w:rPr>
                <w:rFonts w:ascii="Times New Roman" w:hAnsi="Times New Roman" w:cs="Times New Roman"/>
                <w:sz w:val="24"/>
                <w:szCs w:val="24"/>
              </w:rPr>
              <w:t>Компания АГРО-Инвест была основана в 2006 году. Компания занимается выращиванием зерновых и масличных культур, а также овощей  в Воронежской, Курской, Липецкой и Тамбовской областях России и является лидирующей в Центрально-Черноземном регионе.</w:t>
            </w:r>
            <w:r w:rsidRPr="00820C54">
              <w:rPr>
                <w:rFonts w:ascii="Times New Roman" w:hAnsi="Times New Roman" w:cs="Times New Roman"/>
                <w:sz w:val="24"/>
                <w:szCs w:val="24"/>
              </w:rPr>
              <w:br/>
              <w:t>В АГРО-Инвест работает более 1500 сотрудников. Головной офис компании находится в Воронеже, а также есть представительства в Москве и регионах. В  АГРО-Инвест работает международная команда специалистов в области агробизнеса.</w:t>
            </w:r>
          </w:p>
        </w:tc>
      </w:tr>
      <w:tr w:rsidR="00015014" w:rsidTr="00DF2CF6">
        <w:trPr>
          <w:trHeight w:val="323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5563" w:type="dxa"/>
          </w:tcPr>
          <w:p w:rsidR="00015014" w:rsidRPr="00015014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14">
              <w:rPr>
                <w:rFonts w:ascii="Times New Roman" w:hAnsi="Times New Roman" w:cs="Times New Roman"/>
                <w:sz w:val="24"/>
                <w:szCs w:val="24"/>
              </w:rPr>
              <w:t>Россия</w:t>
            </w:r>
          </w:p>
        </w:tc>
      </w:tr>
      <w:tr w:rsidR="00015014" w:rsidTr="00DF2CF6">
        <w:trPr>
          <w:trHeight w:val="335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5563" w:type="dxa"/>
          </w:tcPr>
          <w:p w:rsidR="00015014" w:rsidRPr="00015014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14">
              <w:rPr>
                <w:rFonts w:ascii="Times New Roman" w:hAnsi="Times New Roman" w:cs="Times New Roman"/>
                <w:sz w:val="24"/>
                <w:szCs w:val="24"/>
              </w:rPr>
              <w:t>Новохоперский</w:t>
            </w:r>
          </w:p>
        </w:tc>
      </w:tr>
      <w:tr w:rsidR="00015014" w:rsidTr="00DF2CF6">
        <w:trPr>
          <w:trHeight w:val="335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5563" w:type="dxa"/>
          </w:tcPr>
          <w:p w:rsidR="00015014" w:rsidRPr="00015014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14">
              <w:rPr>
                <w:rFonts w:ascii="Times New Roman" w:hAnsi="Times New Roman" w:cs="Times New Roman"/>
                <w:sz w:val="24"/>
                <w:szCs w:val="24"/>
              </w:rPr>
              <w:t>Воронежская область, Новохоперский район</w:t>
            </w:r>
          </w:p>
        </w:tc>
      </w:tr>
      <w:tr w:rsidR="00015014" w:rsidTr="00DF2CF6">
        <w:trPr>
          <w:trHeight w:val="647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5563" w:type="dxa"/>
            <w:vAlign w:val="center"/>
          </w:tcPr>
          <w:p w:rsidR="00015014" w:rsidRPr="00E14A33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750 млн.руб.</w:t>
            </w:r>
          </w:p>
        </w:tc>
      </w:tr>
      <w:tr w:rsidR="00015014" w:rsidTr="00DF2CF6">
        <w:trPr>
          <w:trHeight w:val="335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Рабочие места (запланированные)</w:t>
            </w:r>
          </w:p>
        </w:tc>
        <w:tc>
          <w:tcPr>
            <w:tcW w:w="5563" w:type="dxa"/>
            <w:vAlign w:val="center"/>
          </w:tcPr>
          <w:p w:rsidR="00015014" w:rsidRPr="00E14A33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015014" w:rsidTr="00DF2CF6">
        <w:trPr>
          <w:trHeight w:val="323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</w:p>
        </w:tc>
        <w:tc>
          <w:tcPr>
            <w:tcW w:w="5563" w:type="dxa"/>
            <w:vAlign w:val="center"/>
          </w:tcPr>
          <w:p w:rsidR="00015014" w:rsidRPr="00E14A33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2009-2010</w:t>
            </w:r>
          </w:p>
        </w:tc>
      </w:tr>
      <w:tr w:rsidR="00015014" w:rsidTr="00DF2CF6">
        <w:trPr>
          <w:trHeight w:val="323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5563" w:type="dxa"/>
            <w:vAlign w:val="center"/>
          </w:tcPr>
          <w:p w:rsidR="00015014" w:rsidRPr="00E14A33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Хранение и переработка зерновых</w:t>
            </w: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культур</w:t>
            </w:r>
          </w:p>
        </w:tc>
      </w:tr>
      <w:tr w:rsidR="00015014" w:rsidTr="00DF2CF6">
        <w:trPr>
          <w:trHeight w:val="335"/>
        </w:trPr>
        <w:tc>
          <w:tcPr>
            <w:tcW w:w="4217" w:type="dxa"/>
            <w:vAlign w:val="center"/>
          </w:tcPr>
          <w:p w:rsidR="00015014" w:rsidRPr="00E14A33" w:rsidRDefault="00015014" w:rsidP="00820C54">
            <w:pPr>
              <w:suppressAutoHyphens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5563" w:type="dxa"/>
            <w:vAlign w:val="center"/>
          </w:tcPr>
          <w:p w:rsidR="00015014" w:rsidRPr="00E14A33" w:rsidRDefault="00015014" w:rsidP="00820C5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Реализованный</w:t>
            </w:r>
          </w:p>
        </w:tc>
      </w:tr>
    </w:tbl>
    <w:p w:rsidR="000E7352" w:rsidRDefault="000E7352" w:rsidP="00820C5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4A33" w:rsidRDefault="00E14A33" w:rsidP="000E73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14A33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E14A3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Строительство свиноводческого комплекса мощностью 14000 тонн свинины в год в живом весе</w:t>
      </w:r>
    </w:p>
    <w:tbl>
      <w:tblPr>
        <w:tblStyle w:val="ac"/>
        <w:tblW w:w="9780" w:type="dxa"/>
        <w:tblInd w:w="534" w:type="dxa"/>
        <w:tblLook w:val="04A0"/>
      </w:tblPr>
      <w:tblGrid>
        <w:gridCol w:w="4819"/>
        <w:gridCol w:w="4961"/>
      </w:tblGrid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4961" w:type="dxa"/>
            <w:vAlign w:val="center"/>
          </w:tcPr>
          <w:p w:rsidR="00003A51" w:rsidRPr="00E14A33" w:rsidRDefault="00447748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ГК</w:t>
            </w:r>
            <w:r w:rsidR="00EC35BA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="00EC35BA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АГРОЭКО»</w:t>
            </w:r>
            <w:r w:rsidR="00003A51">
              <w:rPr>
                <w:noProof/>
                <w:lang w:eastAsia="ru-RU"/>
              </w:rPr>
              <w:drawing>
                <wp:inline distT="0" distB="0" distL="0" distR="0">
                  <wp:extent cx="2563025" cy="1343025"/>
                  <wp:effectExtent l="0" t="0" r="8890" b="0"/>
                  <wp:docPr id="288" name="Рисунок 288" descr="http://lider-voronezh.ru/images/cms/thumbs/a5b0aeaa3fa7d6e58d75710c18673bd7ec6d5f6d/agroeko1_250_auto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lider-voronezh.ru/images/cms/thumbs/a5b0aeaa3fa7d6e58d75710c18673bd7ec6d5f6d/agroeko1_250_auto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4AE" w:rsidTr="000E7352">
        <w:tc>
          <w:tcPr>
            <w:tcW w:w="4819" w:type="dxa"/>
            <w:vAlign w:val="center"/>
          </w:tcPr>
          <w:p w:rsidR="00CE34AE" w:rsidRPr="00E14A33" w:rsidRDefault="00CE34AE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4961" w:type="dxa"/>
            <w:vAlign w:val="center"/>
          </w:tcPr>
          <w:p w:rsidR="00CE34AE" w:rsidRPr="00447748" w:rsidRDefault="00447748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47748">
              <w:rPr>
                <w:rFonts w:ascii="Times New Roman" w:hAnsi="Times New Roman" w:cs="Times New Roman"/>
                <w:sz w:val="24"/>
                <w:szCs w:val="24"/>
              </w:rPr>
              <w:t xml:space="preserve">ГК АГРОЭКО – </w:t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крупнейшее свиноводческое предприятие Воронежской области.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ять сов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ременных комплексов работают в Н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овохоперском,</w:t>
            </w:r>
            <w:r w:rsidRPr="00447748">
              <w:rPr>
                <w:rStyle w:val="apple-converted-space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br/>
              <w:t>Павловском, Калачеевском и Т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аловском районах, где также расположен высокотехнологичный комбикормовый завод с элеватором.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производстве используются новейшие технологии и оборудование,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применяется высокопродуктивная генетика.</w:t>
            </w:r>
          </w:p>
        </w:tc>
      </w:tr>
      <w:tr w:rsidR="001C758B" w:rsidTr="000E7352">
        <w:tc>
          <w:tcPr>
            <w:tcW w:w="4819" w:type="dxa"/>
            <w:vAlign w:val="center"/>
          </w:tcPr>
          <w:p w:rsidR="001C758B" w:rsidRPr="00E14A33" w:rsidRDefault="001C758B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Краткое описание инвестиционного проекта</w:t>
            </w:r>
          </w:p>
        </w:tc>
        <w:tc>
          <w:tcPr>
            <w:tcW w:w="4961" w:type="dxa"/>
            <w:vAlign w:val="center"/>
          </w:tcPr>
          <w:p w:rsidR="001C758B" w:rsidRPr="00447748" w:rsidRDefault="00CE34AE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47748">
              <w:rPr>
                <w:rFonts w:ascii="Times New Roman" w:hAnsi="Times New Roman" w:cs="Times New Roman"/>
                <w:sz w:val="24"/>
                <w:szCs w:val="24"/>
              </w:rPr>
              <w:t>Создание с нуля современного производства свинины; создание нуклеуса; создание станции искусственного осеменения и здания для карантинирования животных.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Новохоперский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Воронежская область, Новохоперский район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4961" w:type="dxa"/>
            <w:vAlign w:val="center"/>
          </w:tcPr>
          <w:p w:rsidR="00EC35BA" w:rsidRPr="00E14A33" w:rsidRDefault="001C758B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млрд</w:t>
            </w:r>
            <w:r w:rsidR="00EC35BA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рублей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Рабочие места (запланированные)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Период реализации проекта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2011-2012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Сельское хозяйство (свиноводство)</w:t>
            </w:r>
          </w:p>
        </w:tc>
      </w:tr>
      <w:tr w:rsidR="00EC35BA" w:rsidTr="000E7352">
        <w:tc>
          <w:tcPr>
            <w:tcW w:w="4819" w:type="dxa"/>
            <w:vAlign w:val="center"/>
          </w:tcPr>
          <w:p w:rsidR="00EC35BA" w:rsidRPr="00E14A33" w:rsidRDefault="00EC35BA" w:rsidP="0044774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4961" w:type="dxa"/>
            <w:vAlign w:val="center"/>
          </w:tcPr>
          <w:p w:rsidR="00EC35BA" w:rsidRPr="00E14A33" w:rsidRDefault="00EC35BA" w:rsidP="0044774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Реализованный</w:t>
            </w:r>
          </w:p>
        </w:tc>
      </w:tr>
    </w:tbl>
    <w:p w:rsidR="000E7352" w:rsidRDefault="000E7352" w:rsidP="00447748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bookmarkStart w:id="48" w:name="_Toc451872896"/>
    </w:p>
    <w:p w:rsidR="00E14A33" w:rsidRPr="003D0030" w:rsidRDefault="00E14A33" w:rsidP="00447748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3D0030">
        <w:rPr>
          <w:rFonts w:ascii="Times New Roman" w:eastAsia="Times New Roman" w:hAnsi="Times New Roman" w:cs="Times New Roman"/>
          <w:color w:val="000000" w:themeColor="text1"/>
          <w:lang w:bidi="en-US"/>
        </w:rPr>
        <w:t>4.1.2. Реализующиеся на территории района</w:t>
      </w:r>
      <w:bookmarkEnd w:id="48"/>
    </w:p>
    <w:p w:rsidR="003B55C0" w:rsidRPr="00EC35BA" w:rsidRDefault="00E14A33" w:rsidP="000E7352">
      <w:pPr>
        <w:pStyle w:val="a5"/>
        <w:numPr>
          <w:ilvl w:val="0"/>
          <w:numId w:val="3"/>
        </w:numPr>
        <w:suppressAutoHyphens w:val="0"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14A3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Модернизация производственных мощностей ОАО «Елань-Коленовский сахарный завод»</w:t>
      </w:r>
    </w:p>
    <w:tbl>
      <w:tblPr>
        <w:tblStyle w:val="ac"/>
        <w:tblpPr w:leftFromText="180" w:rightFromText="180" w:vertAnchor="text" w:horzAnchor="margin" w:tblpXSpec="center" w:tblpY="13"/>
        <w:tblW w:w="9992" w:type="dxa"/>
        <w:tblLook w:val="04A0"/>
      </w:tblPr>
      <w:tblGrid>
        <w:gridCol w:w="3734"/>
        <w:gridCol w:w="6258"/>
      </w:tblGrid>
      <w:tr w:rsidR="000E0C74" w:rsidRPr="00E14A33" w:rsidTr="008A23EC">
        <w:trPr>
          <w:trHeight w:val="1954"/>
        </w:trPr>
        <w:tc>
          <w:tcPr>
            <w:tcW w:w="3734" w:type="dxa"/>
            <w:noWrap/>
            <w:vAlign w:val="center"/>
            <w:hideMark/>
          </w:tcPr>
          <w:p w:rsidR="00E14A33" w:rsidRPr="00E14A33" w:rsidRDefault="00E14A33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6258" w:type="dxa"/>
            <w:vAlign w:val="center"/>
          </w:tcPr>
          <w:p w:rsidR="00E14A33" w:rsidRDefault="000E0C74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1259205</wp:posOffset>
                  </wp:positionH>
                  <wp:positionV relativeFrom="paragraph">
                    <wp:posOffset>189230</wp:posOffset>
                  </wp:positionV>
                  <wp:extent cx="971550" cy="819150"/>
                  <wp:effectExtent l="0" t="0" r="0" b="0"/>
                  <wp:wrapTight wrapText="bothSides">
                    <wp:wrapPolygon edited="0">
                      <wp:start x="8894" y="0"/>
                      <wp:lineTo x="3812" y="7535"/>
                      <wp:lineTo x="3812" y="9042"/>
                      <wp:lineTo x="9741" y="16074"/>
                      <wp:lineTo x="0" y="17079"/>
                      <wp:lineTo x="0" y="21098"/>
                      <wp:lineTo x="5929" y="21098"/>
                      <wp:lineTo x="10165" y="21098"/>
                      <wp:lineTo x="21176" y="21098"/>
                      <wp:lineTo x="21176" y="17079"/>
                      <wp:lineTo x="11435" y="16074"/>
                      <wp:lineTo x="17365" y="9042"/>
                      <wp:lineTo x="17788" y="8037"/>
                      <wp:lineTo x="15247" y="4521"/>
                      <wp:lineTo x="11435" y="0"/>
                      <wp:lineTo x="8894" y="0"/>
                    </wp:wrapPolygon>
                  </wp:wrapTight>
                  <wp:docPr id="289" name="Рисунок 289" descr="http://prodimex.ru/wp-content/themes/prodimex/img/logo-s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rodimex.ru/wp-content/themes/prodimex/img/logo-s-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14A33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ОАО «Елань-Коленовский сахарный завод»</w:t>
            </w:r>
          </w:p>
          <w:p w:rsidR="00003A51" w:rsidRPr="00E14A33" w:rsidRDefault="00003A51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E0C74" w:rsidRPr="00E14A33" w:rsidTr="008A23EC">
        <w:trPr>
          <w:trHeight w:val="1593"/>
        </w:trPr>
        <w:tc>
          <w:tcPr>
            <w:tcW w:w="3734" w:type="dxa"/>
            <w:noWrap/>
            <w:vAlign w:val="center"/>
          </w:tcPr>
          <w:p w:rsidR="00531240" w:rsidRPr="00E14A33" w:rsidRDefault="00531240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6258" w:type="dxa"/>
            <w:vAlign w:val="center"/>
          </w:tcPr>
          <w:p w:rsidR="00531240" w:rsidRPr="001940E8" w:rsidRDefault="001940E8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40E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АО «Елань-Коленовский сахарный завод» (входит в структуру агрохолдинга Продимекс) – предприятие, которое занимается производством сахарного песка из свёклы.</w:t>
            </w:r>
          </w:p>
          <w:p w:rsidR="001940E8" w:rsidRDefault="001940E8" w:rsidP="001940E8">
            <w:pPr>
              <w:spacing w:line="360" w:lineRule="auto"/>
              <w:jc w:val="center"/>
              <w:rPr>
                <w:noProof/>
                <w:lang w:eastAsia="ru-RU"/>
              </w:rPr>
            </w:pPr>
            <w:r w:rsidRPr="001940E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Агрохолдингу «Продимекс» принадлежит  более 600 тысяч гектаров земель, расположенных в 8-и лучших сельскохозяйственных регионах: Воронежской, Белгородской, Курской, Тамбовской и Пензенской областях, Краснодарском и Ставропольском краях, Республике Башкортостан. Благодаря этому, сельскохозяйственные подразделения компании за год выращивают более 3,5 миллионов тонн сахарной свеклы и свыше полумиллиона тонн зерновых.</w:t>
            </w:r>
          </w:p>
        </w:tc>
      </w:tr>
      <w:tr w:rsidR="000E0C74" w:rsidRPr="00E14A33" w:rsidTr="008A23EC">
        <w:trPr>
          <w:trHeight w:val="225"/>
        </w:trPr>
        <w:tc>
          <w:tcPr>
            <w:tcW w:w="3734" w:type="dxa"/>
            <w:vAlign w:val="center"/>
            <w:hideMark/>
          </w:tcPr>
          <w:p w:rsidR="00E14A33" w:rsidRPr="00E14A33" w:rsidRDefault="00E14A33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6258" w:type="dxa"/>
            <w:vAlign w:val="center"/>
          </w:tcPr>
          <w:p w:rsidR="00E14A33" w:rsidRPr="00E14A33" w:rsidRDefault="00E14A33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</w:p>
        </w:tc>
      </w:tr>
      <w:tr w:rsidR="000E0C74" w:rsidRPr="00E14A33" w:rsidTr="008A23EC">
        <w:trPr>
          <w:trHeight w:val="225"/>
        </w:trPr>
        <w:tc>
          <w:tcPr>
            <w:tcW w:w="3734" w:type="dxa"/>
            <w:vAlign w:val="center"/>
            <w:hideMark/>
          </w:tcPr>
          <w:p w:rsidR="00E14A33" w:rsidRPr="00E14A33" w:rsidRDefault="00E14A33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6258" w:type="dxa"/>
            <w:vAlign w:val="center"/>
          </w:tcPr>
          <w:p w:rsidR="00E14A33" w:rsidRPr="00E14A33" w:rsidRDefault="00E14A33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Новохоперский</w:t>
            </w:r>
          </w:p>
        </w:tc>
      </w:tr>
      <w:tr w:rsidR="000E0C74" w:rsidRPr="00E14A33" w:rsidTr="008A23EC">
        <w:trPr>
          <w:trHeight w:val="450"/>
        </w:trPr>
        <w:tc>
          <w:tcPr>
            <w:tcW w:w="3734" w:type="dxa"/>
            <w:vAlign w:val="center"/>
            <w:hideMark/>
          </w:tcPr>
          <w:p w:rsidR="00E14A33" w:rsidRPr="00E14A33" w:rsidRDefault="00E14A33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6258" w:type="dxa"/>
            <w:vAlign w:val="center"/>
          </w:tcPr>
          <w:p w:rsidR="00E14A33" w:rsidRPr="00E14A33" w:rsidRDefault="00E14A33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Воронежская обл., Новохоперский р-н, п.г.т. Елань-Коленовский, проспект Кольцова, д.1</w:t>
            </w:r>
          </w:p>
        </w:tc>
      </w:tr>
      <w:tr w:rsidR="000E0C74" w:rsidRPr="00E14A33" w:rsidTr="008A23EC">
        <w:trPr>
          <w:trHeight w:val="450"/>
        </w:trPr>
        <w:tc>
          <w:tcPr>
            <w:tcW w:w="3734" w:type="dxa"/>
            <w:vAlign w:val="center"/>
          </w:tcPr>
          <w:p w:rsidR="00003A51" w:rsidRPr="00E14A33" w:rsidRDefault="00003A51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6258" w:type="dxa"/>
            <w:vAlign w:val="center"/>
          </w:tcPr>
          <w:p w:rsidR="00003A51" w:rsidRPr="00E14A33" w:rsidRDefault="00095708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1,936 млрд</w:t>
            </w:r>
            <w:r w:rsidR="00003A51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03A51"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рублей</w:t>
            </w:r>
          </w:p>
        </w:tc>
      </w:tr>
      <w:tr w:rsidR="000E0C74" w:rsidRPr="00E14A33" w:rsidTr="008A23EC">
        <w:trPr>
          <w:trHeight w:val="450"/>
        </w:trPr>
        <w:tc>
          <w:tcPr>
            <w:tcW w:w="3734" w:type="dxa"/>
            <w:vAlign w:val="center"/>
          </w:tcPr>
          <w:p w:rsidR="00003A51" w:rsidRPr="00E14A33" w:rsidRDefault="00003A51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</w:p>
        </w:tc>
        <w:tc>
          <w:tcPr>
            <w:tcW w:w="6258" w:type="dxa"/>
            <w:vAlign w:val="center"/>
          </w:tcPr>
          <w:p w:rsidR="00003A51" w:rsidRPr="00E14A33" w:rsidRDefault="00003A51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2010 г.</w:t>
            </w:r>
          </w:p>
        </w:tc>
      </w:tr>
      <w:tr w:rsidR="000E0C74" w:rsidRPr="00E14A33" w:rsidTr="008A23EC">
        <w:trPr>
          <w:trHeight w:val="450"/>
        </w:trPr>
        <w:tc>
          <w:tcPr>
            <w:tcW w:w="3734" w:type="dxa"/>
            <w:vAlign w:val="center"/>
          </w:tcPr>
          <w:p w:rsidR="00003A51" w:rsidRPr="00E14A33" w:rsidRDefault="00003A51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6258" w:type="dxa"/>
            <w:vAlign w:val="center"/>
          </w:tcPr>
          <w:p w:rsidR="00003A51" w:rsidRPr="00E14A33" w:rsidRDefault="00003A51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производство сахара</w:t>
            </w:r>
          </w:p>
        </w:tc>
      </w:tr>
      <w:tr w:rsidR="000E0C74" w:rsidRPr="00E14A33" w:rsidTr="008A23EC">
        <w:trPr>
          <w:trHeight w:val="450"/>
        </w:trPr>
        <w:tc>
          <w:tcPr>
            <w:tcW w:w="3734" w:type="dxa"/>
            <w:vAlign w:val="center"/>
          </w:tcPr>
          <w:p w:rsidR="00003A51" w:rsidRPr="00E14A33" w:rsidRDefault="00003A51" w:rsidP="001940E8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6258" w:type="dxa"/>
            <w:vAlign w:val="center"/>
          </w:tcPr>
          <w:p w:rsidR="00003A51" w:rsidRPr="00E14A33" w:rsidRDefault="00003A51" w:rsidP="001940E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4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Реализуемый</w:t>
            </w:r>
          </w:p>
        </w:tc>
      </w:tr>
    </w:tbl>
    <w:p w:rsidR="00015014" w:rsidRPr="00015014" w:rsidRDefault="00E14A33" w:rsidP="00613F63">
      <w:pPr>
        <w:pStyle w:val="a5"/>
        <w:numPr>
          <w:ilvl w:val="0"/>
          <w:numId w:val="3"/>
        </w:numPr>
        <w:suppressAutoHyphens w:val="0"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1501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Проведение поисково – оценочных работ в Новохоперском муниципальном районе</w:t>
      </w:r>
    </w:p>
    <w:tbl>
      <w:tblPr>
        <w:tblStyle w:val="ac"/>
        <w:tblW w:w="9497" w:type="dxa"/>
        <w:tblInd w:w="817" w:type="dxa"/>
        <w:tblLook w:val="04A0"/>
      </w:tblPr>
      <w:tblGrid>
        <w:gridCol w:w="4164"/>
        <w:gridCol w:w="5333"/>
      </w:tblGrid>
      <w:tr w:rsidR="00015014" w:rsidTr="00613F63">
        <w:trPr>
          <w:trHeight w:val="3614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5333" w:type="dxa"/>
          </w:tcPr>
          <w:p w:rsidR="00015014" w:rsidRDefault="00015014" w:rsidP="007E08F0">
            <w:pPr>
              <w:pStyle w:val="a5"/>
              <w:suppressAutoHyphens w:val="0"/>
              <w:spacing w:line="360" w:lineRule="auto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15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ООО «УГМК-Холдинг»</w:t>
            </w:r>
          </w:p>
          <w:p w:rsidR="004A1C50" w:rsidRPr="00015014" w:rsidRDefault="00ED211B" w:rsidP="007E08F0">
            <w:pPr>
              <w:pStyle w:val="a5"/>
              <w:suppressAutoHyphens w:val="0"/>
              <w:spacing w:line="360" w:lineRule="auto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7960" cy="1952625"/>
                  <wp:effectExtent l="0" t="0" r="8890" b="9525"/>
                  <wp:docPr id="314" name="Рисунок 314" descr="http://www.c-o-k.ru/images/company/logo/ugmkoc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c-o-k.ru/images/company/logo/ugmkoc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6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11B" w:rsidTr="00613F63">
        <w:trPr>
          <w:trHeight w:val="4061"/>
        </w:trPr>
        <w:tc>
          <w:tcPr>
            <w:tcW w:w="4164" w:type="dxa"/>
            <w:vAlign w:val="center"/>
          </w:tcPr>
          <w:p w:rsidR="00ED211B" w:rsidRPr="00EC35BA" w:rsidRDefault="00ED211B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5333" w:type="dxa"/>
          </w:tcPr>
          <w:p w:rsidR="00ED211B" w:rsidRPr="007E08F0" w:rsidRDefault="007E08F0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Российская металлургическая компания, первый по величине производитель </w:t>
            </w:r>
            <w:hyperlink r:id="rId91" w:tooltip="Медь" w:history="1">
              <w:r w:rsidRPr="007E08F0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меди</w:t>
              </w:r>
            </w:hyperlink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 в </w:t>
            </w:r>
            <w:hyperlink r:id="rId92" w:tooltip="Россия" w:history="1">
              <w:r w:rsidRPr="007E08F0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России</w:t>
              </w:r>
            </w:hyperlink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. УГМК объединяет активы более 40 предприятий, расположенных в 11 регионах России</w:t>
            </w:r>
            <w:hyperlink r:id="rId93" w:anchor="cite_note-5" w:history="1">
              <w:r w:rsidRPr="007E08F0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[5]</w:t>
              </w:r>
            </w:hyperlink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. Компания выпускает медный электролитический порошок, изделия из порошка, медную </w:t>
            </w:r>
            <w:hyperlink r:id="rId94" w:tooltip="Катанка" w:history="1">
              <w:r w:rsidRPr="007E08F0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катанку</w:t>
              </w:r>
            </w:hyperlink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, прокат цветных металлов, химическую продукцию, кабельную продукцию, товары народного потребления (посуда, столовые приборы, </w:t>
            </w:r>
            <w:hyperlink r:id="rId95" w:tooltip="Подстаканник" w:history="1">
              <w:r w:rsidRPr="007E08F0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подстаканники</w:t>
              </w:r>
            </w:hyperlink>
            <w:r w:rsidRPr="007E08F0">
              <w:rPr>
                <w:rFonts w:ascii="Times New Roman" w:hAnsi="Times New Roman" w:cs="Times New Roman"/>
                <w:sz w:val="24"/>
                <w:szCs w:val="24"/>
              </w:rPr>
              <w:t>) и т. д.</w:t>
            </w:r>
          </w:p>
        </w:tc>
      </w:tr>
      <w:tr w:rsidR="00015014" w:rsidTr="00613F63">
        <w:trPr>
          <w:trHeight w:val="403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5333" w:type="dxa"/>
          </w:tcPr>
          <w:p w:rsidR="00015014" w:rsidRPr="00015014" w:rsidRDefault="00015014" w:rsidP="007E08F0">
            <w:pPr>
              <w:pStyle w:val="a5"/>
              <w:suppressAutoHyphens w:val="0"/>
              <w:spacing w:line="360" w:lineRule="auto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15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Россия</w:t>
            </w:r>
          </w:p>
        </w:tc>
      </w:tr>
      <w:tr w:rsidR="00015014" w:rsidTr="00613F63">
        <w:trPr>
          <w:trHeight w:val="403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Новохоперский</w:t>
            </w:r>
          </w:p>
        </w:tc>
      </w:tr>
      <w:tr w:rsidR="00015014" w:rsidTr="00613F63">
        <w:trPr>
          <w:trHeight w:val="821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Воронежская область, Новохоперский район, Новопокровского сельское поселение</w:t>
            </w:r>
          </w:p>
        </w:tc>
      </w:tr>
      <w:tr w:rsidR="00015014" w:rsidTr="00613F63">
        <w:trPr>
          <w:trHeight w:val="821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95708">
              <w:rPr>
                <w:rFonts w:ascii="Times New Roman" w:hAnsi="Times New Roman" w:cs="Times New Roman"/>
                <w:sz w:val="24"/>
                <w:szCs w:val="24"/>
              </w:rPr>
              <w:t>,832</w:t>
            </w:r>
            <w:r w:rsidRPr="00EC35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95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млрд</w:t>
            </w: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095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руб.</w:t>
            </w:r>
          </w:p>
        </w:tc>
      </w:tr>
      <w:tr w:rsidR="00015014" w:rsidTr="00613F63">
        <w:trPr>
          <w:trHeight w:val="403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Рабочие места (запланированные)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</w:tr>
      <w:tr w:rsidR="00015014" w:rsidTr="00613F63">
        <w:trPr>
          <w:trHeight w:val="821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sz w:val="24"/>
                <w:szCs w:val="24"/>
              </w:rPr>
              <w:t>Начало – 26 июля 2012 года</w:t>
            </w:r>
          </w:p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sz w:val="24"/>
                <w:szCs w:val="24"/>
              </w:rPr>
              <w:t>Окончание – 25 июля 2017 года</w:t>
            </w:r>
          </w:p>
        </w:tc>
      </w:tr>
      <w:tr w:rsidR="00015014" w:rsidTr="00613F63">
        <w:trPr>
          <w:trHeight w:val="403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5333" w:type="dxa"/>
            <w:vAlign w:val="center"/>
          </w:tcPr>
          <w:p w:rsidR="00015014" w:rsidRPr="00EC35BA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sz w:val="24"/>
                <w:szCs w:val="24"/>
              </w:rPr>
              <w:t>Горнодобывающая промышленность</w:t>
            </w:r>
          </w:p>
        </w:tc>
      </w:tr>
      <w:tr w:rsidR="00015014" w:rsidTr="00613F63">
        <w:trPr>
          <w:trHeight w:val="418"/>
        </w:trPr>
        <w:tc>
          <w:tcPr>
            <w:tcW w:w="4164" w:type="dxa"/>
            <w:vAlign w:val="center"/>
          </w:tcPr>
          <w:p w:rsidR="00015014" w:rsidRPr="00EC35BA" w:rsidRDefault="00015014" w:rsidP="007E08F0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C35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5333" w:type="dxa"/>
            <w:vAlign w:val="center"/>
          </w:tcPr>
          <w:p w:rsidR="00015014" w:rsidRPr="007F1EB4" w:rsidRDefault="00015014" w:rsidP="007E08F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5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Реализуемый</w:t>
            </w:r>
          </w:p>
        </w:tc>
      </w:tr>
    </w:tbl>
    <w:p w:rsidR="00613F63" w:rsidRDefault="00613F63" w:rsidP="007E08F0">
      <w:pPr>
        <w:pStyle w:val="a5"/>
        <w:suppressAutoHyphens w:val="0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3F63" w:rsidRDefault="00613F63" w:rsidP="007E08F0">
      <w:pPr>
        <w:pStyle w:val="a5"/>
        <w:suppressAutoHyphens w:val="0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55E8" w:rsidRPr="002955E8" w:rsidRDefault="007E08F0" w:rsidP="00613F63">
      <w:pPr>
        <w:pStyle w:val="a5"/>
        <w:suppressAutoHyphens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2955E8" w:rsidRPr="002955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Строительство дополнительной площадки откорма под будущие свинокомплексы</w:t>
      </w:r>
    </w:p>
    <w:tbl>
      <w:tblPr>
        <w:tblStyle w:val="ac"/>
        <w:tblpPr w:leftFromText="180" w:rightFromText="180" w:vertAnchor="text" w:horzAnchor="margin" w:tblpXSpec="center" w:tblpY="28"/>
        <w:tblW w:w="0" w:type="auto"/>
        <w:tblLook w:val="04A0"/>
      </w:tblPr>
      <w:tblGrid>
        <w:gridCol w:w="4219"/>
        <w:gridCol w:w="5528"/>
      </w:tblGrid>
      <w:tr w:rsidR="002955E8" w:rsidRPr="00E14A33" w:rsidTr="00613F63">
        <w:trPr>
          <w:trHeight w:val="1694"/>
        </w:trPr>
        <w:tc>
          <w:tcPr>
            <w:tcW w:w="4219" w:type="dxa"/>
            <w:noWrap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5528" w:type="dxa"/>
            <w:vAlign w:val="center"/>
          </w:tcPr>
          <w:p w:rsid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«АГРОЭКО-ВОРОНЕЖ»</w:t>
            </w:r>
          </w:p>
          <w:p w:rsidR="00644227" w:rsidRPr="002955E8" w:rsidRDefault="00644227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09800" cy="1084248"/>
                  <wp:effectExtent l="0" t="0" r="0" b="1905"/>
                  <wp:docPr id="296" name="Рисунок 296" descr="http://lider-voronezh.ru/images/cms/thumbs/a5b0aeaa3fa7d6e58d75710c18673bd7ec6d5f6d/agroeko1_250_auto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lider-voronezh.ru/images/cms/thumbs/a5b0aeaa3fa7d6e58d75710c18673bd7ec6d5f6d/agroeko1_250_auto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084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DA7" w:rsidRPr="00E14A33" w:rsidTr="00613F63">
        <w:trPr>
          <w:trHeight w:val="245"/>
        </w:trPr>
        <w:tc>
          <w:tcPr>
            <w:tcW w:w="4219" w:type="dxa"/>
            <w:noWrap/>
            <w:vAlign w:val="center"/>
          </w:tcPr>
          <w:p w:rsidR="00E57DA7" w:rsidRPr="00E14A33" w:rsidRDefault="00E57DA7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5528" w:type="dxa"/>
            <w:vAlign w:val="center"/>
          </w:tcPr>
          <w:p w:rsidR="00E57DA7" w:rsidRPr="002955E8" w:rsidRDefault="00E57DA7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47748">
              <w:rPr>
                <w:rFonts w:ascii="Times New Roman" w:hAnsi="Times New Roman" w:cs="Times New Roman"/>
                <w:sz w:val="24"/>
                <w:szCs w:val="24"/>
              </w:rPr>
              <w:t xml:space="preserve">ГК АГРОЭКО – </w:t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крупнейшее свиноводческое предприятие Воронежской области.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ять сов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ременных комплексов работают в Н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овохоперском,</w:t>
            </w:r>
            <w:r w:rsidRPr="00447748">
              <w:rPr>
                <w:rStyle w:val="apple-converted-space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br/>
              <w:t>Павловском, Калачеевском и Т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аловском районах, где также расположен высокотехнологичный комбикормовый завод с элеватором.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производстве используются новейшие технологии и оборудование,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применяется высокопродуктивная генетика.</w:t>
            </w:r>
          </w:p>
        </w:tc>
      </w:tr>
      <w:tr w:rsidR="002955E8" w:rsidRPr="00E14A33" w:rsidTr="00613F63">
        <w:trPr>
          <w:trHeight w:val="293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</w:p>
        </w:tc>
      </w:tr>
      <w:tr w:rsidR="002955E8" w:rsidRPr="00E14A33" w:rsidTr="00613F63">
        <w:trPr>
          <w:trHeight w:val="293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Новохоперский</w:t>
            </w:r>
          </w:p>
        </w:tc>
      </w:tr>
      <w:tr w:rsidR="002955E8" w:rsidRPr="00E14A33" w:rsidTr="00613F63">
        <w:trPr>
          <w:trHeight w:val="585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Воронежская область, Новохоперский район, Троицкое сельское поселение</w:t>
            </w:r>
          </w:p>
        </w:tc>
      </w:tr>
      <w:tr w:rsidR="002955E8" w:rsidRPr="00E14A33" w:rsidTr="00613F63">
        <w:trPr>
          <w:trHeight w:val="585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788,2 млн.руб.</w:t>
            </w:r>
          </w:p>
        </w:tc>
      </w:tr>
      <w:tr w:rsidR="002955E8" w:rsidRPr="00E14A33" w:rsidTr="00613F63">
        <w:trPr>
          <w:trHeight w:val="585"/>
        </w:trPr>
        <w:tc>
          <w:tcPr>
            <w:tcW w:w="4219" w:type="dxa"/>
            <w:vAlign w:val="center"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Рабочие места (запланированные)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2955E8" w:rsidRPr="00E14A33" w:rsidTr="00613F63">
        <w:trPr>
          <w:trHeight w:val="293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2015-2016</w:t>
            </w:r>
          </w:p>
        </w:tc>
      </w:tr>
      <w:tr w:rsidR="002955E8" w:rsidRPr="00E14A33" w:rsidTr="00613F63">
        <w:trPr>
          <w:trHeight w:val="191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Сельское хозяйство (свиноводство)</w:t>
            </w:r>
          </w:p>
        </w:tc>
      </w:tr>
      <w:tr w:rsidR="002955E8" w:rsidRPr="00E14A33" w:rsidTr="00613F63">
        <w:trPr>
          <w:trHeight w:val="293"/>
        </w:trPr>
        <w:tc>
          <w:tcPr>
            <w:tcW w:w="4219" w:type="dxa"/>
            <w:vAlign w:val="center"/>
            <w:hideMark/>
          </w:tcPr>
          <w:p w:rsidR="002955E8" w:rsidRPr="00E14A33" w:rsidRDefault="002955E8" w:rsidP="00613F63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5528" w:type="dxa"/>
            <w:vAlign w:val="center"/>
          </w:tcPr>
          <w:p w:rsidR="002955E8" w:rsidRPr="002955E8" w:rsidRDefault="002955E8" w:rsidP="00613F6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955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Реализуемый</w:t>
            </w:r>
          </w:p>
        </w:tc>
      </w:tr>
    </w:tbl>
    <w:p w:rsidR="00E57DA7" w:rsidRDefault="00E57DA7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13F63" w:rsidRDefault="00613F63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13F63" w:rsidRDefault="00613F63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13F63" w:rsidRDefault="00613F63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13F63" w:rsidRDefault="00613F63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13F63" w:rsidRDefault="00613F63" w:rsidP="002955E8">
      <w:pPr>
        <w:pStyle w:val="a5"/>
        <w:suppressAutoHyphens w:val="0"/>
        <w:spacing w:after="0" w:line="36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104E7" w:rsidRPr="00DD4FAB" w:rsidRDefault="002104E7" w:rsidP="00613F63">
      <w:pPr>
        <w:pStyle w:val="a5"/>
        <w:numPr>
          <w:ilvl w:val="0"/>
          <w:numId w:val="3"/>
        </w:numPr>
        <w:suppressAutoHyphens w:val="0"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104E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Строительство свиноводческого комплекса мощностью 7000 тонн свинины в год в живом весе</w:t>
      </w:r>
    </w:p>
    <w:tbl>
      <w:tblPr>
        <w:tblStyle w:val="ac"/>
        <w:tblpPr w:leftFromText="180" w:rightFromText="180" w:vertAnchor="text" w:horzAnchor="margin" w:tblpXSpec="center" w:tblpY="13"/>
        <w:tblW w:w="0" w:type="auto"/>
        <w:tblLook w:val="04A0"/>
      </w:tblPr>
      <w:tblGrid>
        <w:gridCol w:w="3402"/>
        <w:gridCol w:w="6662"/>
      </w:tblGrid>
      <w:tr w:rsidR="002104E7" w:rsidRPr="00E14A33" w:rsidTr="00613F63">
        <w:trPr>
          <w:trHeight w:val="273"/>
        </w:trPr>
        <w:tc>
          <w:tcPr>
            <w:tcW w:w="3402" w:type="dxa"/>
            <w:noWrap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6662" w:type="dxa"/>
            <w:vAlign w:val="center"/>
          </w:tcPr>
          <w:p w:rsid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«АГРОЭКО-ВОРОНЕЖ»</w:t>
            </w:r>
          </w:p>
          <w:p w:rsidR="00644227" w:rsidRPr="002104E7" w:rsidRDefault="0064422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66900" cy="978256"/>
                  <wp:effectExtent l="0" t="0" r="0" b="0"/>
                  <wp:docPr id="297" name="Рисунок 297" descr="http://lider-voronezh.ru/images/cms/thumbs/a5b0aeaa3fa7d6e58d75710c18673bd7ec6d5f6d/agroeko1_250_auto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lider-voronezh.ru/images/cms/thumbs/a5b0aeaa3fa7d6e58d75710c18673bd7ec6d5f6d/agroeko1_250_auto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97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DA7" w:rsidRPr="00E14A33" w:rsidTr="00613F63">
        <w:trPr>
          <w:trHeight w:val="273"/>
        </w:trPr>
        <w:tc>
          <w:tcPr>
            <w:tcW w:w="3402" w:type="dxa"/>
            <w:noWrap/>
            <w:vAlign w:val="center"/>
          </w:tcPr>
          <w:p w:rsidR="00E57DA7" w:rsidRPr="00E14A33" w:rsidRDefault="00E57DA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Краткая информация о компании</w:t>
            </w:r>
          </w:p>
        </w:tc>
        <w:tc>
          <w:tcPr>
            <w:tcW w:w="6662" w:type="dxa"/>
            <w:vAlign w:val="center"/>
          </w:tcPr>
          <w:p w:rsidR="00E57DA7" w:rsidRPr="002104E7" w:rsidRDefault="00E57DA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47748">
              <w:rPr>
                <w:rFonts w:ascii="Times New Roman" w:hAnsi="Times New Roman" w:cs="Times New Roman"/>
                <w:sz w:val="24"/>
                <w:szCs w:val="24"/>
              </w:rPr>
              <w:t xml:space="preserve">ГК АГРОЭКО – </w:t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крупнейшее свиноводческое предприятие Воронежской области.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ять сов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ременных комплексов работают в Н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овохоперском,</w:t>
            </w:r>
            <w:r w:rsidRPr="00447748">
              <w:rPr>
                <w:rStyle w:val="apple-converted-space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br/>
              <w:t>Павловском, Калачеевском и Т</w:t>
            </w:r>
            <w:r w:rsidRPr="0044774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аловском районах, где также расположен высокотехнологичный комбикормовый завод с элеватором.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производстве используются новейшие технологии и оборудование,</w:t>
            </w:r>
            <w:r w:rsidRPr="0044774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4774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применяется высокопродуктивная генетика.</w:t>
            </w:r>
          </w:p>
        </w:tc>
      </w:tr>
      <w:tr w:rsidR="002104E7" w:rsidRPr="00E14A33" w:rsidTr="00613F63">
        <w:trPr>
          <w:trHeight w:val="325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Страны-инвесторы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</w:p>
        </w:tc>
      </w:tr>
      <w:tr w:rsidR="002104E7" w:rsidRPr="00E14A33" w:rsidTr="00613F63">
        <w:trPr>
          <w:trHeight w:val="325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Новохоперский</w:t>
            </w:r>
          </w:p>
        </w:tc>
      </w:tr>
      <w:tr w:rsidR="002104E7" w:rsidRPr="00E14A33" w:rsidTr="00613F63">
        <w:trPr>
          <w:trHeight w:val="651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 реализации 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Воронежская область, Новохоперский район, Троицкое сельское поселение</w:t>
            </w:r>
          </w:p>
        </w:tc>
      </w:tr>
      <w:tr w:rsidR="002104E7" w:rsidRPr="00E14A33" w:rsidTr="00613F63">
        <w:trPr>
          <w:trHeight w:val="651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инвестиций  (общий запланированный)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95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,387 млрд</w:t>
            </w: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руб.</w:t>
            </w:r>
          </w:p>
        </w:tc>
      </w:tr>
      <w:tr w:rsidR="002104E7" w:rsidRPr="00E14A33" w:rsidTr="00613F63">
        <w:trPr>
          <w:trHeight w:val="70"/>
        </w:trPr>
        <w:tc>
          <w:tcPr>
            <w:tcW w:w="3402" w:type="dxa"/>
            <w:vAlign w:val="center"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Рабочие места (запланированные)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2104E7" w:rsidRPr="00E14A33" w:rsidTr="00613F63">
        <w:trPr>
          <w:trHeight w:val="325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2015-2016</w:t>
            </w:r>
          </w:p>
        </w:tc>
      </w:tr>
      <w:tr w:rsidR="002104E7" w:rsidRPr="00E14A33" w:rsidTr="00613F63">
        <w:trPr>
          <w:trHeight w:val="213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Отрасль 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Сельское хозяйство (свиноводство)</w:t>
            </w:r>
          </w:p>
        </w:tc>
      </w:tr>
      <w:tr w:rsidR="002104E7" w:rsidRPr="00E14A33" w:rsidTr="00613F63">
        <w:trPr>
          <w:trHeight w:val="325"/>
        </w:trPr>
        <w:tc>
          <w:tcPr>
            <w:tcW w:w="3402" w:type="dxa"/>
            <w:vAlign w:val="center"/>
            <w:hideMark/>
          </w:tcPr>
          <w:p w:rsidR="002104E7" w:rsidRPr="00E14A33" w:rsidRDefault="002104E7" w:rsidP="00E57DA7">
            <w:pPr>
              <w:suppressAutoHyphens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4A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Статус проекта</w:t>
            </w:r>
          </w:p>
        </w:tc>
        <w:tc>
          <w:tcPr>
            <w:tcW w:w="6662" w:type="dxa"/>
            <w:vAlign w:val="center"/>
          </w:tcPr>
          <w:p w:rsidR="002104E7" w:rsidRPr="002104E7" w:rsidRDefault="002104E7" w:rsidP="00E57DA7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104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Реализуемый</w:t>
            </w:r>
          </w:p>
        </w:tc>
      </w:tr>
    </w:tbl>
    <w:p w:rsidR="00E57DA7" w:rsidRDefault="00E57DA7" w:rsidP="00E57DA7">
      <w:pPr>
        <w:pStyle w:val="1"/>
        <w:spacing w:before="0" w:line="360" w:lineRule="auto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57DA7" w:rsidRDefault="00E57DA7" w:rsidP="000B71C6">
      <w:pPr>
        <w:suppressAutoHyphens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7DA7" w:rsidRDefault="00E57DA7" w:rsidP="000B71C6">
      <w:pPr>
        <w:suppressAutoHyphens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7DA7" w:rsidRDefault="00E57DA7" w:rsidP="000B71C6">
      <w:pPr>
        <w:suppressAutoHyphens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7DA7" w:rsidRPr="00E57DA7" w:rsidRDefault="00E57DA7" w:rsidP="00E57DA7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E57DA7">
        <w:rPr>
          <w:rFonts w:ascii="Times New Roman" w:eastAsia="Times New Roman" w:hAnsi="Times New Roman" w:cs="Times New Roman"/>
          <w:bCs w:val="0"/>
          <w:color w:val="000000"/>
          <w:lang w:eastAsia="ru-RU"/>
        </w:rPr>
        <w:lastRenderedPageBreak/>
        <w:t>4.1.3.</w:t>
      </w:r>
      <w:r>
        <w:rPr>
          <w:rFonts w:ascii="Times New Roman" w:eastAsia="Times New Roman" w:hAnsi="Times New Roman" w:cs="Times New Roman"/>
          <w:b w:val="0"/>
          <w:bCs w:val="0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lang w:bidi="en-US"/>
        </w:rPr>
        <w:t>Перспективные инвестиционные проекты (предложения), инвесторы и источники по которым не определены</w:t>
      </w:r>
    </w:p>
    <w:p w:rsidR="000B71C6" w:rsidRDefault="000B71C6" w:rsidP="00613F63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1. </w:t>
      </w:r>
      <w:r w:rsidRPr="000B71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Строительство жилых домов в районе больнично – поликлинического комплекса в г. Новохоперске</w:t>
      </w:r>
    </w:p>
    <w:tbl>
      <w:tblPr>
        <w:tblStyle w:val="ac"/>
        <w:tblpPr w:leftFromText="180" w:rightFromText="180" w:vertAnchor="text" w:horzAnchor="margin" w:tblpXSpec="center" w:tblpY="63"/>
        <w:tblW w:w="9511" w:type="dxa"/>
        <w:tblLook w:val="04A0"/>
      </w:tblPr>
      <w:tblGrid>
        <w:gridCol w:w="3499"/>
        <w:gridCol w:w="6012"/>
      </w:tblGrid>
      <w:tr w:rsidR="00613F63" w:rsidTr="00613F63">
        <w:trPr>
          <w:trHeight w:val="309"/>
        </w:trPr>
        <w:tc>
          <w:tcPr>
            <w:tcW w:w="3499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Отраслевая принадлежность</w:t>
            </w:r>
          </w:p>
        </w:tc>
        <w:tc>
          <w:tcPr>
            <w:tcW w:w="6012" w:type="dxa"/>
            <w:vAlign w:val="center"/>
          </w:tcPr>
          <w:p w:rsidR="00613F63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</w:t>
            </w:r>
          </w:p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object w:dxaOrig="16605" w:dyaOrig="112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9.5pt;height:196.5pt" o:ole="">
                  <v:imagedata r:id="rId96" o:title=""/>
                </v:shape>
                <o:OLEObject Type="Embed" ProgID="PBrush" ShapeID="_x0000_i1025" DrawAspect="Content" ObjectID="_1547472841" r:id="rId97"/>
              </w:object>
            </w:r>
          </w:p>
        </w:tc>
      </w:tr>
      <w:tr w:rsidR="00613F63" w:rsidTr="00613F63">
        <w:trPr>
          <w:trHeight w:val="312"/>
        </w:trPr>
        <w:tc>
          <w:tcPr>
            <w:tcW w:w="3499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 реализации</w:t>
            </w:r>
          </w:p>
        </w:tc>
        <w:tc>
          <w:tcPr>
            <w:tcW w:w="6012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Новохоперский муниципальный район</w:t>
            </w:r>
          </w:p>
        </w:tc>
      </w:tr>
      <w:tr w:rsidR="00613F63" w:rsidTr="00613F63">
        <w:trPr>
          <w:trHeight w:val="301"/>
        </w:trPr>
        <w:tc>
          <w:tcPr>
            <w:tcW w:w="3499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Объём инвестиций</w:t>
            </w:r>
          </w:p>
        </w:tc>
        <w:tc>
          <w:tcPr>
            <w:tcW w:w="6012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млн.рублей</w:t>
            </w:r>
          </w:p>
        </w:tc>
      </w:tr>
      <w:tr w:rsidR="00613F63" w:rsidTr="00613F63">
        <w:trPr>
          <w:trHeight w:val="361"/>
        </w:trPr>
        <w:tc>
          <w:tcPr>
            <w:tcW w:w="3499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Краткое описание проекта</w:t>
            </w:r>
          </w:p>
        </w:tc>
        <w:tc>
          <w:tcPr>
            <w:tcW w:w="6012" w:type="dxa"/>
            <w:vAlign w:val="center"/>
          </w:tcPr>
          <w:p w:rsidR="00613F63" w:rsidRPr="000B71C6" w:rsidRDefault="00613F63" w:rsidP="00613F63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F6E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Реализация мероприятия позволит ввести в эксплуатацию 4500 кв. м. жилья, что снимет проблему обеспечения жильем молодых семей и молодых специалистов, привлекаемых для работы в район.</w:t>
            </w:r>
          </w:p>
        </w:tc>
      </w:tr>
    </w:tbl>
    <w:p w:rsidR="00452183" w:rsidRDefault="00452183" w:rsidP="00613F63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104E7" w:rsidRDefault="00CF6E0C" w:rsidP="00613F63">
      <w:pPr>
        <w:spacing w:after="0" w:line="240" w:lineRule="auto"/>
        <w:jc w:val="center"/>
        <w:rPr>
          <w:b/>
          <w:color w:val="000000"/>
          <w:sz w:val="28"/>
          <w:szCs w:val="28"/>
        </w:rPr>
      </w:pPr>
      <w:r w:rsidRPr="00CF6E0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Pr="00CF6E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Строительство базы отдыха </w:t>
      </w:r>
      <w:r w:rsidRPr="00CF6E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 берегу реки Хопер</w:t>
      </w:r>
    </w:p>
    <w:tbl>
      <w:tblPr>
        <w:tblStyle w:val="ac"/>
        <w:tblW w:w="0" w:type="auto"/>
        <w:tblInd w:w="437" w:type="dxa"/>
        <w:tblLook w:val="04A0"/>
      </w:tblPr>
      <w:tblGrid>
        <w:gridCol w:w="3499"/>
        <w:gridCol w:w="6095"/>
      </w:tblGrid>
      <w:tr w:rsidR="00814FED" w:rsidTr="00613F63">
        <w:trPr>
          <w:trHeight w:val="265"/>
        </w:trPr>
        <w:tc>
          <w:tcPr>
            <w:tcW w:w="3499" w:type="dxa"/>
            <w:vAlign w:val="center"/>
          </w:tcPr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Отраслевая принадлежность</w:t>
            </w:r>
          </w:p>
        </w:tc>
        <w:tc>
          <w:tcPr>
            <w:tcW w:w="6095" w:type="dxa"/>
            <w:vAlign w:val="center"/>
          </w:tcPr>
          <w:p w:rsidR="00814FED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</w:t>
            </w:r>
          </w:p>
          <w:p w:rsidR="00D257DE" w:rsidRPr="000B71C6" w:rsidRDefault="00D257DE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05050" cy="1728788"/>
                  <wp:effectExtent l="0" t="0" r="0" b="5080"/>
                  <wp:docPr id="315" name="Рисунок 315" descr="http://valvas.ru/Pozitiv/images/Nikolievka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valvas.ru/Pozitiv/images/Nikolievka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512" cy="173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FED" w:rsidTr="00613F63">
        <w:trPr>
          <w:trHeight w:val="270"/>
        </w:trPr>
        <w:tc>
          <w:tcPr>
            <w:tcW w:w="3499" w:type="dxa"/>
            <w:vAlign w:val="center"/>
          </w:tcPr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 реализации</w:t>
            </w:r>
          </w:p>
        </w:tc>
        <w:tc>
          <w:tcPr>
            <w:tcW w:w="6095" w:type="dxa"/>
            <w:vAlign w:val="center"/>
          </w:tcPr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Новохоперский муниципальный район</w:t>
            </w:r>
          </w:p>
        </w:tc>
      </w:tr>
      <w:tr w:rsidR="00814FED" w:rsidTr="00613F63">
        <w:trPr>
          <w:trHeight w:val="273"/>
        </w:trPr>
        <w:tc>
          <w:tcPr>
            <w:tcW w:w="3499" w:type="dxa"/>
            <w:vAlign w:val="center"/>
          </w:tcPr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Объём инвестиций</w:t>
            </w:r>
          </w:p>
        </w:tc>
        <w:tc>
          <w:tcPr>
            <w:tcW w:w="6095" w:type="dxa"/>
            <w:vAlign w:val="center"/>
          </w:tcPr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 млн. рублей</w:t>
            </w:r>
          </w:p>
        </w:tc>
      </w:tr>
      <w:tr w:rsidR="00814FED" w:rsidTr="00613F63">
        <w:trPr>
          <w:trHeight w:val="1073"/>
        </w:trPr>
        <w:tc>
          <w:tcPr>
            <w:tcW w:w="3499" w:type="dxa"/>
            <w:vAlign w:val="center"/>
          </w:tcPr>
          <w:p w:rsidR="00814FED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814FED" w:rsidRPr="000B71C6" w:rsidRDefault="00814FED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Краткое описание проекта</w:t>
            </w:r>
          </w:p>
        </w:tc>
        <w:tc>
          <w:tcPr>
            <w:tcW w:w="6095" w:type="dxa"/>
            <w:vAlign w:val="center"/>
          </w:tcPr>
          <w:p w:rsidR="00814FED" w:rsidRPr="000B71C6" w:rsidRDefault="00814FED" w:rsidP="00814FED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14F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Обеспечение активного отдыха, организация экскурсионной деятельности по историческим и памятным местам муниципального района для населения района, области, России. База отдыха рассчитана на 100 мест.</w:t>
            </w:r>
          </w:p>
        </w:tc>
      </w:tr>
    </w:tbl>
    <w:p w:rsidR="000C779C" w:rsidRDefault="000C779C" w:rsidP="00DD4FAB">
      <w:pPr>
        <w:spacing w:after="0" w:line="360" w:lineRule="auto"/>
        <w:rPr>
          <w:b/>
          <w:color w:val="000000"/>
          <w:sz w:val="28"/>
          <w:szCs w:val="28"/>
        </w:rPr>
      </w:pPr>
    </w:p>
    <w:p w:rsidR="00814FED" w:rsidRPr="00814FED" w:rsidRDefault="00814FED" w:rsidP="00FE77AB">
      <w:pPr>
        <w:pStyle w:val="a5"/>
        <w:numPr>
          <w:ilvl w:val="0"/>
          <w:numId w:val="23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14FED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Развитие придорожного сервиса на автомагистрали  Елань – Колено - Новохоперск</w:t>
      </w:r>
    </w:p>
    <w:tbl>
      <w:tblPr>
        <w:tblStyle w:val="ac"/>
        <w:tblW w:w="0" w:type="auto"/>
        <w:tblInd w:w="617" w:type="dxa"/>
        <w:tblLook w:val="04A0"/>
      </w:tblPr>
      <w:tblGrid>
        <w:gridCol w:w="3497"/>
        <w:gridCol w:w="6239"/>
      </w:tblGrid>
      <w:tr w:rsidR="005A7D1C" w:rsidTr="00FE77AB">
        <w:trPr>
          <w:trHeight w:val="263"/>
        </w:trPr>
        <w:tc>
          <w:tcPr>
            <w:tcW w:w="3497" w:type="dxa"/>
            <w:vAlign w:val="center"/>
          </w:tcPr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Отраслевая принадлежность</w:t>
            </w:r>
          </w:p>
        </w:tc>
        <w:tc>
          <w:tcPr>
            <w:tcW w:w="6239" w:type="dxa"/>
            <w:vAlign w:val="center"/>
          </w:tcPr>
          <w:p w:rsidR="005A7D1C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</w:t>
            </w:r>
          </w:p>
          <w:p w:rsidR="00D257DE" w:rsidRPr="000B71C6" w:rsidRDefault="00D257DE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05200" cy="2097556"/>
                  <wp:effectExtent l="0" t="0" r="0" b="0"/>
                  <wp:docPr id="316" name="Рисунок 316" descr="http://vipidei.com/wp-content/uploads/2015/03/%D0%BF%D1%80%D0%B8%D0%B4%D0%BE%D1%80%D0%BE%D0%B6%D0%BD%D0%BE%D0%B5-%D0%BA%D0%B0%D1%84%D0%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vipidei.com/wp-content/uploads/2015/03/%D0%BF%D1%80%D0%B8%D0%B4%D0%BE%D1%80%D0%BE%D0%B6%D0%BD%D0%BE%D0%B5-%D0%BA%D0%B0%D1%84%D0%B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316" cy="210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D1C" w:rsidTr="00FE77AB">
        <w:trPr>
          <w:trHeight w:val="268"/>
        </w:trPr>
        <w:tc>
          <w:tcPr>
            <w:tcW w:w="3497" w:type="dxa"/>
            <w:vAlign w:val="center"/>
          </w:tcPr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 реализации</w:t>
            </w:r>
          </w:p>
        </w:tc>
        <w:tc>
          <w:tcPr>
            <w:tcW w:w="6239" w:type="dxa"/>
            <w:vAlign w:val="center"/>
          </w:tcPr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Новохоперский муниципальный район</w:t>
            </w:r>
          </w:p>
        </w:tc>
      </w:tr>
      <w:tr w:rsidR="005A7D1C" w:rsidTr="00FE77AB">
        <w:trPr>
          <w:trHeight w:val="271"/>
        </w:trPr>
        <w:tc>
          <w:tcPr>
            <w:tcW w:w="3497" w:type="dxa"/>
            <w:vAlign w:val="center"/>
          </w:tcPr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Объём инвестиций</w:t>
            </w:r>
          </w:p>
        </w:tc>
        <w:tc>
          <w:tcPr>
            <w:tcW w:w="6239" w:type="dxa"/>
            <w:vAlign w:val="center"/>
          </w:tcPr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 млн. рублей</w:t>
            </w:r>
          </w:p>
        </w:tc>
      </w:tr>
      <w:tr w:rsidR="005A7D1C" w:rsidTr="00FE77AB">
        <w:trPr>
          <w:trHeight w:val="1064"/>
        </w:trPr>
        <w:tc>
          <w:tcPr>
            <w:tcW w:w="3497" w:type="dxa"/>
            <w:vAlign w:val="center"/>
          </w:tcPr>
          <w:p w:rsidR="005A7D1C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A7D1C" w:rsidRPr="000B71C6" w:rsidRDefault="005A7D1C" w:rsidP="00785472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71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Краткое описание проекта</w:t>
            </w:r>
          </w:p>
        </w:tc>
        <w:tc>
          <w:tcPr>
            <w:tcW w:w="6239" w:type="dxa"/>
            <w:vAlign w:val="center"/>
          </w:tcPr>
          <w:p w:rsidR="005A7D1C" w:rsidRPr="005A7D1C" w:rsidRDefault="005A7D1C" w:rsidP="005A7D1C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7D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 объектов придорожного сервиса:</w:t>
            </w:r>
          </w:p>
          <w:p w:rsidR="005A7D1C" w:rsidRPr="000B71C6" w:rsidRDefault="005A7D1C" w:rsidP="005A7D1C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7D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гостиницы на 50 мест, кафе на 40 посадочных мест, минимаркета с торговой площадью 100 кв. м., сауны на 10 человек, парикмахерской, автосервиса с полным набором услуг.</w:t>
            </w:r>
          </w:p>
        </w:tc>
      </w:tr>
    </w:tbl>
    <w:p w:rsidR="00F50CC9" w:rsidRDefault="00F50CC9" w:rsidP="00DD4FAB">
      <w:pPr>
        <w:pStyle w:val="1"/>
        <w:spacing w:before="0" w:line="360" w:lineRule="auto"/>
        <w:rPr>
          <w:rFonts w:ascii="Times New Roman" w:eastAsia="Times New Roman" w:hAnsi="Times New Roman" w:cs="Times New Roman"/>
          <w:color w:val="000000" w:themeColor="text1"/>
          <w:lang w:bidi="en-US"/>
        </w:rPr>
      </w:pPr>
      <w:bookmarkStart w:id="49" w:name="_Toc451872898"/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Pr="009D7518" w:rsidRDefault="00B34EE0" w:rsidP="00B34EE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7518">
        <w:rPr>
          <w:rFonts w:ascii="Times New Roman" w:hAnsi="Times New Roman" w:cs="Times New Roman"/>
          <w:b/>
          <w:sz w:val="28"/>
          <w:szCs w:val="28"/>
        </w:rPr>
        <w:lastRenderedPageBreak/>
        <w:t>4.2. Инвестиционно-привлекательные земельные участки и площадки</w:t>
      </w:r>
    </w:p>
    <w:p w:rsidR="00B34EE0" w:rsidRDefault="00B34EE0" w:rsidP="00B34EE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7518">
        <w:rPr>
          <w:rFonts w:ascii="Times New Roman" w:hAnsi="Times New Roman" w:cs="Times New Roman"/>
          <w:b/>
          <w:sz w:val="28"/>
          <w:szCs w:val="28"/>
        </w:rPr>
        <w:t>4.2.1. Государственные</w:t>
      </w:r>
    </w:p>
    <w:p w:rsidR="00B34EE0" w:rsidRDefault="00B34EE0" w:rsidP="00B34EE0">
      <w:pPr>
        <w:spacing w:after="0" w:line="240" w:lineRule="auto"/>
        <w:jc w:val="center"/>
        <w:rPr>
          <w:lang w:bidi="en-US"/>
        </w:rPr>
      </w:pPr>
      <w:r>
        <w:rPr>
          <w:rFonts w:ascii="Times New Roman" w:hAnsi="Times New Roman" w:cs="Times New Roman"/>
          <w:b/>
          <w:sz w:val="28"/>
          <w:szCs w:val="28"/>
        </w:rPr>
        <w:t>Земельный участок № 1. Размещение промышленного производства</w:t>
      </w:r>
    </w:p>
    <w:p w:rsidR="00B34EE0" w:rsidRDefault="00B34EE0" w:rsidP="00B34EE0">
      <w:pPr>
        <w:spacing w:after="0" w:line="240" w:lineRule="auto"/>
        <w:jc w:val="center"/>
        <w:rPr>
          <w:lang w:bidi="en-US"/>
        </w:rPr>
      </w:pPr>
      <w:r>
        <w:rPr>
          <w:noProof/>
          <w:lang w:eastAsia="ru-RU"/>
        </w:rPr>
        <w:drawing>
          <wp:inline distT="0" distB="0" distL="0" distR="0">
            <wp:extent cx="4362450" cy="4759037"/>
            <wp:effectExtent l="0" t="0" r="0" b="381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24" cy="476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Общая площадь земельного участка 2,4 Га.</w:t>
      </w:r>
    </w:p>
    <w:p w:rsidR="00394337" w:rsidRPr="00C632A4" w:rsidRDefault="00C632A4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>
        <w:rPr>
          <w:rFonts w:ascii="Times New Roman" w:hAnsi="Times New Roman" w:cs="Times New Roman"/>
          <w:sz w:val="28"/>
          <w:szCs w:val="28"/>
          <w:lang w:bidi="en-US"/>
        </w:rPr>
        <w:t>Земли с целевым использованием –</w:t>
      </w:r>
      <w:r w:rsidR="00EC0EEA" w:rsidRPr="00C632A4">
        <w:rPr>
          <w:rFonts w:ascii="Times New Roman" w:hAnsi="Times New Roman" w:cs="Times New Roman"/>
          <w:sz w:val="28"/>
          <w:szCs w:val="28"/>
          <w:lang w:bidi="en-US"/>
        </w:rPr>
        <w:t xml:space="preserve"> размещение промышленного производства, категория земель – земли населенных пунктов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Государственная неразграниченная собственность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Земельный участок свободен от застроек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Приобретение в собственность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Электроснабжение – ВЛ-10 кВ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 xml:space="preserve">Газоснабжение – 6 Мпа, </w:t>
      </w:r>
      <w:r w:rsidRPr="00C632A4">
        <w:rPr>
          <w:rFonts w:ascii="Times New Roman" w:hAnsi="Times New Roman" w:cs="Times New Roman"/>
          <w:sz w:val="28"/>
          <w:szCs w:val="28"/>
          <w:lang w:val="en-US" w:bidi="en-US"/>
        </w:rPr>
        <w:t xml:space="preserve">d=159 </w:t>
      </w:r>
      <w:r w:rsidRPr="00C632A4">
        <w:rPr>
          <w:rFonts w:ascii="Times New Roman" w:hAnsi="Times New Roman" w:cs="Times New Roman"/>
          <w:sz w:val="28"/>
          <w:szCs w:val="28"/>
          <w:lang w:bidi="en-US"/>
        </w:rPr>
        <w:t>мм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 xml:space="preserve">Водоснабжение – 2 атм. – 20 куб.м/ч, </w:t>
      </w:r>
      <w:r w:rsidRPr="00C632A4">
        <w:rPr>
          <w:rFonts w:ascii="Times New Roman" w:hAnsi="Times New Roman" w:cs="Times New Roman"/>
          <w:sz w:val="28"/>
          <w:szCs w:val="28"/>
          <w:lang w:val="en-US" w:bidi="en-US"/>
        </w:rPr>
        <w:t>d</w:t>
      </w:r>
      <w:r w:rsidRPr="00C632A4">
        <w:rPr>
          <w:rFonts w:ascii="Times New Roman" w:hAnsi="Times New Roman" w:cs="Times New Roman"/>
          <w:sz w:val="28"/>
          <w:szCs w:val="28"/>
          <w:lang w:bidi="en-US"/>
        </w:rPr>
        <w:t>=100 мм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Канализация в 700 м, очистных сооружений нет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Железнодорожная ветка в 300 м</w:t>
      </w:r>
    </w:p>
    <w:p w:rsidR="00394337" w:rsidRPr="00C632A4" w:rsidRDefault="00EC0EEA" w:rsidP="00C632A4">
      <w:pPr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bidi="en-US"/>
        </w:rPr>
      </w:pPr>
      <w:r w:rsidRPr="00C632A4">
        <w:rPr>
          <w:rFonts w:ascii="Times New Roman" w:hAnsi="Times New Roman" w:cs="Times New Roman"/>
          <w:sz w:val="28"/>
          <w:szCs w:val="28"/>
          <w:lang w:bidi="en-US"/>
        </w:rPr>
        <w:t>Автодорога «Калач – Новохоперск» в 100 м</w:t>
      </w:r>
    </w:p>
    <w:p w:rsidR="00B34EE0" w:rsidRDefault="00D43156" w:rsidP="00B34EE0">
      <w:pPr>
        <w:rPr>
          <w:lang w:bidi="en-US"/>
        </w:rPr>
      </w:pPr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Rectangle 3" o:spid="_x0000_s1026" type="#_x0000_t202" style="position:absolute;margin-left:33.35pt;margin-top:-1.8pt;width:456.1pt;height:32.25pt;z-index:2517094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" fillcolor="#eec204" stroked="f">
            <v:path arrowok="t"/>
            <v:textbox>
              <w:txbxContent>
                <w:p w:rsidR="003E2727" w:rsidRPr="00A511EC" w:rsidRDefault="003E2727" w:rsidP="006F7DEE">
                  <w:pPr>
                    <w:pStyle w:val="a7"/>
                    <w:spacing w:before="77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ГЕОГРАФИЧЕСКОЕ ПОЛОЖЕНИЕ</w:t>
                  </w:r>
                </w:p>
              </w:txbxContent>
            </v:textbox>
          </v:shape>
        </w:pict>
      </w:r>
    </w:p>
    <w:p w:rsidR="006F7DEE" w:rsidRDefault="006F7DEE" w:rsidP="00B34EE0">
      <w:pPr>
        <w:rPr>
          <w:lang w:bidi="en-US"/>
        </w:rPr>
      </w:pPr>
    </w:p>
    <w:p w:rsidR="00B34EE0" w:rsidRDefault="006F7DEE" w:rsidP="006F7DEE">
      <w:pPr>
        <w:spacing w:after="0" w:line="240" w:lineRule="auto"/>
        <w:jc w:val="center"/>
        <w:rPr>
          <w:sz w:val="28"/>
          <w:szCs w:val="28"/>
        </w:rPr>
      </w:pPr>
      <w:r w:rsidRPr="006F7DEE">
        <w:rPr>
          <w:sz w:val="28"/>
          <w:szCs w:val="28"/>
        </w:rPr>
        <w:t>Земельный участок является муниципальной собственностью находится по  адресу: Воронежская область, Новохоперский район, п. Новохоперский, Железнодорожная пл., 2а.</w:t>
      </w:r>
    </w:p>
    <w:p w:rsidR="006F7DEE" w:rsidRPr="006F7DEE" w:rsidRDefault="00762840" w:rsidP="006F7DEE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358140</wp:posOffset>
            </wp:positionV>
            <wp:extent cx="6250940" cy="4695825"/>
            <wp:effectExtent l="0" t="0" r="0" b="9525"/>
            <wp:wrapTight wrapText="bothSides">
              <wp:wrapPolygon edited="0">
                <wp:start x="0" y="0"/>
                <wp:lineTo x="0" y="21556"/>
                <wp:lineTo x="21525" y="21556"/>
                <wp:lineTo x="21525" y="0"/>
                <wp:lineTo x="0" y="0"/>
              </wp:wrapPolygon>
            </wp:wrapTight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4EE0" w:rsidRDefault="00FE77AB" w:rsidP="00B34EE0">
      <w:pPr>
        <w:rPr>
          <w:lang w:bidi="en-US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426085</wp:posOffset>
            </wp:positionH>
            <wp:positionV relativeFrom="paragraph">
              <wp:posOffset>130810</wp:posOffset>
            </wp:positionV>
            <wp:extent cx="573405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528" y="21360"/>
                <wp:lineTo x="21528" y="0"/>
                <wp:lineTo x="0" y="0"/>
              </wp:wrapPolygon>
            </wp:wrapTight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7DEE" w:rsidRDefault="006F7DEE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6F7DEE">
      <w:pPr>
        <w:spacing w:after="0" w:line="240" w:lineRule="auto"/>
        <w:jc w:val="center"/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D43156" w:rsidP="00B34EE0">
      <w:pPr>
        <w:rPr>
          <w:lang w:bidi="en-US"/>
        </w:rPr>
      </w:pPr>
      <w:r>
        <w:rPr>
          <w:noProof/>
          <w:lang w:eastAsia="ru-RU"/>
        </w:rPr>
        <w:lastRenderedPageBreak/>
        <w:pict>
          <v:shape id="_x0000_s1027" type="#_x0000_t202" style="position:absolute;margin-left:46.35pt;margin-top:-2pt;width:456.1pt;height:34.5pt;z-index:2517135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" fillcolor="#eec204" stroked="f">
            <v:path arrowok="t"/>
            <v:textbox>
              <w:txbxContent>
                <w:p w:rsidR="003E2727" w:rsidRPr="00A511EC" w:rsidRDefault="003E2727" w:rsidP="006F7DEE">
                  <w:pPr>
                    <w:pStyle w:val="a7"/>
                    <w:spacing w:before="77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МЕСТОРАСПОЛОЖЕНИЕ ПЛОЩАДКИ</w:t>
                  </w:r>
                </w:p>
              </w:txbxContent>
            </v:textbox>
          </v:shape>
        </w:pict>
      </w:r>
    </w:p>
    <w:p w:rsidR="00B34EE0" w:rsidRDefault="00FE77AB" w:rsidP="00B34EE0">
      <w:pPr>
        <w:rPr>
          <w:lang w:bidi="en-US"/>
        </w:rPr>
      </w:pP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290195</wp:posOffset>
            </wp:positionV>
            <wp:extent cx="613410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533" y="21365"/>
                <wp:lineTo x="21533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FE77AB" w:rsidP="00B34EE0">
      <w:pPr>
        <w:rPr>
          <w:lang w:bidi="en-US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265430</wp:posOffset>
            </wp:positionV>
            <wp:extent cx="6219825" cy="5760085"/>
            <wp:effectExtent l="0" t="0" r="9525" b="0"/>
            <wp:wrapTight wrapText="bothSides">
              <wp:wrapPolygon edited="0">
                <wp:start x="0" y="0"/>
                <wp:lineTo x="0" y="21502"/>
                <wp:lineTo x="21567" y="21502"/>
                <wp:lineTo x="21567" y="0"/>
                <wp:lineTo x="0" y="0"/>
              </wp:wrapPolygon>
            </wp:wrapTight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76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B34EE0" w:rsidRDefault="00B34EE0" w:rsidP="00B34EE0">
      <w:pPr>
        <w:rPr>
          <w:lang w:bidi="en-US"/>
        </w:rPr>
      </w:pPr>
    </w:p>
    <w:p w:rsidR="00FE77AB" w:rsidRDefault="00FE77AB" w:rsidP="00B34EE0">
      <w:pPr>
        <w:rPr>
          <w:lang w:bidi="en-US"/>
        </w:rPr>
      </w:pPr>
    </w:p>
    <w:p w:rsidR="00FE77AB" w:rsidRDefault="00FE77AB">
      <w:pPr>
        <w:suppressAutoHyphens w:val="0"/>
        <w:rPr>
          <w:lang w:bidi="en-US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565150</wp:posOffset>
            </wp:positionH>
            <wp:positionV relativeFrom="paragraph">
              <wp:posOffset>842645</wp:posOffset>
            </wp:positionV>
            <wp:extent cx="5792470" cy="1642745"/>
            <wp:effectExtent l="0" t="0" r="0" b="0"/>
            <wp:wrapTight wrapText="bothSides">
              <wp:wrapPolygon edited="0">
                <wp:start x="0" y="0"/>
                <wp:lineTo x="0" y="21291"/>
                <wp:lineTo x="21524" y="21291"/>
                <wp:lineTo x="21524" y="0"/>
                <wp:lineTo x="0" y="0"/>
              </wp:wrapPolygon>
            </wp:wrapTight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bidi="en-US"/>
        </w:rPr>
        <w:br w:type="page"/>
      </w:r>
    </w:p>
    <w:p w:rsidR="00B34EE0" w:rsidRPr="00B34EE0" w:rsidRDefault="00D43156" w:rsidP="00B34EE0">
      <w:pPr>
        <w:rPr>
          <w:lang w:bidi="en-US"/>
        </w:rPr>
        <w:sectPr w:rsidR="00B34EE0" w:rsidRPr="00B34EE0" w:rsidSect="007960F9">
          <w:footerReference w:type="default" r:id="rId106"/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pict>
          <v:rect id="Прямоугольник 19" o:spid="_x0000_s1028" style="position:absolute;margin-left:2.7pt;margin-top:512.5pt;width:212.45pt;height:116.25pt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" filled="f" stroked="f">
            <v:path arrowok="t"/>
            <v:textbox>
              <w:txbxContent>
                <w:p w:rsidR="003E2727" w:rsidRPr="006F7DEE" w:rsidRDefault="003E2727" w:rsidP="006F7DEE">
                  <w:pPr>
                    <w:pStyle w:val="a7"/>
                    <w:jc w:val="both"/>
                    <w:rPr>
                      <w:rFonts w:ascii="Arial" w:hAnsi="Arial" w:cs="Arial"/>
                      <w:color w:val="000000"/>
                      <w:kern w:val="24"/>
                    </w:rPr>
                  </w:pPr>
                  <w:r w:rsidRPr="006F7DEE">
                    <w:rPr>
                      <w:rFonts w:ascii="Arial" w:hAnsi="Arial" w:cs="Arial"/>
                      <w:color w:val="000000"/>
                      <w:kern w:val="24"/>
                    </w:rPr>
                    <w:t>В 100 м от границы участка проходит автодорога с твердым покрытием «Калач – Новохоперск». Участок находится на удалении от автодороги от трассы федерального значения М6 «Каспий» - 43 км, М4 «ДОН» – 150 км.</w:t>
                  </w:r>
                </w:p>
                <w:p w:rsidR="003E2727" w:rsidRDefault="003E2727" w:rsidP="006F7DEE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29" type="#_x0000_t202" style="position:absolute;margin-left:.1pt;margin-top:488.95pt;width:214.85pt;height:23.45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" fillcolor="#d3d64a" stroked="f">
            <v:fill opacity="31457f" color2="#c4bd97" o:opacity2="41943f" angle="90" focus="100%" type="gradient"/>
            <v:path arrowok="t"/>
            <v:textbox>
              <w:txbxContent>
                <w:p w:rsidR="003E2727" w:rsidRPr="004E2B09" w:rsidRDefault="003E2727" w:rsidP="006F7DEE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АВТОМОБИЛЬНАЯ ДОРОГА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Прямоугольник 15" o:spid="_x0000_s1030" style="position:absolute;margin-left:2.7pt;margin-top:421.15pt;width:215.45pt;height:65.25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" filled="f" stroked="f">
            <v:path arrowok="t"/>
            <v:textbox>
              <w:txbxContent>
                <w:p w:rsidR="003E2727" w:rsidRPr="006F7DEE" w:rsidRDefault="003E2727" w:rsidP="006F7DEE">
                  <w:pPr>
                    <w:pStyle w:val="a7"/>
                    <w:jc w:val="both"/>
                    <w:rPr>
                      <w:rFonts w:ascii="Arial" w:hAnsi="Arial" w:cs="Arial"/>
                      <w:color w:val="000000"/>
                      <w:kern w:val="24"/>
                    </w:rPr>
                  </w:pPr>
                  <w:r w:rsidRPr="006F7DEE">
                    <w:rPr>
                      <w:rFonts w:ascii="Arial" w:hAnsi="Arial" w:cs="Arial"/>
                      <w:color w:val="000000"/>
                      <w:kern w:val="24"/>
                    </w:rPr>
                    <w:t>Участок удален от полосы отвода железной дороги на расстояние 300 м. Терминал разгрузки – станция «Новохоперск».</w:t>
                  </w:r>
                </w:p>
                <w:p w:rsidR="003E2727" w:rsidRDefault="003E2727" w:rsidP="006F7DEE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31" type="#_x0000_t202" style="position:absolute;margin-left:2.7pt;margin-top:397.7pt;width:215.45pt;height:23.6pt;z-index:2517319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" fillcolor="#d3d64a" stroked="f">
            <v:fill opacity="31457f" color2="#c4bd97" o:opacity2="41943f" rotate="t" angle="90" focus="100%" type="gradient"/>
            <v:path arrowok="t"/>
            <v:textbox>
              <w:txbxContent>
                <w:p w:rsidR="003E2727" w:rsidRPr="004E2B09" w:rsidRDefault="003E2727" w:rsidP="006F7DEE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ЖЕЛЕЗНАЯ ДОРОГА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Прямоугольник 22" o:spid="_x0000_s1032" style="position:absolute;margin-left:-5.55pt;margin-top:243.05pt;width:219.2pt;height:148.5pt;z-index:25172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" filled="f" stroked="f">
            <v:path arrowok="t"/>
            <v:textbox>
              <w:txbxContent>
                <w:p w:rsidR="003E2727" w:rsidRPr="006F7DEE" w:rsidRDefault="003E2727" w:rsidP="006F7DEE">
                  <w:pPr>
                    <w:pStyle w:val="a7"/>
                    <w:jc w:val="both"/>
                    <w:rPr>
                      <w:rFonts w:ascii="Arial" w:hAnsi="Arial" w:cs="Arial"/>
                      <w:color w:val="000000"/>
                      <w:kern w:val="24"/>
                    </w:rPr>
                  </w:pPr>
                  <w:r w:rsidRPr="006F7DEE">
                    <w:rPr>
                      <w:rFonts w:ascii="Arial" w:hAnsi="Arial" w:cs="Arial"/>
                      <w:color w:val="000000"/>
                      <w:kern w:val="24"/>
                    </w:rPr>
                    <w:t xml:space="preserve">Есть водовод, мощность при давлении 2,0 атм. – 20 куб. м/час, материал труб – асбест, </w:t>
                  </w:r>
                  <w:r w:rsidRPr="006F7DEE">
                    <w:rPr>
                      <w:rFonts w:ascii="Arial" w:hAnsi="Arial" w:cs="Arial"/>
                      <w:color w:val="000000"/>
                      <w:kern w:val="24"/>
                      <w:lang w:val="en-US"/>
                    </w:rPr>
                    <w:t>d</w:t>
                  </w:r>
                  <w:r w:rsidRPr="006F7DEE">
                    <w:rPr>
                      <w:rFonts w:ascii="Arial" w:hAnsi="Arial" w:cs="Arial"/>
                      <w:color w:val="000000"/>
                      <w:kern w:val="24"/>
                    </w:rPr>
                    <w:t>=100 мм. Точка подключения в 1000 м.</w:t>
                  </w:r>
                  <w:r>
                    <w:rPr>
                      <w:rFonts w:ascii="Arial" w:hAnsi="Arial" w:cs="Arial"/>
                      <w:color w:val="000000"/>
                      <w:kern w:val="24"/>
                    </w:rPr>
                    <w:t xml:space="preserve"> </w:t>
                  </w:r>
                  <w:r w:rsidRPr="006F7DEE">
                    <w:rPr>
                      <w:rFonts w:ascii="Arial" w:hAnsi="Arial" w:cs="Arial"/>
                      <w:color w:val="000000"/>
                      <w:kern w:val="24"/>
                    </w:rPr>
                    <w:t>Канализация на расстоянии 700 м. необходимость строительства напорного и самотечного канализационного коллектора с установкой насосной станции. Очистных сооружений нет.</w:t>
                  </w:r>
                </w:p>
                <w:p w:rsidR="003E2727" w:rsidRDefault="003E2727" w:rsidP="006F7DEE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33" type="#_x0000_t202" style="position:absolute;margin-left:-2.4pt;margin-top:202.65pt;width:215.45pt;height:42.3pt;z-index:2517278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" fillcolor="#d3d64a" stroked="f">
            <v:fill opacity="31457f" color2="#c4bd97" o:opacity2="41943f" angle="90" focus="100%" type="gradient"/>
            <v:path arrowok="t"/>
            <v:textbox>
              <w:txbxContent>
                <w:p w:rsidR="003E2727" w:rsidRPr="004E2B09" w:rsidRDefault="003E2727" w:rsidP="006F7DEE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ВОДОСНАБЖЕНИЕ И КАНАЛИЗАЦИЯ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Прямоугольник 18" o:spid="_x0000_s1034" style="position:absolute;margin-left:.95pt;margin-top:149.75pt;width:215.45pt;height:53.25pt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" filled="f" stroked="f">
            <v:path arrowok="t"/>
            <v:textbox>
              <w:txbxContent>
                <w:p w:rsidR="003E2727" w:rsidRPr="00CC58A3" w:rsidRDefault="003E2727" w:rsidP="00CC58A3">
                  <w:pPr>
                    <w:pStyle w:val="a7"/>
                    <w:rPr>
                      <w:rFonts w:ascii="Arial" w:hAnsi="Arial" w:cs="Arial"/>
                      <w:color w:val="000000" w:themeColor="text1"/>
                      <w:kern w:val="24"/>
                    </w:rPr>
                  </w:pPr>
                  <w:r w:rsidRPr="00CC58A3">
                    <w:rPr>
                      <w:rFonts w:ascii="Arial" w:hAnsi="Arial" w:cs="Arial"/>
                      <w:color w:val="000000" w:themeColor="text1"/>
                      <w:kern w:val="24"/>
                    </w:rPr>
                    <w:t xml:space="preserve">Газопровод высокого давления 6МПа, </w:t>
                  </w:r>
                  <w:r w:rsidRPr="00CC58A3">
                    <w:rPr>
                      <w:rFonts w:ascii="Arial" w:hAnsi="Arial" w:cs="Arial"/>
                      <w:color w:val="000000" w:themeColor="text1"/>
                      <w:kern w:val="24"/>
                      <w:lang w:val="en-US"/>
                    </w:rPr>
                    <w:t>d</w:t>
                  </w:r>
                  <w:r w:rsidRPr="00CC58A3">
                    <w:rPr>
                      <w:rFonts w:ascii="Arial" w:hAnsi="Arial" w:cs="Arial"/>
                      <w:color w:val="000000" w:themeColor="text1"/>
                      <w:kern w:val="24"/>
                    </w:rPr>
                    <w:t>=159 мм. На удалении 1100 м существует точка подключения.</w:t>
                  </w:r>
                </w:p>
                <w:p w:rsidR="003E2727" w:rsidRDefault="003E2727" w:rsidP="00CC58A3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35" type="#_x0000_t202" style="position:absolute;margin-left:.25pt;margin-top:125.55pt;width:215.5pt;height:23.45pt;z-index:251782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" fillcolor="#d3d64a" stroked="f">
            <v:fill opacity="31457f" color2="#c4bc96 [2414]" o:opacity2="41943f" angle="90" focus="100%" type="gradient"/>
            <v:path arrowok="t"/>
            <v:textbox>
              <w:txbxContent>
                <w:p w:rsidR="003E2727" w:rsidRPr="00CC58A3" w:rsidRDefault="003E2727" w:rsidP="00CC58A3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CC58A3">
                    <w:rPr>
                      <w:rFonts w:ascii="Arial" w:hAnsi="Arial" w:cs="Arial"/>
                      <w:b/>
                      <w:color w:val="0D0D0D" w:themeColor="text1" w:themeTint="F2"/>
                    </w:rPr>
                    <w:t>ГАЗОСНАБЖЕНИЕ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036" style="position:absolute;margin-left:1.2pt;margin-top:72.6pt;width:215.45pt;height:53.25pt;z-index:25177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" filled="f" stroked="f">
            <v:path arrowok="t"/>
            <v:textbox>
              <w:txbxContent>
                <w:p w:rsidR="003E2727" w:rsidRPr="00CC58A3" w:rsidRDefault="003E2727" w:rsidP="00CC58A3">
                  <w:pPr>
                    <w:pStyle w:val="a7"/>
                    <w:jc w:val="both"/>
                    <w:rPr>
                      <w:rFonts w:ascii="Arial" w:hAnsi="Arial" w:cs="Arial"/>
                      <w:color w:val="000000" w:themeColor="text1"/>
                      <w:kern w:val="24"/>
                    </w:rPr>
                  </w:pPr>
                  <w:r w:rsidRPr="00CC58A3">
                    <w:rPr>
                      <w:rFonts w:ascii="Arial" w:hAnsi="Arial" w:cs="Arial"/>
                      <w:color w:val="000000" w:themeColor="text1"/>
                      <w:kern w:val="24"/>
                    </w:rPr>
                    <w:t>ВЛ-10 кВ. ТП на участке отсутствует. Точка подключения на удалении 30 м.</w:t>
                  </w:r>
                </w:p>
                <w:p w:rsidR="003E2727" w:rsidRDefault="003E2727" w:rsidP="00FE77AB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37" type="#_x0000_t202" style="position:absolute;margin-left:.85pt;margin-top:46.05pt;width:214.85pt;height:23.45pt;z-index:2517196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" fillcolor="#d3d64a" stroked="f">
            <v:fill opacity="31457f" color2="#c4bd97" o:opacity2="41943f" rotate="t" angle="90" focus="100%" type="gradient"/>
            <v:path arrowok="t"/>
            <v:textbox>
              <w:txbxContent>
                <w:p w:rsidR="003E2727" w:rsidRPr="004E2B09" w:rsidRDefault="003E2727" w:rsidP="006F7DEE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ЭЛЕКТРОСНАБЖЕНИЕ</w:t>
                  </w:r>
                </w:p>
              </w:txbxContent>
            </v:textbox>
          </v:shape>
        </w:pict>
      </w:r>
      <w:r w:rsidR="00CC58A3"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3703320</wp:posOffset>
            </wp:positionH>
            <wp:positionV relativeFrom="paragraph">
              <wp:posOffset>3051810</wp:posOffset>
            </wp:positionV>
            <wp:extent cx="3004185" cy="4781550"/>
            <wp:effectExtent l="0" t="0" r="5715" b="0"/>
            <wp:wrapTight wrapText="bothSides">
              <wp:wrapPolygon edited="0">
                <wp:start x="0" y="0"/>
                <wp:lineTo x="0" y="21514"/>
                <wp:lineTo x="21504" y="21514"/>
                <wp:lineTo x="21504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Прямоугольник 23" o:spid="_x0000_s1038" style="position:absolute;margin-left:299.3pt;margin-top:87.15pt;width:215.25pt;height:118.35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" filled="f" stroked="f">
            <v:path arrowok="t"/>
            <v:textbox>
              <w:txbxContent>
                <w:p w:rsidR="003E2727" w:rsidRPr="00CE265D" w:rsidRDefault="003E2727" w:rsidP="00CE265D">
                  <w:pPr>
                    <w:pStyle w:val="a7"/>
                    <w:jc w:val="both"/>
                    <w:rPr>
                      <w:rFonts w:ascii="Arial" w:hAnsi="Arial" w:cs="Arial"/>
                      <w:color w:val="000000"/>
                      <w:kern w:val="24"/>
                    </w:rPr>
                  </w:pPr>
                  <w:r w:rsidRPr="00CE265D">
                    <w:rPr>
                      <w:rFonts w:ascii="Arial" w:hAnsi="Arial" w:cs="Arial"/>
                      <w:color w:val="000000"/>
                      <w:kern w:val="24"/>
                    </w:rPr>
                    <w:t>Рельеф земельного участка спокойный, заболоченность отсутствует, удаленность земельного участка от лицензированного полигона ТБО 7 км, ограничения использования земельного участка (санитарно-защитные зоны, охранные зоны) отсутствуют.</w:t>
                  </w:r>
                </w:p>
                <w:p w:rsidR="003E2727" w:rsidRDefault="003E2727" w:rsidP="00CE265D">
                  <w:pPr>
                    <w:pStyle w:val="a7"/>
                    <w:spacing w:before="0" w:beforeAutospacing="0" w:after="0" w:afterAutospacing="0"/>
                    <w:jc w:val="both"/>
                  </w:pPr>
                  <w:r w:rsidRPr="00DE1034">
                    <w:rPr>
                      <w:rFonts w:ascii="Arial" w:hAnsi="Arial" w:cs="Arial"/>
                      <w:color w:val="000000"/>
                      <w:kern w:val="24"/>
                    </w:rPr>
                    <w:t>отсутствуют.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39" type="#_x0000_t202" style="position:absolute;margin-left:302.7pt;margin-top:46.3pt;width:207.4pt;height:42.35pt;z-index:2517401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" fillcolor="#d3d64a" stroked="f">
            <v:fill opacity="31457f" color2="#c4bd97" o:opacity2="41943f" angle="90" focus="100%" type="gradient"/>
            <v:path arrowok="t"/>
            <v:textbox>
              <w:txbxContent>
                <w:p w:rsidR="003E2727" w:rsidRPr="004E2B09" w:rsidRDefault="003E2727" w:rsidP="006F7DEE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ПРОЧЕЕ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0" type="#_x0000_t202" style="position:absolute;margin-left:39.85pt;margin-top:-13.35pt;width:456.1pt;height:28.5pt;z-index:251717632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" fillcolor="#eec204" stroked="f">
            <v:path arrowok="t"/>
            <v:textbox>
              <w:txbxContent>
                <w:p w:rsidR="003E2727" w:rsidRPr="00A511EC" w:rsidRDefault="003E2727" w:rsidP="006F7DEE">
                  <w:pPr>
                    <w:pStyle w:val="a7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ИНЖЕНЕРНАЯ ИНФРАСТРУКТУРА</w:t>
                  </w:r>
                </w:p>
              </w:txbxContent>
            </v:textbox>
          </v:shape>
        </w:pict>
      </w:r>
    </w:p>
    <w:p w:rsidR="00EC0EEA" w:rsidRDefault="004E163B" w:rsidP="00CC58A3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</w:rPr>
      </w:pPr>
      <w:r w:rsidRPr="004E163B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401955</wp:posOffset>
            </wp:positionV>
            <wp:extent cx="4676775" cy="4788535"/>
            <wp:effectExtent l="0" t="0" r="9525" b="0"/>
            <wp:wrapTight wrapText="bothSides">
              <wp:wrapPolygon edited="0">
                <wp:start x="0" y="0"/>
                <wp:lineTo x="0" y="21483"/>
                <wp:lineTo x="21556" y="21483"/>
                <wp:lineTo x="21556" y="0"/>
                <wp:lineTo x="0" y="0"/>
              </wp:wrapPolygon>
            </wp:wrapTight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78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C0EEA" w:rsidRPr="00EC0EEA">
        <w:rPr>
          <w:rFonts w:ascii="Times New Roman" w:hAnsi="Times New Roman" w:cs="Times New Roman"/>
          <w:color w:val="auto"/>
        </w:rPr>
        <w:t>Земельный участок № 2. Размещение промышленного производства.</w:t>
      </w: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8A3" w:rsidRDefault="00CC58A3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Общая площадь земельного участка 0,3 Га.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Земли с целевым использованием –</w:t>
      </w: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размещение промышленного производства, категория земель – земли населенных пунктов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Государственная неразграниченная собственность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Земельный участок свободен от застроек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Приобретение в собственность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Энергоснабжение – ВЛ-0,4 кВ от ТП 1/1 – 10 кВ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Газоснабжение – 12МПа, </w:t>
      </w:r>
      <w:r w:rsidRPr="004E163B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d</w:t>
      </w: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=89 мм, в 700 м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Водовод 2 атм. – 20 куб.м/ч </w:t>
      </w:r>
      <w:r w:rsidRPr="004E163B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d</w:t>
      </w: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=100 мм в 200 м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Канализации и очистных сооружений нет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Участок примыкает к железнодорожной станции</w:t>
      </w:r>
    </w:p>
    <w:p w:rsidR="004E163B" w:rsidRPr="004E163B" w:rsidRDefault="004E163B" w:rsidP="00CC58A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163B">
        <w:rPr>
          <w:rFonts w:ascii="Times New Roman" w:hAnsi="Times New Roman" w:cs="Times New Roman"/>
          <w:noProof/>
          <w:sz w:val="28"/>
          <w:szCs w:val="28"/>
          <w:lang w:eastAsia="ru-RU"/>
        </w:rPr>
        <w:t>Автодорога в 150 м</w:t>
      </w:r>
    </w:p>
    <w:p w:rsidR="004E163B" w:rsidRDefault="00D43156" w:rsidP="004E163B">
      <w:pPr>
        <w:pStyle w:val="1"/>
        <w:spacing w:line="360" w:lineRule="auto"/>
        <w:jc w:val="center"/>
      </w:pPr>
      <w:r>
        <w:rPr>
          <w:noProof/>
          <w:lang w:eastAsia="ru-RU"/>
        </w:rPr>
        <w:lastRenderedPageBreak/>
        <w:pict>
          <v:shape id="_x0000_s1041" type="#_x0000_t202" style="position:absolute;left:0;text-align:left;margin-left:6.45pt;margin-top:-19.7pt;width:456.1pt;height:30.75pt;z-index:25174630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" fillcolor="#eec204" stroked="f">
            <v:path arrowok="t"/>
            <v:textbox>
              <w:txbxContent>
                <w:p w:rsidR="003E2727" w:rsidRPr="00A511EC" w:rsidRDefault="003E2727" w:rsidP="004E163B">
                  <w:pPr>
                    <w:pStyle w:val="a7"/>
                    <w:spacing w:before="77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ГЕОГРАФИЧЕСКОЕ ПОЛОЖЕНИЕ</w:t>
                  </w:r>
                </w:p>
              </w:txbxContent>
            </v:textbox>
          </v:shape>
        </w:pict>
      </w:r>
    </w:p>
    <w:p w:rsidR="004E163B" w:rsidRDefault="004E163B" w:rsidP="004E163B">
      <w:pPr>
        <w:jc w:val="center"/>
        <w:rPr>
          <w:sz w:val="28"/>
          <w:szCs w:val="28"/>
        </w:rPr>
      </w:pPr>
      <w:r w:rsidRPr="004E163B">
        <w:rPr>
          <w:sz w:val="28"/>
          <w:szCs w:val="28"/>
        </w:rPr>
        <w:t>Земельный участок является муниципальной собственностью находится по  адресу: Воронежская область, Новохоперский район, с. Елань-Колено, ул. Нагорная , 14.</w:t>
      </w:r>
    </w:p>
    <w:p w:rsidR="004E163B" w:rsidRPr="004E163B" w:rsidRDefault="004E163B" w:rsidP="004E163B">
      <w:pPr>
        <w:jc w:val="center"/>
        <w:rPr>
          <w:sz w:val="28"/>
          <w:szCs w:val="28"/>
        </w:rPr>
      </w:pPr>
    </w:p>
    <w:p w:rsidR="004E163B" w:rsidRDefault="004E163B" w:rsidP="004E163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3600" cy="4495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63B" w:rsidRPr="004E163B" w:rsidRDefault="004E163B" w:rsidP="004E163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1752600"/>
            <wp:effectExtent l="0" t="0" r="952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EEA" w:rsidRDefault="00EC0EEA" w:rsidP="004E163B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7F478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451485</wp:posOffset>
            </wp:positionV>
            <wp:extent cx="593407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65" y="21482"/>
                <wp:lineTo x="21565" y="0"/>
                <wp:lineTo x="0" y="0"/>
              </wp:wrapPolygon>
            </wp:wrapTight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43156" w:rsidRPr="00D43156">
        <w:rPr>
          <w:noProof/>
          <w:lang w:eastAsia="ru-RU"/>
        </w:rPr>
        <w:pict>
          <v:shape id="_x0000_s1042" type="#_x0000_t202" style="position:absolute;left:0;text-align:left;margin-left:6.4pt;margin-top:-13.35pt;width:456.1pt;height:32.25pt;z-index:251748352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" fillcolor="#eec204" stroked="f">
            <v:path arrowok="t"/>
            <v:textbox>
              <w:txbxContent>
                <w:p w:rsidR="003E2727" w:rsidRPr="00A511EC" w:rsidRDefault="003E2727" w:rsidP="004E163B">
                  <w:pPr>
                    <w:pStyle w:val="a7"/>
                    <w:spacing w:before="77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МЕСТОРАСПОЛОЖЕНИЕ ПЛОЩАДКИ</w:t>
                  </w:r>
                </w:p>
              </w:txbxContent>
            </v:textbox>
          </v:shape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4E163B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6105472" cy="5762625"/>
            <wp:effectExtent l="0" t="0" r="0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472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D43156">
        <w:rPr>
          <w:noProof/>
          <w:lang w:eastAsia="ru-RU"/>
        </w:rPr>
        <w:pict>
          <v:shape id="_x0000_s1043" type="#_x0000_t202" style="position:absolute;left:0;text-align:left;margin-left:-4.8pt;margin-top:-25.15pt;width:456.1pt;height:33pt;z-index:2517514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" fillcolor="#eec204" stroked="f">
            <v:path arrowok="t"/>
            <v:textbox>
              <w:txbxContent>
                <w:p w:rsidR="003E2727" w:rsidRPr="00A511EC" w:rsidRDefault="003E2727" w:rsidP="004E163B">
                  <w:pPr>
                    <w:pStyle w:val="a7"/>
                    <w:spacing w:before="77" w:beforeAutospacing="0" w:after="0" w:afterAutospacing="0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A511EC">
                    <w:rPr>
                      <w:rFonts w:ascii="Calibri" w:hAnsi="Calibri" w:cs="Calibri"/>
                      <w:b/>
                      <w:color w:val="FFFFFF"/>
                      <w:sz w:val="32"/>
                      <w:szCs w:val="32"/>
                    </w:rPr>
                    <w:t>ИНЖЕНЕРНАЯ ИНФРАСТРУКТУРА</w:t>
                  </w:r>
                </w:p>
              </w:txbxContent>
            </v:textbox>
          </v:shape>
        </w:pict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shape id="_x0000_s1044" type="#_x0000_t202" style="position:absolute;left:0;text-align:left;margin-left:265.95pt;margin-top:6.15pt;width:207.4pt;height:42.35pt;z-index:2517719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" fillcolor="#d3d64a" stroked="f">
            <v:fill opacity="31457f" color2="#c4bc96 [2414]" o:opacity2="41943f" angle="90" focus="100%" type="gradient"/>
            <v:path arrowok="t"/>
            <v:textbox>
              <w:txbxContent>
                <w:p w:rsidR="003E2727" w:rsidRPr="004474F0" w:rsidRDefault="003E2727" w:rsidP="004474F0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4474F0">
                    <w:rPr>
                      <w:rFonts w:ascii="Arial" w:hAnsi="Arial" w:cs="Arial"/>
                      <w:b/>
                      <w:color w:val="0D0D0D" w:themeColor="text1" w:themeTint="F2"/>
                    </w:rPr>
                    <w:t>ПРОЧЕЕ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shape id="_x0000_s1045" type="#_x0000_t202" style="position:absolute;left:0;text-align:left;margin-left:-40.25pt;margin-top:6.1pt;width:214.85pt;height:23.45pt;z-index:2517534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" fillcolor="#d3d64a" stroked="f">
            <v:fill opacity="31457f" color2="#c4bd97" o:opacity2="41943f" rotate="t" angle="90" focus="100%" type="gradient"/>
            <v:path arrowok="t"/>
            <v:textbox>
              <w:txbxContent>
                <w:p w:rsidR="003E2727" w:rsidRPr="00FE6F21" w:rsidRDefault="003E2727" w:rsidP="004474F0">
                  <w:pPr>
                    <w:spacing w:before="58" w:after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ЭЛЕКТРОСНАБЖЕНИЕ</w:t>
                  </w:r>
                </w:p>
              </w:txbxContent>
            </v:textbox>
          </v:shape>
        </w:pict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rect id="Прямоугольник 13" o:spid="_x0000_s1046" style="position:absolute;left:0;text-align:left;margin-left:-40.05pt;margin-top:5.25pt;width:205.7pt;height:63.75pt;z-index:25175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" filled="f" stroked="f">
            <v:path arrowok="t"/>
            <v:textbox>
              <w:txbxContent>
                <w:p w:rsidR="003E2727" w:rsidRPr="004474F0" w:rsidRDefault="003E2727" w:rsidP="004474F0">
                  <w:pPr>
                    <w:jc w:val="both"/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</w:pP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  <w:t>ВЛ-0,4кВ от КТП 1/1-10 кВ. ТП на участке отсутствует. Точка подключения на удалении 250м.</w:t>
                  </w:r>
                </w:p>
                <w:p w:rsidR="003E2727" w:rsidRDefault="003E2727" w:rsidP="004474F0">
                  <w:pPr>
                    <w:spacing w:after="0"/>
                  </w:pPr>
                </w:p>
              </w:txbxContent>
            </v:textbox>
          </v:rect>
        </w:pict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rect id="_x0000_s1047" style="position:absolute;left:0;text-align:left;margin-left:265.95pt;margin-top:.2pt;width:207.2pt;height:152.65pt;z-index:25177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" filled="f" stroked="f">
            <v:textbox style="mso-fit-shape-to-text:t">
              <w:txbxContent>
                <w:p w:rsidR="003E2727" w:rsidRPr="004474F0" w:rsidRDefault="003E2727" w:rsidP="004474F0">
                  <w:pPr>
                    <w:pStyle w:val="a7"/>
                    <w:spacing w:before="0" w:beforeAutospacing="0" w:after="0" w:afterAutospacing="0"/>
                    <w:jc w:val="both"/>
                  </w:pPr>
                  <w:r w:rsidRPr="004474F0">
                    <w:rPr>
                      <w:rFonts w:ascii="Arial" w:hAnsi="Arial" w:cs="Arial"/>
                      <w:kern w:val="24"/>
                    </w:rPr>
                    <w:t>Рельеф земельного участка спокойный, заболоченность отсутствует, удаленность земельного участка от лицензированного полигона ТБО 30 км, ограничения использования земельного участка (санитарно-защитные зоны, охранные зоны) отсутствуют.</w:t>
                  </w:r>
                </w:p>
              </w:txbxContent>
            </v:textbox>
          </v:rect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shape id="_x0000_s1048" type="#_x0000_t202" style="position:absolute;left:0;text-align:left;margin-left:-40.45pt;margin-top:4.8pt;width:215.5pt;height:23.45pt;z-index:2517565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" fillcolor="#d3d64a" stroked="f">
            <v:fill opacity="31457f" color2="#c4bd97" o:opacity2="41943f" angle="90" focus="100%" type="gradient"/>
            <v:path arrowok="t"/>
            <v:textbox>
              <w:txbxContent>
                <w:p w:rsidR="003E2727" w:rsidRPr="00FE6F21" w:rsidRDefault="003E2727" w:rsidP="004474F0">
                  <w:pPr>
                    <w:spacing w:before="58" w:after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ГАЗОСНАБЖЕНИЕ</w:t>
                  </w:r>
                </w:p>
              </w:txbxContent>
            </v:textbox>
          </v:shape>
        </w:pict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rect id="_x0000_s1049" style="position:absolute;left:0;text-align:left;margin-left:-40.8pt;margin-top:4.65pt;width:215.5pt;height:89.25pt;z-index:25175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" filled="f" stroked="f">
            <v:path arrowok="t"/>
            <v:textbox>
              <w:txbxContent>
                <w:p w:rsidR="003E2727" w:rsidRPr="004474F0" w:rsidRDefault="003E2727" w:rsidP="004474F0">
                  <w:pPr>
                    <w:kinsoku w:val="0"/>
                    <w:overflowPunct w:val="0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</w:pP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  <w:t>Газопровод высокого давления 12МПа</w:t>
                  </w: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  <w:vertAlign w:val="superscript"/>
                    </w:rPr>
                    <w:t xml:space="preserve"> </w:t>
                  </w: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  <w:lang w:val="en-US"/>
                    </w:rPr>
                    <w:t>d</w:t>
                  </w: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  <w:t xml:space="preserve">=89 мм, среднего давления – 6Мпа, </w:t>
                  </w: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  <w:lang w:val="en-US"/>
                    </w:rPr>
                    <w:t>d</w:t>
                  </w:r>
                  <w:r w:rsidRPr="004474F0">
                    <w:rPr>
                      <w:rFonts w:ascii="Arial" w:hAnsi="Arial" w:cs="Arial"/>
                      <w:color w:val="000000"/>
                      <w:kern w:val="24"/>
                      <w:sz w:val="24"/>
                      <w:szCs w:val="24"/>
                    </w:rPr>
                    <w:t>=159 мм. На удалении 700 м существует точка подключения.</w:t>
                  </w:r>
                </w:p>
                <w:p w:rsidR="003E2727" w:rsidRDefault="003E2727" w:rsidP="004474F0">
                  <w:pPr>
                    <w:kinsoku w:val="0"/>
                    <w:overflowPunct w:val="0"/>
                    <w:spacing w:after="0"/>
                    <w:textAlignment w:val="baseline"/>
                  </w:pPr>
                </w:p>
              </w:txbxContent>
            </v:textbox>
          </v:rect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D43156">
        <w:rPr>
          <w:noProof/>
          <w:lang w:eastAsia="ru-RU"/>
        </w:rPr>
        <w:pict>
          <v:shape id="_x0000_s1050" type="#_x0000_t202" style="position:absolute;left:0;text-align:left;margin-left:-40.35pt;margin-top:22.65pt;width:215.45pt;height:42.3pt;z-index:2517596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" fillcolor="#d3d64a" stroked="f">
            <v:fill opacity="31457f" color2="#c4bd97" o:opacity2="41943f" angle="90" focus="100%" type="gradient"/>
            <v:path arrowok="t"/>
            <v:textbox>
              <w:txbxContent>
                <w:p w:rsidR="003E2727" w:rsidRPr="00FE6F21" w:rsidRDefault="003E2727" w:rsidP="004474F0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ВОДОСНАБЖЕНИЕ И КАНАЛИЗАЦИЯ</w:t>
                  </w:r>
                </w:p>
              </w:txbxContent>
            </v:textbox>
          </v:shape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shape id="_x0000_s1051" type="#_x0000_t202" style="position:absolute;left:0;text-align:left;margin-left:268.75pt;margin-top:0;width:207.2pt;height:23.5pt;z-index:2517749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" fillcolor="#d3d64a" stroked="f">
            <v:fill opacity="31457f" color2="#c4bc96 [2414]" o:opacity2="41943f" angle="90" focus="100%" type="gradient"/>
            <v:path arrowok="t"/>
            <v:textbox>
              <w:txbxContent>
                <w:p w:rsidR="003E2727" w:rsidRPr="004474F0" w:rsidRDefault="003E2727" w:rsidP="004474F0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4474F0">
                    <w:rPr>
                      <w:rFonts w:ascii="Arial" w:hAnsi="Arial" w:cs="Arial"/>
                      <w:b/>
                      <w:color w:val="0D0D0D" w:themeColor="text1" w:themeTint="F2"/>
                    </w:rPr>
                    <w:t>ТАМОЖНЯ</w:t>
                  </w:r>
                </w:p>
              </w:txbxContent>
            </v:textbox>
          </v:shape>
        </w:pict>
      </w:r>
      <w:r w:rsidRPr="00D43156">
        <w:rPr>
          <w:noProof/>
          <w:lang w:eastAsia="ru-RU"/>
        </w:rPr>
        <w:pict>
          <v:rect id="_x0000_s1052" style="position:absolute;left:0;text-align:left;margin-left:-40.5pt;margin-top:15.45pt;width:218.9pt;height:87.75pt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" filled="f" stroked="f">
            <v:path arrowok="t"/>
            <v:textbox>
              <w:txbxContent>
                <w:p w:rsidR="003E2727" w:rsidRPr="004474F0" w:rsidRDefault="003E2727" w:rsidP="004474F0">
                  <w:pPr>
                    <w:pStyle w:val="a7"/>
                    <w:kinsoku w:val="0"/>
                    <w:overflowPunct w:val="0"/>
                    <w:jc w:val="both"/>
                    <w:textAlignment w:val="baseline"/>
                    <w:rPr>
                      <w:rFonts w:ascii="Arial" w:hAnsi="Arial"/>
                      <w:color w:val="000000"/>
                      <w:kern w:val="24"/>
                    </w:rPr>
                  </w:pPr>
                  <w:r w:rsidRPr="004474F0">
                    <w:rPr>
                      <w:rFonts w:ascii="Arial" w:hAnsi="Arial"/>
                      <w:color w:val="000000"/>
                      <w:kern w:val="24"/>
                    </w:rPr>
                    <w:t xml:space="preserve">Есть водовод, мощность при давлении 2,0 атм. – 20 куб. м/час, материал труб – чугун, </w:t>
                  </w:r>
                  <w:r w:rsidRPr="004474F0">
                    <w:rPr>
                      <w:rFonts w:ascii="Arial" w:hAnsi="Arial"/>
                      <w:color w:val="000000"/>
                      <w:kern w:val="24"/>
                      <w:lang w:val="en-US"/>
                    </w:rPr>
                    <w:t>d</w:t>
                  </w:r>
                  <w:r w:rsidRPr="004474F0">
                    <w:rPr>
                      <w:rFonts w:ascii="Arial" w:hAnsi="Arial"/>
                      <w:color w:val="000000"/>
                      <w:kern w:val="24"/>
                    </w:rPr>
                    <w:t>=10</w:t>
                  </w:r>
                  <w:r>
                    <w:rPr>
                      <w:rFonts w:ascii="Arial" w:hAnsi="Arial"/>
                      <w:color w:val="000000"/>
                      <w:kern w:val="24"/>
                    </w:rPr>
                    <w:t xml:space="preserve">0 мм. Точка подключения в 200 м. </w:t>
                  </w:r>
                  <w:r w:rsidRPr="004474F0">
                    <w:rPr>
                      <w:rFonts w:ascii="Arial" w:hAnsi="Arial"/>
                      <w:color w:val="000000"/>
                      <w:kern w:val="24"/>
                    </w:rPr>
                    <w:t>Канализации и очистных сооружений нет.</w:t>
                  </w:r>
                </w:p>
                <w:p w:rsidR="003E2727" w:rsidRDefault="003E2727" w:rsidP="004474F0">
                  <w:pPr>
                    <w:pStyle w:val="a7"/>
                    <w:kinsoku w:val="0"/>
                    <w:overflowPunct w:val="0"/>
                    <w:spacing w:before="0" w:beforeAutospacing="0" w:after="0" w:afterAutospacing="0"/>
                    <w:textAlignment w:val="baseline"/>
                  </w:pPr>
                </w:p>
              </w:txbxContent>
            </v:textbox>
          </v:rect>
        </w:pict>
      </w:r>
    </w:p>
    <w:p w:rsidR="00EC0EEA" w:rsidRDefault="004474F0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4474F0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26035</wp:posOffset>
            </wp:positionV>
            <wp:extent cx="2638425" cy="4221480"/>
            <wp:effectExtent l="0" t="0" r="9525" b="7620"/>
            <wp:wrapNone/>
            <wp:docPr id="701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D43156">
        <w:rPr>
          <w:noProof/>
          <w:lang w:eastAsia="ru-RU"/>
        </w:rPr>
        <w:pict>
          <v:shape id="_x0000_s1053" type="#_x0000_t202" style="position:absolute;left:0;text-align:left;margin-left:-36.6pt;margin-top:65.15pt;width:215.45pt;height:23.6pt;z-index:2517637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" fillcolor="#d3d64a" stroked="f">
            <v:fill opacity="31457f" color2="#c4bd97" o:opacity2="41943f" rotate="t" angle="90" focus="100%" type="gradient"/>
            <v:path arrowok="t"/>
            <v:textbox>
              <w:txbxContent>
                <w:p w:rsidR="003E2727" w:rsidRPr="00FE6F21" w:rsidRDefault="003E2727" w:rsidP="004474F0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DE1034">
                    <w:rPr>
                      <w:rFonts w:ascii="Arial" w:hAnsi="Arial" w:cs="Arial"/>
                      <w:b/>
                      <w:color w:val="0D0D0D"/>
                    </w:rPr>
                    <w:t>ЖЕЛЕЗНАЯ ДОРОГА</w:t>
                  </w:r>
                </w:p>
              </w:txbxContent>
            </v:textbox>
          </v:shape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 w:rsidRPr="00D43156">
        <w:rPr>
          <w:noProof/>
          <w:lang w:eastAsia="ru-RU"/>
        </w:rPr>
        <w:pict>
          <v:rect id="_x0000_s1054" style="position:absolute;left:0;text-align:left;margin-left:-40.05pt;margin-top:14.8pt;width:215.45pt;height:64.5pt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" filled="f" stroked="f">
            <v:path arrowok="t"/>
            <v:textbox>
              <w:txbxContent>
                <w:p w:rsidR="003E2727" w:rsidRPr="004474F0" w:rsidRDefault="003E2727" w:rsidP="004474F0">
                  <w:pPr>
                    <w:pStyle w:val="a7"/>
                    <w:jc w:val="both"/>
                    <w:rPr>
                      <w:rFonts w:ascii="Arial" w:hAnsi="Arial" w:cs="Arial"/>
                      <w:color w:val="000000"/>
                      <w:kern w:val="24"/>
                    </w:rPr>
                  </w:pPr>
                  <w:r w:rsidRPr="004474F0">
                    <w:rPr>
                      <w:rFonts w:ascii="Arial" w:hAnsi="Arial" w:cs="Arial"/>
                      <w:color w:val="000000"/>
                      <w:kern w:val="24"/>
                    </w:rPr>
                    <w:t>Участок примыкает к железнодорожной станции «Елань-Колено». Терминал разгрузки – станция «Новохоперск» в 35 км.</w:t>
                  </w:r>
                </w:p>
                <w:p w:rsidR="003E2727" w:rsidRDefault="003E2727" w:rsidP="004474F0">
                  <w:pPr>
                    <w:pStyle w:val="a7"/>
                    <w:spacing w:before="0" w:beforeAutospacing="0" w:after="0" w:afterAutospacing="0"/>
                    <w:jc w:val="both"/>
                  </w:pPr>
                </w:p>
              </w:txbxContent>
            </v:textbox>
          </v:rect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shape id="_x0000_s1055" type="#_x0000_t202" style="position:absolute;left:0;text-align:left;margin-left:-35.7pt;margin-top:1.85pt;width:214.85pt;height:23.45pt;z-index:25176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" fillcolor="#d3d64a" stroked="f">
            <v:fill opacity="31457f" color2="#c4bc96 [2414]" o:opacity2="41943f" angle="90" focus="100%" type="gradient"/>
            <v:path arrowok="t"/>
            <v:textbox>
              <w:txbxContent>
                <w:p w:rsidR="003E2727" w:rsidRPr="004474F0" w:rsidRDefault="003E2727" w:rsidP="004474F0">
                  <w:pPr>
                    <w:pStyle w:val="a7"/>
                    <w:spacing w:before="58" w:beforeAutospacing="0" w:after="0" w:afterAutospacing="0"/>
                    <w:jc w:val="center"/>
                    <w:rPr>
                      <w:b/>
                    </w:rPr>
                  </w:pPr>
                  <w:r w:rsidRPr="004474F0">
                    <w:rPr>
                      <w:rFonts w:ascii="Arial" w:hAnsi="Arial" w:cs="Arial"/>
                      <w:b/>
                      <w:color w:val="0D0D0D" w:themeColor="text1" w:themeTint="F2"/>
                    </w:rPr>
                    <w:t>АВТОМОБИЛЬНАЯ ДОРОГА</w:t>
                  </w:r>
                </w:p>
              </w:txbxContent>
            </v:textbox>
          </v:shape>
        </w:pict>
      </w:r>
    </w:p>
    <w:p w:rsidR="00EC0EEA" w:rsidRDefault="00D43156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pict>
          <v:rect id="_x0000_s1056" style="position:absolute;left:0;text-align:left;margin-left:-36.3pt;margin-top:1.15pt;width:215.45pt;height:123.55pt;z-index:2517698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" filled="f" stroked="f">
            <v:textbox style="mso-fit-shape-to-text:t">
              <w:txbxContent>
                <w:p w:rsidR="003E2727" w:rsidRPr="004474F0" w:rsidRDefault="003E2727" w:rsidP="004474F0">
                  <w:pPr>
                    <w:pStyle w:val="a7"/>
                    <w:spacing w:before="0" w:beforeAutospacing="0" w:after="0" w:afterAutospacing="0"/>
                    <w:jc w:val="both"/>
                  </w:pPr>
                  <w:r w:rsidRPr="004474F0">
                    <w:rPr>
                      <w:rFonts w:ascii="Arial" w:hAnsi="Arial" w:cs="Arial"/>
                      <w:kern w:val="24"/>
                    </w:rPr>
                    <w:t>В 150 м от границы участка проходит автодорога с твердым покрытием. Участок находится на удалении от автодороги А-144 «Курск-Борисоглебск» в 38 км, от трассы федерального значения М6 «Каспий» - 71 км, М6 «ДОН» – 100 км.</w:t>
                  </w:r>
                </w:p>
              </w:txbxContent>
            </v:textbox>
          </v:rect>
        </w:pict>
      </w: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p w:rsidR="00EC0EEA" w:rsidRDefault="00EC0EEA" w:rsidP="00EC35BA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lang w:bidi="en-US"/>
        </w:rPr>
      </w:pPr>
    </w:p>
    <w:bookmarkEnd w:id="49"/>
    <w:p w:rsidR="004474F0" w:rsidRDefault="004474F0" w:rsidP="004474F0">
      <w:pPr>
        <w:rPr>
          <w:lang w:bidi="en-US"/>
        </w:rPr>
        <w:sectPr w:rsidR="004474F0" w:rsidSect="00EC0EE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pPr w:leftFromText="180" w:rightFromText="180" w:vertAnchor="text" w:horzAnchor="margin" w:tblpY="3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2"/>
        <w:gridCol w:w="2237"/>
        <w:gridCol w:w="3049"/>
      </w:tblGrid>
      <w:tr w:rsidR="00CB674D" w:rsidTr="007960F9">
        <w:trPr>
          <w:trHeight w:val="212"/>
        </w:trPr>
        <w:tc>
          <w:tcPr>
            <w:tcW w:w="3559" w:type="dxa"/>
            <w:gridSpan w:val="2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lastRenderedPageBreak/>
              <w:t>Наименование объекта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Земельный участок №3</w:t>
            </w:r>
          </w:p>
        </w:tc>
      </w:tr>
      <w:tr w:rsidR="00CB674D" w:rsidTr="007960F9">
        <w:trPr>
          <w:trHeight w:val="447"/>
        </w:trPr>
        <w:tc>
          <w:tcPr>
            <w:tcW w:w="1322" w:type="dxa"/>
            <w:vMerge w:val="restart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Характеристика земельного участка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Кадастровый номер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–</w:t>
            </w:r>
          </w:p>
        </w:tc>
      </w:tr>
      <w:tr w:rsidR="00CB674D" w:rsidTr="007960F9">
        <w:trPr>
          <w:trHeight w:val="20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общая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 xml:space="preserve"> га</w:t>
            </w:r>
          </w:p>
        </w:tc>
      </w:tr>
      <w:tr w:rsidR="00CB674D" w:rsidTr="007960F9">
        <w:trPr>
          <w:trHeight w:val="42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свободная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 xml:space="preserve"> га</w:t>
            </w:r>
          </w:p>
        </w:tc>
      </w:tr>
      <w:tr w:rsidR="00CB674D" w:rsidTr="007960F9">
        <w:trPr>
          <w:trHeight w:val="20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Категория земель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Земли населённых пунктов</w:t>
            </w:r>
          </w:p>
        </w:tc>
      </w:tr>
      <w:tr w:rsidR="00CB674D" w:rsidTr="007960F9">
        <w:trPr>
          <w:trHeight w:val="41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Целевое использование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Промышленное производство</w:t>
            </w:r>
          </w:p>
        </w:tc>
      </w:tr>
      <w:tr w:rsidR="00CB674D" w:rsidTr="007960F9">
        <w:trPr>
          <w:trHeight w:val="516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Форма собственности на землю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C80C45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разграничена</w:t>
            </w:r>
          </w:p>
        </w:tc>
      </w:tr>
      <w:tr w:rsidR="00CB674D" w:rsidTr="007960F9">
        <w:trPr>
          <w:trHeight w:val="366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Варианты приобретения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Предоставление в аренду</w:t>
            </w:r>
          </w:p>
        </w:tc>
      </w:tr>
      <w:tr w:rsidR="00CB674D" w:rsidTr="007960F9">
        <w:trPr>
          <w:trHeight w:val="686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Железнодорожная ветка, удаленность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981EB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В 170 м. находится автодорога с твердым     покрытием. Железнодорожная станция в 5000 м. </w:t>
            </w:r>
          </w:p>
        </w:tc>
      </w:tr>
      <w:tr w:rsidR="00CB674D" w:rsidTr="007960F9">
        <w:trPr>
          <w:trHeight w:val="708"/>
        </w:trPr>
        <w:tc>
          <w:tcPr>
            <w:tcW w:w="1322" w:type="dxa"/>
            <w:vMerge w:val="restart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Инженерная инфраструктура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Газ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81EB4">
              <w:rPr>
                <w:rFonts w:ascii="Times New Roman" w:hAnsi="Times New Roman" w:cs="Times New Roman"/>
                <w:sz w:val="16"/>
                <w:szCs w:val="16"/>
              </w:rPr>
              <w:t>От земельного участка до газопровода (труба Ф-57 мм., давление 0,6 мПа)  60-70 м.</w:t>
            </w:r>
          </w:p>
        </w:tc>
      </w:tr>
      <w:tr w:rsidR="00CB674D" w:rsidTr="007960F9">
        <w:trPr>
          <w:trHeight w:val="410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Электроэнергия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81EB4">
              <w:rPr>
                <w:rFonts w:ascii="Times New Roman" w:hAnsi="Times New Roman" w:cs="Times New Roman"/>
                <w:sz w:val="16"/>
                <w:szCs w:val="16"/>
              </w:rPr>
              <w:t>В 20-40 м. от земельного участка имеется электролиния ВЛ 10 кВ.</w:t>
            </w:r>
          </w:p>
        </w:tc>
      </w:tr>
      <w:tr w:rsidR="00CB674D" w:rsidTr="007960F9">
        <w:trPr>
          <w:trHeight w:val="19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Водоснабжение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81EB4">
              <w:rPr>
                <w:rFonts w:ascii="Times New Roman" w:hAnsi="Times New Roman" w:cs="Times New Roman"/>
                <w:sz w:val="16"/>
                <w:szCs w:val="16"/>
              </w:rPr>
              <w:t>Глубина залегания подземных вод 80-100 м. Городская водопроводная сеть Ф 100 на расстоянии 500 м., давление 1,2 кг/см</w:t>
            </w:r>
            <w:r w:rsidRPr="00981EB4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</w:tc>
      </w:tr>
      <w:tr w:rsidR="00CB674D" w:rsidTr="007960F9">
        <w:trPr>
          <w:trHeight w:val="19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Канализация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нет</w:t>
            </w:r>
          </w:p>
        </w:tc>
      </w:tr>
      <w:tr w:rsidR="00CB674D" w:rsidTr="007960F9">
        <w:trPr>
          <w:trHeight w:val="19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Очистные сооружения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81EB4">
              <w:rPr>
                <w:rFonts w:ascii="Times New Roman" w:hAnsi="Times New Roman" w:cs="Times New Roman"/>
                <w:sz w:val="16"/>
                <w:szCs w:val="16"/>
              </w:rPr>
              <w:t>700 м3/час на расстоянии 3000-3500 м.</w:t>
            </w:r>
          </w:p>
        </w:tc>
      </w:tr>
      <w:tr w:rsidR="00CB674D" w:rsidTr="007960F9">
        <w:trPr>
          <w:trHeight w:val="198"/>
        </w:trPr>
        <w:tc>
          <w:tcPr>
            <w:tcW w:w="1322" w:type="dxa"/>
            <w:vMerge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Телекоммуникационные системы</w:t>
            </w:r>
          </w:p>
        </w:tc>
        <w:tc>
          <w:tcPr>
            <w:tcW w:w="3049" w:type="dxa"/>
            <w:shd w:val="clear" w:color="auto" w:fill="auto"/>
            <w:vAlign w:val="center"/>
          </w:tcPr>
          <w:p w:rsidR="00CB674D" w:rsidRPr="00EC3D97" w:rsidRDefault="00CB674D" w:rsidP="007960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81EB4">
              <w:rPr>
                <w:rFonts w:ascii="Times New Roman" w:hAnsi="Times New Roman" w:cs="Times New Roman"/>
                <w:sz w:val="16"/>
                <w:szCs w:val="16"/>
              </w:rPr>
              <w:t>Теле 2, МТС, Билайн, Ростелеком</w:t>
            </w:r>
          </w:p>
        </w:tc>
      </w:tr>
    </w:tbl>
    <w:p w:rsidR="00CB674D" w:rsidRDefault="00CB674D" w:rsidP="00CB674D">
      <w:pPr>
        <w:tabs>
          <w:tab w:val="left" w:pos="5475"/>
        </w:tabs>
        <w:spacing w:after="0" w:line="360" w:lineRule="auto"/>
        <w:ind w:left="360"/>
        <w:jc w:val="righ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1575" cy="411771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88" cy="412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4D" w:rsidRDefault="00CB674D" w:rsidP="00CB674D">
      <w:pPr>
        <w:pStyle w:val="a5"/>
        <w:spacing w:after="0" w:line="360" w:lineRule="auto"/>
        <w:ind w:left="1428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                                                                                                  </w:t>
      </w:r>
      <w:r w:rsidRPr="0016040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Земельный участок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16040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расположен по адресу: Воронежская область,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Новохоперский район, </w:t>
      </w:r>
    </w:p>
    <w:p w:rsidR="00FE3620" w:rsidRDefault="00CB674D" w:rsidP="00CB674D">
      <w:pPr>
        <w:pStyle w:val="a5"/>
        <w:spacing w:after="0" w:line="360" w:lineRule="auto"/>
        <w:ind w:left="1428"/>
        <w:jc w:val="center"/>
        <w:rPr>
          <w:b/>
          <w:color w:val="000000"/>
          <w:sz w:val="28"/>
          <w:szCs w:val="28"/>
        </w:rPr>
        <w:sectPr w:rsidR="00FE3620" w:rsidSect="0010567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                                                                                                 г</w:t>
      </w:r>
      <w:r w:rsidR="00C0477B">
        <w:rPr>
          <w:rFonts w:ascii="Times New Roman" w:hAnsi="Times New Roman" w:cs="Times New Roman"/>
          <w:color w:val="000000" w:themeColor="text1"/>
          <w:sz w:val="20"/>
          <w:szCs w:val="20"/>
        </w:rPr>
        <w:t>. Новохоперск, ул. Плотникова</w:t>
      </w:r>
    </w:p>
    <w:tbl>
      <w:tblPr>
        <w:tblpPr w:leftFromText="180" w:rightFromText="180" w:vertAnchor="text" w:horzAnchor="margin" w:tblpY="3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2"/>
        <w:gridCol w:w="1986"/>
        <w:gridCol w:w="3143"/>
      </w:tblGrid>
      <w:tr w:rsidR="004B7367" w:rsidTr="00581C8C">
        <w:trPr>
          <w:trHeight w:val="228"/>
        </w:trPr>
        <w:tc>
          <w:tcPr>
            <w:tcW w:w="3269" w:type="dxa"/>
            <w:gridSpan w:val="2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lastRenderedPageBreak/>
              <w:t>Наименование объекта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CB674D" w:rsidP="004B736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Земельный участок №4</w:t>
            </w:r>
          </w:p>
        </w:tc>
      </w:tr>
      <w:tr w:rsidR="004B7367" w:rsidTr="00581C8C">
        <w:trPr>
          <w:trHeight w:val="481"/>
        </w:trPr>
        <w:tc>
          <w:tcPr>
            <w:tcW w:w="1283" w:type="dxa"/>
            <w:vMerge w:val="restart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Характеристика земельного участка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Кадастровый номер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–</w:t>
            </w:r>
          </w:p>
        </w:tc>
      </w:tr>
      <w:tr w:rsidR="004B7367" w:rsidTr="00581C8C">
        <w:trPr>
          <w:trHeight w:val="224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общая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0,511</w:t>
            </w: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 xml:space="preserve"> га</w:t>
            </w:r>
          </w:p>
        </w:tc>
      </w:tr>
      <w:tr w:rsidR="004B7367" w:rsidTr="00581C8C">
        <w:trPr>
          <w:trHeight w:val="461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свободная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0,511</w:t>
            </w: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 xml:space="preserve"> га</w:t>
            </w:r>
          </w:p>
        </w:tc>
      </w:tr>
      <w:tr w:rsidR="004B7367" w:rsidTr="00581C8C">
        <w:trPr>
          <w:trHeight w:val="224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Категория земель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EC35BA" w:rsidP="004B73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Земли населённых пунктов</w:t>
            </w:r>
          </w:p>
        </w:tc>
      </w:tr>
      <w:tr w:rsidR="004B7367" w:rsidTr="00581C8C">
        <w:trPr>
          <w:trHeight w:val="450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Целевое использование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B7367" w:rsidRPr="004B736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Размещение объектов торговли, общественного питания и бытового обслуживания</w:t>
            </w:r>
          </w:p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4B7367" w:rsidTr="00581C8C">
        <w:trPr>
          <w:trHeight w:val="555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Форма собственности на землю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C80C45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разграничена</w:t>
            </w:r>
          </w:p>
        </w:tc>
      </w:tr>
      <w:tr w:rsidR="004B7367" w:rsidTr="00581C8C">
        <w:trPr>
          <w:trHeight w:val="394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Варианты приобретения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591A75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Предоставление в аренду</w:t>
            </w:r>
          </w:p>
        </w:tc>
      </w:tr>
      <w:tr w:rsidR="004B7367" w:rsidTr="00581C8C">
        <w:trPr>
          <w:trHeight w:val="738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Транспортная инфраструктура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B736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 100 м находится автодорога с твердым покрытием</w:t>
            </w:r>
          </w:p>
        </w:tc>
      </w:tr>
      <w:tr w:rsidR="004B7367" w:rsidTr="00581C8C">
        <w:trPr>
          <w:trHeight w:val="762"/>
        </w:trPr>
        <w:tc>
          <w:tcPr>
            <w:tcW w:w="1283" w:type="dxa"/>
            <w:vMerge w:val="restart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Инженерная инфраструктура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Газ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От земельного участка до газопровода:       труба Ф57 мм., давление 0,6 мПа - 60-70 м;          труба Ф 426 мм., да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</w:t>
            </w: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ление 1,2 мПа - 60-70 м</w:t>
            </w:r>
          </w:p>
        </w:tc>
      </w:tr>
      <w:tr w:rsidR="004B7367" w:rsidTr="00581C8C">
        <w:trPr>
          <w:trHeight w:val="382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Электроэнергия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В 20-40 м. от земельного участка имеется электролиния ВЛ 10 кВ</w:t>
            </w:r>
          </w:p>
        </w:tc>
      </w:tr>
      <w:tr w:rsidR="004B7367" w:rsidTr="00581C8C">
        <w:trPr>
          <w:trHeight w:val="213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Водоснабжение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Городская система водоснабжения, трубопровод Ф110, давление 1,5 кг/см2.   Глубина залегания подземных вод 50-100 м.</w:t>
            </w:r>
          </w:p>
        </w:tc>
      </w:tr>
      <w:tr w:rsidR="004B7367" w:rsidTr="00581C8C">
        <w:trPr>
          <w:trHeight w:val="213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Канализация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Самотечный канализационный коллектор Ф250 - 600</w:t>
            </w:r>
          </w:p>
        </w:tc>
      </w:tr>
      <w:tr w:rsidR="004B7367" w:rsidTr="00581C8C">
        <w:trPr>
          <w:trHeight w:val="213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Очистные сооружения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700 м3/час расстояние 3500-4000 м</w:t>
            </w:r>
          </w:p>
        </w:tc>
      </w:tr>
      <w:tr w:rsidR="004B7367" w:rsidTr="00581C8C">
        <w:trPr>
          <w:trHeight w:val="213"/>
        </w:trPr>
        <w:tc>
          <w:tcPr>
            <w:tcW w:w="1283" w:type="dxa"/>
            <w:vMerge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Телекоммуникационные системы</w:t>
            </w:r>
          </w:p>
        </w:tc>
        <w:tc>
          <w:tcPr>
            <w:tcW w:w="3143" w:type="dxa"/>
            <w:shd w:val="clear" w:color="auto" w:fill="auto"/>
            <w:vAlign w:val="center"/>
          </w:tcPr>
          <w:p w:rsidR="004B736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B7367" w:rsidRPr="004B736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Теле 2, МТС, Билайн, Ростелеком</w:t>
            </w:r>
          </w:p>
          <w:p w:rsidR="004B7367" w:rsidRPr="00EC3D97" w:rsidRDefault="004B7367" w:rsidP="004B73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DE42B4" w:rsidRDefault="00DE42B4" w:rsidP="00DE42B4">
      <w:pPr>
        <w:tabs>
          <w:tab w:val="left" w:pos="5475"/>
        </w:tabs>
        <w:spacing w:after="0" w:line="360" w:lineRule="auto"/>
        <w:ind w:left="360"/>
        <w:jc w:val="right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95875" cy="48387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418" cy="484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2B4" w:rsidRDefault="00DE42B4" w:rsidP="00DE42B4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                                                                                                                         </w:t>
      </w:r>
      <w:r w:rsidRPr="00FE362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Земельный участок  расположен по адресу: Воронежская область,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Новохоперский район, </w:t>
      </w:r>
    </w:p>
    <w:p w:rsidR="00DE42B4" w:rsidRPr="00DE42B4" w:rsidRDefault="00DE42B4" w:rsidP="00DE42B4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  <w:sectPr w:rsidR="00DE42B4" w:rsidRPr="00DE42B4" w:rsidSect="004B736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                                                                                                                             г. Новохоперск, ул. Советская, 164</w:t>
      </w:r>
    </w:p>
    <w:tbl>
      <w:tblPr>
        <w:tblpPr w:leftFromText="180" w:rightFromText="180" w:vertAnchor="text" w:horzAnchor="margin" w:tblpY="3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2"/>
        <w:gridCol w:w="1897"/>
        <w:gridCol w:w="3029"/>
      </w:tblGrid>
      <w:tr w:rsidR="00E0791A" w:rsidTr="00591A75">
        <w:trPr>
          <w:trHeight w:val="272"/>
        </w:trPr>
        <w:tc>
          <w:tcPr>
            <w:tcW w:w="3075" w:type="dxa"/>
            <w:gridSpan w:val="2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lastRenderedPageBreak/>
              <w:t>Наименование объекта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CB674D" w:rsidP="0078547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Земельный участок №5</w:t>
            </w:r>
          </w:p>
        </w:tc>
      </w:tr>
      <w:tr w:rsidR="00E0791A" w:rsidTr="00591A75">
        <w:trPr>
          <w:trHeight w:val="573"/>
        </w:trPr>
        <w:tc>
          <w:tcPr>
            <w:tcW w:w="1263" w:type="dxa"/>
            <w:vMerge w:val="restart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Характеристика земельного участка</w:t>
            </w: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36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Кадастровый номер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–</w:t>
            </w:r>
          </w:p>
        </w:tc>
      </w:tr>
      <w:tr w:rsidR="00E0791A" w:rsidTr="00591A75">
        <w:trPr>
          <w:trHeight w:val="267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общая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 га</w:t>
            </w:r>
          </w:p>
        </w:tc>
      </w:tr>
      <w:tr w:rsidR="00E0791A" w:rsidTr="00591A75">
        <w:trPr>
          <w:trHeight w:val="550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Площадь, га, свободная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 га</w:t>
            </w:r>
          </w:p>
        </w:tc>
      </w:tr>
      <w:tr w:rsidR="00E0791A" w:rsidTr="00591A75">
        <w:trPr>
          <w:trHeight w:val="267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Категория земель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591A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Земли </w:t>
            </w:r>
            <w:r w:rsidR="00591A7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населённых пунктов</w:t>
            </w:r>
          </w:p>
        </w:tc>
      </w:tr>
      <w:tr w:rsidR="00E0791A" w:rsidTr="00591A75">
        <w:trPr>
          <w:trHeight w:val="313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Целевое использование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E079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791A">
              <w:rPr>
                <w:rFonts w:ascii="Times New Roman" w:hAnsi="Times New Roman" w:cs="Times New Roman"/>
                <w:sz w:val="16"/>
                <w:szCs w:val="16"/>
              </w:rPr>
              <w:t xml:space="preserve">Для размещения мини - нефте - перерабатывающего завода </w:t>
            </w:r>
          </w:p>
        </w:tc>
      </w:tr>
      <w:tr w:rsidR="00E0791A" w:rsidTr="00591A75">
        <w:trPr>
          <w:trHeight w:val="661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Форма собственности на землю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C80C45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разграничена</w:t>
            </w:r>
          </w:p>
        </w:tc>
      </w:tr>
      <w:tr w:rsidR="00E0791A" w:rsidTr="00591A75">
        <w:trPr>
          <w:trHeight w:val="470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Варианты приобретения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591A75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Предоставление в аренду</w:t>
            </w:r>
          </w:p>
        </w:tc>
      </w:tr>
      <w:tr w:rsidR="00E0791A" w:rsidTr="00591A75">
        <w:trPr>
          <w:trHeight w:val="546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Транспортная инфраструктура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E07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E0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Удаленность от полосы отвода ЮВЖД  - 1000 м.    Уда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ленность от автодороги - 1500 м</w:t>
            </w:r>
          </w:p>
        </w:tc>
      </w:tr>
      <w:tr w:rsidR="00E0791A" w:rsidTr="00591A75">
        <w:trPr>
          <w:trHeight w:val="909"/>
        </w:trPr>
        <w:tc>
          <w:tcPr>
            <w:tcW w:w="1263" w:type="dxa"/>
            <w:vMerge w:val="restart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hAnsi="Times New Roman" w:cs="Times New Roman"/>
                <w:sz w:val="16"/>
                <w:szCs w:val="16"/>
              </w:rPr>
              <w:t>Инженерная инфраструктура</w:t>
            </w: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Газ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791A">
              <w:rPr>
                <w:rFonts w:ascii="Times New Roman" w:hAnsi="Times New Roman" w:cs="Times New Roman"/>
                <w:sz w:val="16"/>
                <w:szCs w:val="16"/>
              </w:rPr>
              <w:t>От земельного участка до газопровода (труба Ф-57 мм., давление 0,6 мПа)  150-170 м</w:t>
            </w:r>
          </w:p>
        </w:tc>
      </w:tr>
      <w:tr w:rsidR="00E0791A" w:rsidTr="00591A75">
        <w:trPr>
          <w:trHeight w:val="456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Электроэнергия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791A">
              <w:rPr>
                <w:rFonts w:ascii="Times New Roman" w:hAnsi="Times New Roman" w:cs="Times New Roman"/>
                <w:sz w:val="16"/>
                <w:szCs w:val="16"/>
              </w:rPr>
              <w:t>В 120-140 м. от земельного участка имеется электролиния ВЛ 10 кВ</w:t>
            </w:r>
          </w:p>
        </w:tc>
      </w:tr>
      <w:tr w:rsidR="00E0791A" w:rsidTr="00591A75">
        <w:trPr>
          <w:trHeight w:val="254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Водоснабжение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791A">
              <w:rPr>
                <w:rFonts w:ascii="Times New Roman" w:hAnsi="Times New Roman" w:cs="Times New Roman"/>
                <w:sz w:val="16"/>
                <w:szCs w:val="16"/>
              </w:rPr>
              <w:t>Глубина залегания подземных вод 50-100 м</w:t>
            </w:r>
          </w:p>
        </w:tc>
      </w:tr>
      <w:tr w:rsidR="00E0791A" w:rsidTr="00591A75">
        <w:trPr>
          <w:trHeight w:val="254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Канализация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нет</w:t>
            </w:r>
          </w:p>
        </w:tc>
      </w:tr>
      <w:tr w:rsidR="00E0791A" w:rsidTr="00591A75">
        <w:trPr>
          <w:trHeight w:val="254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EC3D97">
              <w:rPr>
                <w:rFonts w:ascii="Times New Roman" w:eastAsia="Arial" w:hAnsi="Times New Roman" w:cs="Times New Roman"/>
                <w:sz w:val="16"/>
                <w:szCs w:val="16"/>
              </w:rPr>
              <w:t>Очистные сооружения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нет</w:t>
            </w:r>
          </w:p>
        </w:tc>
      </w:tr>
      <w:tr w:rsidR="00E0791A" w:rsidTr="00591A75">
        <w:trPr>
          <w:trHeight w:val="254"/>
        </w:trPr>
        <w:tc>
          <w:tcPr>
            <w:tcW w:w="1263" w:type="dxa"/>
            <w:vMerge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12" w:type="dxa"/>
            <w:shd w:val="clear" w:color="auto" w:fill="auto"/>
            <w:vAlign w:val="center"/>
          </w:tcPr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>
              <w:rPr>
                <w:rFonts w:ascii="Times New Roman" w:eastAsia="Arial" w:hAnsi="Times New Roman" w:cs="Times New Roman"/>
                <w:sz w:val="16"/>
                <w:szCs w:val="16"/>
              </w:rPr>
              <w:t>Телекоммуникационные системы</w:t>
            </w:r>
          </w:p>
        </w:tc>
        <w:tc>
          <w:tcPr>
            <w:tcW w:w="3029" w:type="dxa"/>
            <w:shd w:val="clear" w:color="auto" w:fill="auto"/>
            <w:vAlign w:val="center"/>
          </w:tcPr>
          <w:p w:rsidR="00E0791A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0791A" w:rsidRPr="004B736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B7367">
              <w:rPr>
                <w:rFonts w:ascii="Times New Roman" w:hAnsi="Times New Roman" w:cs="Times New Roman"/>
                <w:sz w:val="16"/>
                <w:szCs w:val="16"/>
              </w:rPr>
              <w:t>Теле 2, МТС, Билайн, Ростелеком</w:t>
            </w:r>
          </w:p>
          <w:p w:rsidR="00E0791A" w:rsidRPr="00EC3D97" w:rsidRDefault="00E0791A" w:rsidP="00785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8E0875" w:rsidRDefault="008E0875" w:rsidP="008E0875">
      <w:pPr>
        <w:tabs>
          <w:tab w:val="left" w:pos="5475"/>
        </w:tabs>
        <w:spacing w:after="0" w:line="360" w:lineRule="auto"/>
        <w:ind w:left="360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76900" cy="363855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25" cy="364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875" w:rsidRDefault="008E0875" w:rsidP="008E0875">
      <w:pPr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FE362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Земельный участок  расположен по адресу: Воронежская область,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Новохоперский район, </w:t>
      </w:r>
    </w:p>
    <w:p w:rsidR="008E0875" w:rsidRDefault="008E0875" w:rsidP="008E0875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>с. Е-Колено, ул. Нагорная</w:t>
      </w:r>
    </w:p>
    <w:p w:rsidR="008E0875" w:rsidRDefault="008E0875" w:rsidP="00F50CC9">
      <w:pPr>
        <w:tabs>
          <w:tab w:val="left" w:pos="5475"/>
        </w:tabs>
        <w:spacing w:after="0" w:line="360" w:lineRule="auto"/>
        <w:ind w:left="360"/>
        <w:rPr>
          <w:b/>
          <w:color w:val="000000"/>
          <w:sz w:val="28"/>
          <w:szCs w:val="28"/>
        </w:rPr>
        <w:sectPr w:rsidR="008E0875" w:rsidSect="00E0791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C31CC" w:rsidRPr="005C31CC" w:rsidRDefault="00F50CC9" w:rsidP="005C31CC">
      <w:pPr>
        <w:pStyle w:val="1"/>
        <w:spacing w:before="0" w:line="360" w:lineRule="auto"/>
        <w:jc w:val="center"/>
        <w:rPr>
          <w:rFonts w:ascii="Times New Roman" w:hAnsi="Times New Roman"/>
          <w:color w:val="auto"/>
        </w:rPr>
      </w:pPr>
      <w:r>
        <w:rPr>
          <w:color w:val="000000"/>
        </w:rPr>
        <w:lastRenderedPageBreak/>
        <w:tab/>
      </w:r>
      <w:bookmarkStart w:id="50" w:name="_Toc447549003"/>
      <w:bookmarkStart w:id="51" w:name="_Toc447549388"/>
      <w:bookmarkStart w:id="52" w:name="_Toc447551759"/>
      <w:bookmarkStart w:id="53" w:name="_Toc447552196"/>
      <w:bookmarkStart w:id="54" w:name="_Toc447552376"/>
      <w:bookmarkStart w:id="55" w:name="_Toc447717110"/>
      <w:bookmarkStart w:id="56" w:name="_Toc450236136"/>
      <w:bookmarkStart w:id="57" w:name="_Toc450297619"/>
      <w:r w:rsidR="005C31CC" w:rsidRPr="005C31CC">
        <w:rPr>
          <w:rStyle w:val="af0"/>
          <w:rFonts w:ascii="Times New Roman" w:hAnsi="Times New Roman"/>
          <w:b/>
          <w:bCs/>
          <w:color w:val="000000"/>
        </w:rPr>
        <w:t xml:space="preserve">5. </w:t>
      </w:r>
      <w:r w:rsidR="005C31CC" w:rsidRPr="005C31CC">
        <w:rPr>
          <w:rFonts w:ascii="Times New Roman" w:hAnsi="Times New Roman"/>
          <w:color w:val="000000"/>
        </w:rPr>
        <w:t>ПЕРЕЧЕНЬ НОРМАТИВНЫХ ПРАВОВЫХ АКТОВ, РЕГЛАМЕНТИРУЮЩИХ ИНВЕСТИЦИОННЫЙ ПРОЦЕСС НА ТЕРРИТОРИИ МУНИЦИПАЛЬНОГО РАЙОНА</w:t>
      </w:r>
      <w:bookmarkEnd w:id="50"/>
      <w:bookmarkEnd w:id="51"/>
      <w:bookmarkEnd w:id="52"/>
      <w:bookmarkEnd w:id="53"/>
      <w:bookmarkEnd w:id="54"/>
      <w:bookmarkEnd w:id="55"/>
      <w:bookmarkEnd w:id="56"/>
      <w:bookmarkEnd w:id="57"/>
    </w:p>
    <w:p w:rsidR="005C31CC" w:rsidRPr="005C31CC" w:rsidRDefault="005C31CC" w:rsidP="005C31CC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  <w:bookmarkStart w:id="58" w:name="_Toc447549004"/>
      <w:bookmarkStart w:id="59" w:name="_Toc447549389"/>
      <w:bookmarkStart w:id="60" w:name="_Toc447551760"/>
      <w:bookmarkStart w:id="61" w:name="_Toc447552197"/>
      <w:bookmarkStart w:id="62" w:name="_Toc447552377"/>
      <w:bookmarkStart w:id="63" w:name="_Toc447717111"/>
      <w:bookmarkStart w:id="64" w:name="_Toc450236137"/>
      <w:bookmarkStart w:id="65" w:name="_Toc450297620"/>
      <w:r w:rsidRPr="005C31CC">
        <w:rPr>
          <w:rFonts w:ascii="Times New Roman" w:hAnsi="Times New Roman"/>
          <w:color w:val="000000"/>
        </w:rPr>
        <w:t>5.1. Программы, действующие в муниципальном районе (федеральные, региональные, местные)</w:t>
      </w:r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 w:rsidR="00C2491A" w:rsidRPr="00C2491A" w:rsidRDefault="00C2491A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В 2015 году Новохоперский муниципальный район участвовал в следующих государственных программах:</w:t>
      </w:r>
    </w:p>
    <w:p w:rsidR="00C2491A" w:rsidRPr="00C2491A" w:rsidRDefault="001F3E9E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</w:t>
      </w:r>
      <w:r w:rsidR="00C2491A" w:rsidRPr="00C2491A">
        <w:rPr>
          <w:color w:val="000000"/>
          <w:sz w:val="28"/>
          <w:szCs w:val="28"/>
        </w:rPr>
        <w:t xml:space="preserve"> ГП ВО «Обеспечение доступным и комфортным жильем и коммунальными услугами населения Воронежской области»: </w:t>
      </w:r>
    </w:p>
    <w:p w:rsidR="00C2491A" w:rsidRPr="00C2491A" w:rsidRDefault="00C2491A" w:rsidP="00C2491A">
      <w:pPr>
        <w:numPr>
          <w:ilvl w:val="0"/>
          <w:numId w:val="19"/>
        </w:numPr>
        <w:suppressAutoHyphens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Реконструкция и строительство объектов водоснабжения городского поселения – город Новохоперск. – 29,0 млн. руб. Разработана проектно сметная документация, получено положительное заключение госэкспертизы</w:t>
      </w:r>
    </w:p>
    <w:p w:rsidR="00C2491A" w:rsidRPr="00C2491A" w:rsidRDefault="00C2491A" w:rsidP="00C2491A">
      <w:pPr>
        <w:pStyle w:val="11"/>
        <w:numPr>
          <w:ilvl w:val="0"/>
          <w:numId w:val="19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 xml:space="preserve">Субсидии на обеспечение жильем молодых семей – 2,35 млн. руб. </w:t>
      </w:r>
    </w:p>
    <w:p w:rsidR="00C2491A" w:rsidRPr="00C2491A" w:rsidRDefault="00C2491A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7 семей улучшили жилищные условия.</w:t>
      </w:r>
    </w:p>
    <w:p w:rsidR="00C2491A" w:rsidRPr="00C2491A" w:rsidRDefault="001F3E9E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</w:t>
      </w:r>
      <w:r w:rsidR="00C2491A" w:rsidRPr="00C2491A">
        <w:rPr>
          <w:color w:val="000000"/>
          <w:sz w:val="28"/>
          <w:szCs w:val="28"/>
        </w:rPr>
        <w:t xml:space="preserve"> ГП «Энергоэффективность и развитие энергетики»:</w:t>
      </w:r>
    </w:p>
    <w:p w:rsidR="00C2491A" w:rsidRPr="00C2491A" w:rsidRDefault="00C2491A" w:rsidP="00C2491A">
      <w:pPr>
        <w:pStyle w:val="11"/>
        <w:numPr>
          <w:ilvl w:val="0"/>
          <w:numId w:val="20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Финансирование расходов на уличное освещение- 9,6 млн. руб.</w:t>
      </w:r>
    </w:p>
    <w:p w:rsidR="00C2491A" w:rsidRPr="00C2491A" w:rsidRDefault="001F3E9E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</w:t>
      </w:r>
      <w:r w:rsidR="00C2491A" w:rsidRPr="00C2491A">
        <w:rPr>
          <w:color w:val="000000"/>
          <w:sz w:val="28"/>
          <w:szCs w:val="28"/>
        </w:rPr>
        <w:t xml:space="preserve"> ГП ВО «Содействие развитию муниципальных образований и местного самоуправления»:</w:t>
      </w:r>
    </w:p>
    <w:p w:rsidR="00C2491A" w:rsidRPr="00C2491A" w:rsidRDefault="00C2491A" w:rsidP="00C2491A">
      <w:pPr>
        <w:pStyle w:val="11"/>
        <w:numPr>
          <w:ilvl w:val="0"/>
          <w:numId w:val="20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Благоустройство мест массового отдыха - 2,8 млн. руб. Проведено устройство тротуаров в с. Троицкое.</w:t>
      </w:r>
    </w:p>
    <w:p w:rsidR="00C2491A" w:rsidRPr="00C2491A" w:rsidRDefault="00C2491A" w:rsidP="00C2491A">
      <w:pPr>
        <w:pStyle w:val="11"/>
        <w:numPr>
          <w:ilvl w:val="0"/>
          <w:numId w:val="20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 xml:space="preserve"> Благоустройство мест массового отдыха – 14,2 млн. руб., Проведено благоустройство парка в с. Ярки.</w:t>
      </w:r>
    </w:p>
    <w:p w:rsidR="00C2491A" w:rsidRPr="00C2491A" w:rsidRDefault="00C2491A" w:rsidP="00C2491A">
      <w:pPr>
        <w:pStyle w:val="11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 xml:space="preserve"> </w:t>
      </w:r>
      <w:r w:rsidR="009D53C8">
        <w:rPr>
          <w:color w:val="000000"/>
          <w:sz w:val="28"/>
          <w:szCs w:val="28"/>
        </w:rPr>
        <w:t>–</w:t>
      </w:r>
      <w:r w:rsidRPr="00C2491A">
        <w:rPr>
          <w:color w:val="000000"/>
          <w:sz w:val="28"/>
          <w:szCs w:val="28"/>
        </w:rPr>
        <w:t xml:space="preserve"> ГП ВО «Развитие сельского хозяйства, производство пищевых продуктов и инфраструктуры агропромышленного рынка»: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Субсидии на улучшение жилищных условий граждан, проживающих в сельской местности, в т.ч молодых семей – 1,8 млн. руб., 2 молодые семьи улучшили жилищные условия.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 xml:space="preserve"> Мероприятия на развитие сети плоскостных сооружений в сельской местности – 3,2 млн. руб. Строительство спортивной площадки в с. Троицкое.</w:t>
      </w:r>
    </w:p>
    <w:p w:rsidR="00C2491A" w:rsidRPr="00C2491A" w:rsidRDefault="001F3E9E" w:rsidP="00C2491A">
      <w:pPr>
        <w:pStyle w:val="11"/>
        <w:tabs>
          <w:tab w:val="left" w:pos="56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– </w:t>
      </w:r>
      <w:r w:rsidR="00C2491A" w:rsidRPr="00C2491A">
        <w:rPr>
          <w:color w:val="000000"/>
          <w:sz w:val="28"/>
          <w:szCs w:val="28"/>
        </w:rPr>
        <w:t xml:space="preserve">ГП ВО «Развитие физической культуры и спорта» - 4,5 млн. руб. 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tabs>
          <w:tab w:val="left" w:pos="567"/>
        </w:tabs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Построена пришкольная спортивная площадка в п. Михайловка.</w:t>
      </w:r>
    </w:p>
    <w:p w:rsidR="00C2491A" w:rsidRPr="00C2491A" w:rsidRDefault="001F3E9E" w:rsidP="00C2491A">
      <w:pPr>
        <w:pStyle w:val="11"/>
        <w:tabs>
          <w:tab w:val="left" w:pos="56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– </w:t>
      </w:r>
      <w:r w:rsidR="00C2491A" w:rsidRPr="00C2491A">
        <w:rPr>
          <w:color w:val="000000"/>
          <w:sz w:val="28"/>
          <w:szCs w:val="28"/>
        </w:rPr>
        <w:t>ОП ВО «Развитие образования» - 121,1млн. руб.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tabs>
          <w:tab w:val="left" w:pos="567"/>
        </w:tabs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Строительство детского сада на 280 мест в г. Новохоперске.</w:t>
      </w:r>
    </w:p>
    <w:p w:rsidR="00C2491A" w:rsidRPr="00C2491A" w:rsidRDefault="001F3E9E" w:rsidP="00C2491A">
      <w:pPr>
        <w:pStyle w:val="11"/>
        <w:tabs>
          <w:tab w:val="left" w:pos="56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</w:t>
      </w:r>
      <w:r w:rsidR="00C2491A" w:rsidRPr="00C2491A">
        <w:rPr>
          <w:color w:val="000000"/>
          <w:sz w:val="28"/>
          <w:szCs w:val="28"/>
        </w:rPr>
        <w:t xml:space="preserve">ГП РФ «Развитие промышленности и повышение её конкурентоспособности» - 6,6 млн. руб. 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tabs>
          <w:tab w:val="left" w:pos="567"/>
        </w:tabs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Закуплено 4 автобуса.</w:t>
      </w:r>
    </w:p>
    <w:p w:rsidR="00C2491A" w:rsidRPr="00C2491A" w:rsidRDefault="001F3E9E" w:rsidP="00C2491A">
      <w:pPr>
        <w:pStyle w:val="11"/>
        <w:tabs>
          <w:tab w:val="left" w:pos="56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</w:t>
      </w:r>
      <w:r w:rsidR="00C2491A">
        <w:rPr>
          <w:color w:val="000000"/>
          <w:sz w:val="28"/>
          <w:szCs w:val="28"/>
        </w:rPr>
        <w:t xml:space="preserve"> </w:t>
      </w:r>
      <w:r w:rsidR="00C2491A" w:rsidRPr="00C2491A">
        <w:rPr>
          <w:color w:val="000000"/>
          <w:sz w:val="28"/>
          <w:szCs w:val="28"/>
        </w:rPr>
        <w:t xml:space="preserve">ГП ВО «Доступная среда» - 688,8 тыс. руб. </w:t>
      </w:r>
    </w:p>
    <w:p w:rsidR="00C2491A" w:rsidRPr="00C2491A" w:rsidRDefault="00C2491A" w:rsidP="00C2491A">
      <w:pPr>
        <w:pStyle w:val="11"/>
        <w:numPr>
          <w:ilvl w:val="0"/>
          <w:numId w:val="21"/>
        </w:numPr>
        <w:tabs>
          <w:tab w:val="left" w:pos="567"/>
        </w:tabs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Адаптация зданий приоритетных культурно-зрелищных, библиотечных и музейных учреждений и прилегающих к ним территорий для беспрепятственного доступа инвалидов и других маломобильных групп населения. Оснащение и приобретение специального оборудования для организации доступа инвалидов к произведениям культуры и искусства библиотечным фондам и информации в доступных форматах.</w:t>
      </w:r>
    </w:p>
    <w:p w:rsidR="00C2491A" w:rsidRPr="00C2491A" w:rsidRDefault="001F3E9E" w:rsidP="00C2491A">
      <w:pPr>
        <w:pStyle w:val="11"/>
        <w:tabs>
          <w:tab w:val="left" w:pos="56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– </w:t>
      </w:r>
      <w:r w:rsidR="00C2491A" w:rsidRPr="00C2491A">
        <w:rPr>
          <w:color w:val="000000"/>
          <w:sz w:val="28"/>
          <w:szCs w:val="28"/>
        </w:rPr>
        <w:t xml:space="preserve">ГП ВО «Развитие культуры и туризма»- 141,9 тыс. руб. </w:t>
      </w:r>
    </w:p>
    <w:p w:rsidR="00C2491A" w:rsidRDefault="00C2491A" w:rsidP="00C2491A">
      <w:pPr>
        <w:pStyle w:val="11"/>
        <w:numPr>
          <w:ilvl w:val="0"/>
          <w:numId w:val="21"/>
        </w:numPr>
        <w:tabs>
          <w:tab w:val="left" w:pos="567"/>
        </w:tabs>
        <w:spacing w:before="0"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C2491A">
        <w:rPr>
          <w:color w:val="000000"/>
          <w:sz w:val="28"/>
          <w:szCs w:val="28"/>
        </w:rPr>
        <w:t>Мероприятия по подключению общедоступных библиотек Новохоперского района к сети Интернет и развитие системы библиотечного дела.</w:t>
      </w:r>
    </w:p>
    <w:p w:rsidR="00C2491A" w:rsidRDefault="00C2491A" w:rsidP="00A0306C">
      <w:pPr>
        <w:pStyle w:val="11"/>
        <w:tabs>
          <w:tab w:val="left" w:pos="567"/>
        </w:tabs>
        <w:spacing w:before="0" w:after="0"/>
        <w:jc w:val="center"/>
        <w:rPr>
          <w:b/>
          <w:color w:val="000000"/>
          <w:szCs w:val="24"/>
        </w:rPr>
      </w:pPr>
      <w:r w:rsidRPr="00C2491A">
        <w:rPr>
          <w:b/>
          <w:color w:val="000000"/>
          <w:szCs w:val="24"/>
        </w:rPr>
        <w:t>Таблица</w:t>
      </w:r>
      <w:r w:rsidR="00A0306C">
        <w:rPr>
          <w:b/>
          <w:color w:val="000000"/>
          <w:szCs w:val="24"/>
        </w:rPr>
        <w:t xml:space="preserve"> 23</w:t>
      </w:r>
      <w:r w:rsidRPr="00C2491A">
        <w:rPr>
          <w:b/>
          <w:color w:val="000000"/>
          <w:szCs w:val="24"/>
        </w:rPr>
        <w:t>. Реестр муниципальных программ</w:t>
      </w:r>
    </w:p>
    <w:tbl>
      <w:tblPr>
        <w:tblStyle w:val="ac"/>
        <w:tblW w:w="9263" w:type="dxa"/>
        <w:tblInd w:w="959" w:type="dxa"/>
        <w:tblLook w:val="04A0"/>
      </w:tblPr>
      <w:tblGrid>
        <w:gridCol w:w="709"/>
        <w:gridCol w:w="3781"/>
        <w:gridCol w:w="2107"/>
        <w:gridCol w:w="2666"/>
      </w:tblGrid>
      <w:tr w:rsidR="007B13D5" w:rsidTr="007F4786">
        <w:trPr>
          <w:trHeight w:val="1095"/>
        </w:trPr>
        <w:tc>
          <w:tcPr>
            <w:tcW w:w="709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№ п/п  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Программы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 реализации Программы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Объемы финансирования Программы, тыс. рублей</w:t>
            </w:r>
          </w:p>
        </w:tc>
      </w:tr>
      <w:tr w:rsidR="007B13D5" w:rsidTr="007F4786">
        <w:trPr>
          <w:trHeight w:val="779"/>
        </w:trPr>
        <w:tc>
          <w:tcPr>
            <w:tcW w:w="709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Развитие образования Новохоперского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2577720,40</w:t>
            </w:r>
          </w:p>
        </w:tc>
      </w:tr>
      <w:tr w:rsidR="007B13D5" w:rsidTr="007F4786">
        <w:trPr>
          <w:trHeight w:val="1216"/>
        </w:trPr>
        <w:tc>
          <w:tcPr>
            <w:tcW w:w="709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 доступным и комфортным жильем, коммунальными услугами населения Новохоперского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A0306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5500,00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Культура Новохопёрского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44645,90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7F478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Развитие физической культуры и спорта  Новохоперского муниципального района на 2014-2019 годы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7F478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10617,70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Охрана окружающей среды, воспроизводство и использование природных ресурсов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75164,50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 общественного порядка и противодействие преступности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42,00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Экономическое развитие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42782,00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Развитие агропромышленного комплекса и инфраструктуры агропромышленного рынка Новохоперского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128455,30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Энергосбережение и повышение энергетической эффективности в Новохоперском муниципальном районе на 2014-2019 годы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6658,60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Управление муниципальным имуществом и земельными ресурсами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15116,10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Управление муниципальными финансами, создание условий для эффективного и ответственного управления муниципальными финансами, повышение устойчивости бюджета Новохоперского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219893,00</w:t>
            </w:r>
          </w:p>
        </w:tc>
      </w:tr>
      <w:tr w:rsidR="007B13D5" w:rsidTr="007F4786">
        <w:trPr>
          <w:trHeight w:val="270"/>
        </w:trPr>
        <w:tc>
          <w:tcPr>
            <w:tcW w:w="709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781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Муниципальное управление и гражданское общество Новохоперского муниципального района</w:t>
            </w:r>
          </w:p>
        </w:tc>
        <w:tc>
          <w:tcPr>
            <w:tcW w:w="2107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2014-2019 гг.</w:t>
            </w:r>
          </w:p>
        </w:tc>
        <w:tc>
          <w:tcPr>
            <w:tcW w:w="2666" w:type="dxa"/>
            <w:vAlign w:val="center"/>
          </w:tcPr>
          <w:p w:rsidR="007B13D5" w:rsidRPr="00A0306C" w:rsidRDefault="007B13D5" w:rsidP="003E272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30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278363,60</w:t>
            </w:r>
          </w:p>
        </w:tc>
      </w:tr>
    </w:tbl>
    <w:p w:rsidR="00A0306C" w:rsidRDefault="00A0306C" w:rsidP="007F4786">
      <w:pPr>
        <w:pStyle w:val="11"/>
        <w:tabs>
          <w:tab w:val="left" w:pos="567"/>
        </w:tabs>
        <w:spacing w:before="0" w:after="0"/>
        <w:rPr>
          <w:b/>
          <w:color w:val="000000"/>
          <w:szCs w:val="24"/>
        </w:rPr>
      </w:pPr>
    </w:p>
    <w:p w:rsidR="00F50CC9" w:rsidRPr="00C2491A" w:rsidRDefault="00F50CC9" w:rsidP="00C2491A">
      <w:pPr>
        <w:tabs>
          <w:tab w:val="left" w:pos="547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2491A" w:rsidRPr="00C2491A" w:rsidRDefault="00C2491A" w:rsidP="00C2491A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  <w:bookmarkStart w:id="66" w:name="_Toc447549005"/>
      <w:bookmarkStart w:id="67" w:name="_Toc447549390"/>
      <w:bookmarkStart w:id="68" w:name="_Toc447551761"/>
      <w:bookmarkStart w:id="69" w:name="_Toc447552198"/>
      <w:bookmarkStart w:id="70" w:name="_Toc447552378"/>
      <w:bookmarkStart w:id="71" w:name="_Toc447717112"/>
      <w:bookmarkStart w:id="72" w:name="_Toc450236138"/>
      <w:bookmarkStart w:id="73" w:name="_Toc450297621"/>
      <w:r w:rsidRPr="00C2491A">
        <w:rPr>
          <w:rFonts w:ascii="Times New Roman" w:hAnsi="Times New Roman"/>
          <w:color w:val="000000"/>
        </w:rPr>
        <w:t>5.2. Меры поддержки малого и среднего бизнеса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C2491A" w:rsidRPr="00C2491A" w:rsidRDefault="00C2491A" w:rsidP="00C249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По вопросам оказания государственной поддержки субъектам малого и среднего предпринимательства.</w:t>
      </w:r>
    </w:p>
    <w:p w:rsidR="00C2491A" w:rsidRPr="00C2491A" w:rsidRDefault="00C2491A" w:rsidP="00C2491A">
      <w:pPr>
        <w:pStyle w:val="ConsPlusNormal"/>
        <w:spacing w:line="360" w:lineRule="auto"/>
        <w:ind w:firstLine="709"/>
        <w:jc w:val="both"/>
        <w:rPr>
          <w:b w:val="0"/>
          <w:bCs w:val="0"/>
          <w:sz w:val="28"/>
          <w:szCs w:val="28"/>
        </w:rPr>
      </w:pPr>
      <w:r w:rsidRPr="00C2491A">
        <w:rPr>
          <w:b w:val="0"/>
          <w:bCs w:val="0"/>
          <w:sz w:val="28"/>
          <w:szCs w:val="28"/>
        </w:rPr>
        <w:t>В целях осуществления инвестиционной деятельности администрацией Новохоперского муниципального района приняты нормативные правовые акты:</w:t>
      </w:r>
    </w:p>
    <w:p w:rsidR="00C2491A" w:rsidRPr="00C2491A" w:rsidRDefault="00C2491A" w:rsidP="00C2491A">
      <w:pPr>
        <w:pStyle w:val="Style2"/>
        <w:widowControl/>
        <w:numPr>
          <w:ilvl w:val="0"/>
          <w:numId w:val="22"/>
        </w:numPr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C2491A">
        <w:rPr>
          <w:sz w:val="28"/>
          <w:szCs w:val="28"/>
        </w:rPr>
        <w:t xml:space="preserve">Подготовлено распоряжение №567 от 02.12.2013г о создании рабочей группы по внедрению стандарта деятельности органов местного самоуправления </w:t>
      </w:r>
      <w:r w:rsidRPr="00C2491A">
        <w:rPr>
          <w:rStyle w:val="af0"/>
          <w:b w:val="0"/>
          <w:sz w:val="28"/>
          <w:szCs w:val="28"/>
        </w:rPr>
        <w:t>Новохоперского</w:t>
      </w:r>
      <w:r w:rsidRPr="00C2491A">
        <w:rPr>
          <w:sz w:val="28"/>
          <w:szCs w:val="28"/>
        </w:rPr>
        <w:t xml:space="preserve"> муниципального района Воронежской области по обеспечению благоприятного инвестиционного климата.</w:t>
      </w:r>
    </w:p>
    <w:p w:rsidR="00C2491A" w:rsidRPr="00C2491A" w:rsidRDefault="00C2491A" w:rsidP="00C2491A">
      <w:pPr>
        <w:pStyle w:val="Style2"/>
        <w:widowControl/>
        <w:numPr>
          <w:ilvl w:val="0"/>
          <w:numId w:val="22"/>
        </w:numPr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C2491A">
        <w:rPr>
          <w:sz w:val="28"/>
          <w:szCs w:val="28"/>
        </w:rPr>
        <w:t xml:space="preserve">Распоряжением администрации </w:t>
      </w:r>
      <w:r w:rsidRPr="00C2491A">
        <w:rPr>
          <w:rStyle w:val="af0"/>
          <w:b w:val="0"/>
          <w:sz w:val="28"/>
          <w:szCs w:val="28"/>
        </w:rPr>
        <w:t>Новохоперского</w:t>
      </w:r>
      <w:r w:rsidRPr="00C2491A">
        <w:rPr>
          <w:sz w:val="28"/>
          <w:szCs w:val="28"/>
        </w:rPr>
        <w:t xml:space="preserve"> муниципального района № 568 от 02.12.2013г. утверждена дорожная карта по внедрению стандарта деятельности органов местного самоуправления Новохоперского муниципального </w:t>
      </w:r>
      <w:r w:rsidRPr="00C2491A">
        <w:rPr>
          <w:sz w:val="28"/>
          <w:szCs w:val="28"/>
        </w:rPr>
        <w:lastRenderedPageBreak/>
        <w:t xml:space="preserve">района Воронежской области </w:t>
      </w:r>
      <w:r w:rsidRPr="00C2491A">
        <w:rPr>
          <w:bCs/>
          <w:sz w:val="28"/>
          <w:szCs w:val="28"/>
        </w:rPr>
        <w:t>по обеспечению благоприятного инвестиционного климата.</w:t>
      </w:r>
    </w:p>
    <w:p w:rsidR="00C2491A" w:rsidRPr="00C2491A" w:rsidRDefault="00C2491A" w:rsidP="00C2491A">
      <w:pPr>
        <w:pStyle w:val="a5"/>
        <w:numPr>
          <w:ilvl w:val="0"/>
          <w:numId w:val="22"/>
        </w:numPr>
        <w:suppressAutoHyphens w:val="0"/>
        <w:spacing w:after="0" w:line="360" w:lineRule="auto"/>
        <w:ind w:left="0" w:firstLine="709"/>
        <w:jc w:val="both"/>
        <w:rPr>
          <w:rStyle w:val="af0"/>
          <w:rFonts w:ascii="Times New Roman" w:hAnsi="Times New Roman" w:cs="Times New Roman"/>
          <w:b w:val="0"/>
          <w:bCs w:val="0"/>
          <w:sz w:val="28"/>
          <w:szCs w:val="28"/>
        </w:rPr>
      </w:pPr>
      <w:r w:rsidRPr="00C2491A">
        <w:rPr>
          <w:rStyle w:val="af0"/>
          <w:rFonts w:ascii="Times New Roman" w:hAnsi="Times New Roman" w:cs="Times New Roman"/>
          <w:b w:val="0"/>
          <w:sz w:val="28"/>
          <w:szCs w:val="28"/>
        </w:rPr>
        <w:t>Постановлением администрации Новохоперского муниципального района №785 от 30.12.2013г. утвержден План создания инвестиционных объектов и объектов инфраструктуры в Новохоперском муниципальном районе Воронежской области.</w:t>
      </w:r>
    </w:p>
    <w:p w:rsidR="00C2491A" w:rsidRPr="00C2491A" w:rsidRDefault="00C2491A" w:rsidP="00C2491A">
      <w:pPr>
        <w:pStyle w:val="a5"/>
        <w:numPr>
          <w:ilvl w:val="0"/>
          <w:numId w:val="22"/>
        </w:numPr>
        <w:suppressAutoHyphens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Постановлением администрации Новохоперского муниципального района №768 от 23.12.2013г.  утверждено   Положение об инвестиционной деятельности на территории Новохоперского муниципального района.</w:t>
      </w:r>
    </w:p>
    <w:p w:rsidR="00C2491A" w:rsidRPr="00C2491A" w:rsidRDefault="00C2491A" w:rsidP="00C2491A">
      <w:pPr>
        <w:pStyle w:val="a5"/>
        <w:numPr>
          <w:ilvl w:val="0"/>
          <w:numId w:val="22"/>
        </w:numPr>
        <w:suppressAutoHyphens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Постановлением администрации Новохоперского муниципального района №772 от 24.12.2013г  утвержден регламент сопровождения инвестиционных проектов по принципу «одного окна» в Новохоперском муниципальном районе.</w:t>
      </w:r>
    </w:p>
    <w:p w:rsidR="00C2491A" w:rsidRPr="00C2491A" w:rsidRDefault="00C2491A" w:rsidP="00C2491A">
      <w:pPr>
        <w:pStyle w:val="a5"/>
        <w:numPr>
          <w:ilvl w:val="0"/>
          <w:numId w:val="22"/>
        </w:numPr>
        <w:suppressAutoHyphens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Постановлением администрации Новохоперского муниципального района № 771 от 24.12.2013г. утверждена инвестиционная декларация Новохоперского муниципального района.</w:t>
      </w:r>
    </w:p>
    <w:p w:rsidR="000C3A82" w:rsidRPr="007B13D5" w:rsidRDefault="00C2491A" w:rsidP="007B13D5">
      <w:pPr>
        <w:pStyle w:val="a5"/>
        <w:numPr>
          <w:ilvl w:val="0"/>
          <w:numId w:val="22"/>
        </w:numPr>
        <w:suppressAutoHyphens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91A">
        <w:rPr>
          <w:rFonts w:ascii="Times New Roman" w:hAnsi="Times New Roman" w:cs="Times New Roman"/>
          <w:sz w:val="28"/>
          <w:szCs w:val="28"/>
        </w:rPr>
        <w:t>Распоряжением администрации Новохоперского муниципального района № 570 от 06.12.2013г. создана Экспертная группа по повышению инвестиционного потенциала.</w:t>
      </w: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  <w:bookmarkStart w:id="74" w:name="_Toc450236139"/>
      <w:bookmarkStart w:id="75" w:name="_Toc450297622"/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p w:rsidR="00C20B0B" w:rsidRDefault="00C20B0B" w:rsidP="000C3A82">
      <w:pPr>
        <w:pStyle w:val="1"/>
        <w:spacing w:before="0" w:line="360" w:lineRule="auto"/>
        <w:jc w:val="center"/>
        <w:rPr>
          <w:rFonts w:ascii="Times New Roman" w:hAnsi="Times New Roman"/>
          <w:color w:val="000000"/>
        </w:rPr>
      </w:pPr>
    </w:p>
    <w:bookmarkEnd w:id="74"/>
    <w:bookmarkEnd w:id="75"/>
    <w:p w:rsidR="000C3A82" w:rsidRDefault="000C3A82" w:rsidP="000C3A82"/>
    <w:p w:rsidR="00C20B0B" w:rsidRDefault="00C20B0B" w:rsidP="000C3A82"/>
    <w:p w:rsidR="00C20B0B" w:rsidRDefault="00C20B0B" w:rsidP="000C3A82"/>
    <w:p w:rsidR="00C20B0B" w:rsidRDefault="00C20B0B" w:rsidP="00C20B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0B0B">
        <w:rPr>
          <w:rFonts w:ascii="Times New Roman" w:hAnsi="Times New Roman" w:cs="Times New Roman"/>
          <w:b/>
          <w:sz w:val="28"/>
          <w:szCs w:val="28"/>
        </w:rPr>
        <w:lastRenderedPageBreak/>
        <w:t>6. КОНТАКТНАЯ ИНФОРМАЦИЯ</w:t>
      </w:r>
    </w:p>
    <w:p w:rsidR="00C20B0B" w:rsidRPr="00C20B0B" w:rsidRDefault="00C20B0B" w:rsidP="00C20B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3A82" w:rsidRPr="00C804CB" w:rsidRDefault="000C3A82" w:rsidP="00C20B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04CB">
        <w:rPr>
          <w:rFonts w:ascii="Times New Roman" w:hAnsi="Times New Roman" w:cs="Times New Roman"/>
          <w:b/>
          <w:sz w:val="28"/>
          <w:szCs w:val="28"/>
        </w:rPr>
        <w:t xml:space="preserve">Администрация </w:t>
      </w:r>
      <w:r w:rsidR="001E16A1">
        <w:rPr>
          <w:rFonts w:ascii="Times New Roman" w:hAnsi="Times New Roman" w:cs="Times New Roman"/>
          <w:b/>
          <w:sz w:val="28"/>
          <w:szCs w:val="28"/>
        </w:rPr>
        <w:t xml:space="preserve">Новохоперского </w:t>
      </w:r>
      <w:r w:rsidRPr="00C804CB">
        <w:rPr>
          <w:rFonts w:ascii="Times New Roman" w:hAnsi="Times New Roman" w:cs="Times New Roman"/>
          <w:b/>
          <w:sz w:val="28"/>
          <w:szCs w:val="28"/>
        </w:rPr>
        <w:t>муниципального района:</w:t>
      </w:r>
    </w:p>
    <w:p w:rsidR="000C3A82" w:rsidRPr="001E16A1" w:rsidRDefault="000C3A82" w:rsidP="000C3A82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804CB">
        <w:rPr>
          <w:rFonts w:ascii="Times New Roman" w:hAnsi="Times New Roman" w:cs="Times New Roman"/>
          <w:color w:val="000000"/>
          <w:sz w:val="28"/>
          <w:szCs w:val="28"/>
        </w:rPr>
        <w:t xml:space="preserve">Воронежская область, </w:t>
      </w:r>
      <w:r w:rsidR="001E16A1" w:rsidRPr="001E16A1">
        <w:rPr>
          <w:rFonts w:ascii="Times New Roman" w:hAnsi="Times New Roman" w:cs="Times New Roman"/>
          <w:bCs/>
          <w:sz w:val="28"/>
          <w:szCs w:val="28"/>
        </w:rPr>
        <w:t>г. Новохоперск, ул. Советская 14</w:t>
      </w:r>
    </w:p>
    <w:p w:rsidR="000C3A82" w:rsidRPr="00785472" w:rsidRDefault="000C3A82" w:rsidP="000C3A82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C3A82" w:rsidRDefault="000C3A82" w:rsidP="002A0B4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04CB">
        <w:rPr>
          <w:rFonts w:ascii="Times New Roman" w:hAnsi="Times New Roman" w:cs="Times New Roman"/>
          <w:b/>
          <w:sz w:val="28"/>
          <w:szCs w:val="28"/>
        </w:rPr>
        <w:t>Контактное лицо:</w:t>
      </w:r>
    </w:p>
    <w:p w:rsidR="002A0B4A" w:rsidRPr="002A0B4A" w:rsidRDefault="002A0B4A" w:rsidP="002A0B4A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Заместитель главы администрации</w:t>
      </w:r>
    </w:p>
    <w:p w:rsidR="00591A75" w:rsidRPr="002A0B4A" w:rsidRDefault="00591A75" w:rsidP="00591A7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A75">
        <w:rPr>
          <w:rFonts w:ascii="Times New Roman" w:hAnsi="Times New Roman" w:cs="Times New Roman"/>
          <w:b/>
          <w:sz w:val="28"/>
          <w:szCs w:val="28"/>
        </w:rPr>
        <w:t>Дмитриенко Иван Петрович</w:t>
      </w:r>
    </w:p>
    <w:p w:rsidR="00591A75" w:rsidRPr="003A6704" w:rsidRDefault="00591A75" w:rsidP="00591A75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804CB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>тел</w:t>
      </w:r>
      <w:r w:rsidRPr="003A6704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>.:</w:t>
      </w:r>
      <w:r w:rsidRPr="003A6704">
        <w:rPr>
          <w:rFonts w:ascii="Times New Roman" w:hAnsi="Times New Roman" w:cs="Times New Roman"/>
          <w:sz w:val="28"/>
          <w:szCs w:val="28"/>
        </w:rPr>
        <w:t>8 (47353</w:t>
      </w:r>
      <w:r w:rsidRPr="00591A75">
        <w:rPr>
          <w:rFonts w:ascii="Times New Roman" w:hAnsi="Times New Roman" w:cs="Times New Roman"/>
          <w:sz w:val="28"/>
          <w:szCs w:val="28"/>
        </w:rPr>
        <w:t>) 3-10-81</w:t>
      </w:r>
      <w:r w:rsidRPr="00591A75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>,</w:t>
      </w:r>
      <w:r w:rsidRPr="003A6704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 xml:space="preserve"> </w:t>
      </w:r>
      <w:r w:rsidRPr="00C804CB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  <w:lang w:val="en-US"/>
        </w:rPr>
        <w:t>e</w:t>
      </w:r>
      <w:r w:rsidRPr="003A6704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>-</w:t>
      </w:r>
      <w:r w:rsidRPr="00C804CB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  <w:lang w:val="en-US"/>
        </w:rPr>
        <w:t>mail</w:t>
      </w:r>
      <w:r w:rsidRPr="003A6704">
        <w:rPr>
          <w:rStyle w:val="af0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  <w:t xml:space="preserve">: </w:t>
      </w:r>
      <w:hyperlink r:id="rId117" w:history="1">
        <w:r w:rsidRPr="002A0B4A">
          <w:rPr>
            <w:rStyle w:val="a6"/>
            <w:rFonts w:ascii="Times New Roman" w:hAnsi="Times New Roman"/>
            <w:bCs/>
            <w:color w:val="000000"/>
            <w:sz w:val="28"/>
            <w:szCs w:val="28"/>
            <w:u w:val="none"/>
            <w:lang w:val="en-US"/>
          </w:rPr>
          <w:t>economiks</w:t>
        </w:r>
        <w:r w:rsidRPr="003A6704">
          <w:rPr>
            <w:rStyle w:val="a6"/>
            <w:rFonts w:ascii="Times New Roman" w:hAnsi="Times New Roman"/>
            <w:bCs/>
            <w:color w:val="000000"/>
            <w:sz w:val="28"/>
            <w:szCs w:val="28"/>
            <w:u w:val="none"/>
          </w:rPr>
          <w:t>17@</w:t>
        </w:r>
        <w:r w:rsidRPr="002A0B4A">
          <w:rPr>
            <w:rStyle w:val="a6"/>
            <w:rFonts w:ascii="Times New Roman" w:hAnsi="Times New Roman"/>
            <w:bCs/>
            <w:color w:val="000000"/>
            <w:sz w:val="28"/>
            <w:szCs w:val="28"/>
            <w:u w:val="none"/>
            <w:lang w:val="en-US"/>
          </w:rPr>
          <w:t>mail</w:t>
        </w:r>
        <w:r w:rsidRPr="003A6704">
          <w:rPr>
            <w:rStyle w:val="a6"/>
            <w:rFonts w:ascii="Times New Roman" w:hAnsi="Times New Roman"/>
            <w:bCs/>
            <w:color w:val="000000"/>
            <w:sz w:val="28"/>
            <w:szCs w:val="28"/>
            <w:u w:val="none"/>
          </w:rPr>
          <w:t>.</w:t>
        </w:r>
        <w:r w:rsidRPr="002A0B4A">
          <w:rPr>
            <w:rStyle w:val="a6"/>
            <w:rFonts w:ascii="Times New Roman" w:hAnsi="Times New Roman"/>
            <w:bCs/>
            <w:color w:val="000000"/>
            <w:sz w:val="28"/>
            <w:szCs w:val="28"/>
            <w:u w:val="none"/>
            <w:lang w:val="en-US"/>
          </w:rPr>
          <w:t>ru</w:t>
        </w:r>
      </w:hyperlink>
    </w:p>
    <w:p w:rsidR="00591A75" w:rsidRPr="003A6704" w:rsidRDefault="00591A75" w:rsidP="00591A75"/>
    <w:p w:rsidR="000C3A82" w:rsidRPr="00591A75" w:rsidRDefault="000C3A82" w:rsidP="00C2491A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2104E7" w:rsidRPr="00591A75" w:rsidRDefault="002104E7" w:rsidP="00C2491A">
      <w:pPr>
        <w:suppressAutoHyphens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2104E7" w:rsidRPr="00591A75" w:rsidSect="00C20B0B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3094" w:rsidRDefault="00A43094" w:rsidP="00A442D7">
      <w:pPr>
        <w:spacing w:after="0" w:line="240" w:lineRule="auto"/>
      </w:pPr>
      <w:r>
        <w:separator/>
      </w:r>
    </w:p>
  </w:endnote>
  <w:endnote w:type="continuationSeparator" w:id="0">
    <w:p w:rsidR="00A43094" w:rsidRDefault="00A43094" w:rsidP="00A442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NewRomanPSMT">
    <w:altName w:val="Times New Roman"/>
    <w:charset w:val="CC"/>
    <w:family w:val="auto"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03501486"/>
      <w:docPartObj>
        <w:docPartGallery w:val="Page Numbers (Bottom of Page)"/>
        <w:docPartUnique/>
      </w:docPartObj>
    </w:sdtPr>
    <w:sdtContent>
      <w:p w:rsidR="003E2727" w:rsidRDefault="003E2727">
        <w:pPr>
          <w:pStyle w:val="af4"/>
          <w:jc w:val="center"/>
        </w:pPr>
        <w:fldSimple w:instr="PAGE   \* MERGEFORMAT">
          <w:r w:rsidR="002B534A">
            <w:rPr>
              <w:noProof/>
            </w:rPr>
            <w:t>31</w:t>
          </w:r>
        </w:fldSimple>
      </w:p>
    </w:sdtContent>
  </w:sdt>
  <w:p w:rsidR="003E2727" w:rsidRDefault="003E2727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3094" w:rsidRDefault="00A43094" w:rsidP="00A442D7">
      <w:pPr>
        <w:spacing w:after="0" w:line="240" w:lineRule="auto"/>
      </w:pPr>
      <w:r>
        <w:separator/>
      </w:r>
    </w:p>
  </w:footnote>
  <w:footnote w:type="continuationSeparator" w:id="0">
    <w:p w:rsidR="00A43094" w:rsidRDefault="00A43094" w:rsidP="00A442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3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0D"/>
    <w:multiLevelType w:val="multilevel"/>
    <w:tmpl w:val="0000000D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StarSymbol"/>
        <w:sz w:val="18"/>
        <w:szCs w:val="24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24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StarSymbol"/>
        <w:sz w:val="18"/>
        <w:szCs w:val="24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StarSymbol"/>
        <w:sz w:val="18"/>
        <w:szCs w:val="24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24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StarSymbol"/>
        <w:sz w:val="18"/>
        <w:szCs w:val="24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StarSymbol"/>
        <w:sz w:val="18"/>
        <w:szCs w:val="24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24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StarSymbol"/>
        <w:sz w:val="18"/>
        <w:szCs w:val="24"/>
      </w:rPr>
    </w:lvl>
  </w:abstractNum>
  <w:abstractNum w:abstractNumId="2">
    <w:nsid w:val="0000000E"/>
    <w:multiLevelType w:val="multilevel"/>
    <w:tmpl w:val="00000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10"/>
    <w:multiLevelType w:val="multilevel"/>
    <w:tmpl w:val="0000001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24"/>
      </w:rPr>
    </w:lvl>
  </w:abstractNum>
  <w:abstractNum w:abstractNumId="4">
    <w:nsid w:val="00000011"/>
    <w:multiLevelType w:val="multilevel"/>
    <w:tmpl w:val="0000001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24"/>
      </w:rPr>
    </w:lvl>
  </w:abstractNum>
  <w:abstractNum w:abstractNumId="5">
    <w:nsid w:val="00000012"/>
    <w:multiLevelType w:val="multilevel"/>
    <w:tmpl w:val="0000001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24"/>
      </w:rPr>
    </w:lvl>
  </w:abstractNum>
  <w:abstractNum w:abstractNumId="6">
    <w:nsid w:val="00000014"/>
    <w:multiLevelType w:val="multilevel"/>
    <w:tmpl w:val="000000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24"/>
      </w:rPr>
    </w:lvl>
  </w:abstractNum>
  <w:abstractNum w:abstractNumId="7">
    <w:nsid w:val="00000015"/>
    <w:multiLevelType w:val="multilevel"/>
    <w:tmpl w:val="00000015"/>
    <w:lvl w:ilvl="0">
      <w:start w:val="1"/>
      <w:numFmt w:val="bullet"/>
      <w:lvlText w:val=""/>
      <w:lvlJc w:val="left"/>
      <w:pPr>
        <w:tabs>
          <w:tab w:val="num" w:pos="720"/>
        </w:tabs>
        <w:ind w:left="360" w:hanging="360"/>
      </w:pPr>
      <w:rPr>
        <w:rFonts w:ascii="Symbol" w:hAnsi="Symbol" w:cs="StarSymbol"/>
        <w:sz w:val="18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720" w:hanging="360"/>
      </w:pPr>
      <w:rPr>
        <w:rFonts w:ascii="Symbol" w:hAnsi="Symbol" w:cs="StarSymbol"/>
        <w:sz w:val="18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080" w:hanging="360"/>
      </w:pPr>
      <w:rPr>
        <w:rFonts w:ascii="Symbol" w:hAnsi="Symbol" w:cs="StarSymbol"/>
        <w:sz w:val="18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440" w:hanging="360"/>
      </w:pPr>
      <w:rPr>
        <w:rFonts w:ascii="Symbol" w:hAnsi="Symbol" w:cs="StarSymbol"/>
        <w:sz w:val="18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1800" w:hanging="360"/>
      </w:pPr>
      <w:rPr>
        <w:rFonts w:ascii="Symbol" w:hAnsi="Symbol" w:cs="StarSymbol"/>
        <w:sz w:val="18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160" w:hanging="360"/>
      </w:pPr>
      <w:rPr>
        <w:rFonts w:ascii="Symbol" w:hAnsi="Symbol" w:cs="StarSymbol"/>
        <w:sz w:val="18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520" w:hanging="360"/>
      </w:pPr>
      <w:rPr>
        <w:rFonts w:ascii="Symbol" w:hAnsi="Symbol" w:cs="StarSymbol"/>
        <w:sz w:val="18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2880" w:hanging="360"/>
      </w:pPr>
      <w:rPr>
        <w:rFonts w:ascii="Symbol" w:hAnsi="Symbol" w:cs="StarSymbol"/>
        <w:sz w:val="18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240" w:hanging="360"/>
      </w:pPr>
      <w:rPr>
        <w:rFonts w:ascii="Symbol" w:hAnsi="Symbol" w:cs="StarSymbol"/>
        <w:sz w:val="18"/>
        <w:szCs w:val="24"/>
      </w:rPr>
    </w:lvl>
  </w:abstractNum>
  <w:abstractNum w:abstractNumId="8">
    <w:nsid w:val="031A2AF0"/>
    <w:multiLevelType w:val="hybridMultilevel"/>
    <w:tmpl w:val="62BA1836"/>
    <w:lvl w:ilvl="0" w:tplc="21169A08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069E7D6C"/>
    <w:multiLevelType w:val="hybridMultilevel"/>
    <w:tmpl w:val="34726430"/>
    <w:lvl w:ilvl="0" w:tplc="06043928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7771D38"/>
    <w:multiLevelType w:val="hybridMultilevel"/>
    <w:tmpl w:val="3A9E2D16"/>
    <w:lvl w:ilvl="0" w:tplc="04190001">
      <w:start w:val="1"/>
      <w:numFmt w:val="bullet"/>
      <w:lvlText w:val=""/>
      <w:lvlJc w:val="left"/>
      <w:pPr>
        <w:ind w:left="213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9" w:hanging="360"/>
      </w:pPr>
      <w:rPr>
        <w:rFonts w:ascii="Wingdings" w:hAnsi="Wingdings" w:hint="default"/>
      </w:rPr>
    </w:lvl>
  </w:abstractNum>
  <w:abstractNum w:abstractNumId="11">
    <w:nsid w:val="156A36C7"/>
    <w:multiLevelType w:val="hybridMultilevel"/>
    <w:tmpl w:val="7CF8AD96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89754F"/>
    <w:multiLevelType w:val="multilevel"/>
    <w:tmpl w:val="15B083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3">
    <w:nsid w:val="24520B5F"/>
    <w:multiLevelType w:val="hybridMultilevel"/>
    <w:tmpl w:val="34726430"/>
    <w:lvl w:ilvl="0" w:tplc="06043928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EB0B61"/>
    <w:multiLevelType w:val="multilevel"/>
    <w:tmpl w:val="54826734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  <w:szCs w:val="24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24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StarSymbol"/>
        <w:sz w:val="18"/>
        <w:szCs w:val="24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StarSymbol"/>
        <w:sz w:val="18"/>
        <w:szCs w:val="24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24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StarSymbol"/>
        <w:sz w:val="18"/>
        <w:szCs w:val="24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StarSymbol"/>
        <w:sz w:val="18"/>
        <w:szCs w:val="24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24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StarSymbol"/>
        <w:sz w:val="18"/>
        <w:szCs w:val="24"/>
      </w:rPr>
    </w:lvl>
  </w:abstractNum>
  <w:abstractNum w:abstractNumId="15">
    <w:nsid w:val="2D501B89"/>
    <w:multiLevelType w:val="multilevel"/>
    <w:tmpl w:val="E078EDE6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6">
    <w:nsid w:val="2D943DF5"/>
    <w:multiLevelType w:val="multilevel"/>
    <w:tmpl w:val="3A02CF86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  <w:szCs w:val="24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24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StarSymbol"/>
        <w:sz w:val="18"/>
        <w:szCs w:val="24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StarSymbol"/>
        <w:sz w:val="18"/>
        <w:szCs w:val="24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24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StarSymbol"/>
        <w:sz w:val="18"/>
        <w:szCs w:val="24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StarSymbol"/>
        <w:sz w:val="18"/>
        <w:szCs w:val="24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24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StarSymbol"/>
        <w:sz w:val="18"/>
        <w:szCs w:val="24"/>
      </w:rPr>
    </w:lvl>
  </w:abstractNum>
  <w:abstractNum w:abstractNumId="17">
    <w:nsid w:val="2F4A5483"/>
    <w:multiLevelType w:val="hybridMultilevel"/>
    <w:tmpl w:val="E6EC861A"/>
    <w:lvl w:ilvl="0" w:tplc="18D038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F292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32E4C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0A6F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4022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D629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AE3F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406D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CA8E6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31FA6EC7"/>
    <w:multiLevelType w:val="hybridMultilevel"/>
    <w:tmpl w:val="693A2E6C"/>
    <w:lvl w:ilvl="0" w:tplc="FFFFFFFF">
      <w:start w:val="1"/>
      <w:numFmt w:val="bullet"/>
      <w:pStyle w:val="10pt"/>
      <w:lvlText w:val=""/>
      <w:lvlJc w:val="left"/>
      <w:pPr>
        <w:tabs>
          <w:tab w:val="num" w:pos="1134"/>
        </w:tabs>
        <w:ind w:left="1134" w:hanging="17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9">
    <w:nsid w:val="36866C20"/>
    <w:multiLevelType w:val="multilevel"/>
    <w:tmpl w:val="B5A88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36D7278F"/>
    <w:multiLevelType w:val="hybridMultilevel"/>
    <w:tmpl w:val="B2D41564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21">
    <w:nsid w:val="497E1A41"/>
    <w:multiLevelType w:val="hybridMultilevel"/>
    <w:tmpl w:val="F32A53C6"/>
    <w:lvl w:ilvl="0" w:tplc="AD0ADAC4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AE85D1E"/>
    <w:multiLevelType w:val="hybridMultilevel"/>
    <w:tmpl w:val="31A61984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54476D80"/>
    <w:multiLevelType w:val="multilevel"/>
    <w:tmpl w:val="0C00D60E"/>
    <w:lvl w:ilvl="0">
      <w:start w:val="1"/>
      <w:numFmt w:val="decimal"/>
      <w:lvlText w:val="%1."/>
      <w:lvlJc w:val="left"/>
      <w:pPr>
        <w:ind w:left="432" w:hanging="432"/>
      </w:pPr>
      <w:rPr>
        <w:rFonts w:ascii="Cambria" w:eastAsia="Times New Roman" w:hAnsi="Cambria"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1855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24">
    <w:nsid w:val="5C7E07AB"/>
    <w:multiLevelType w:val="hybridMultilevel"/>
    <w:tmpl w:val="86FE66F0"/>
    <w:lvl w:ilvl="0" w:tplc="698C9EFC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5CCB2136"/>
    <w:multiLevelType w:val="hybridMultilevel"/>
    <w:tmpl w:val="DCEC0110"/>
    <w:lvl w:ilvl="0" w:tplc="FFFFFFFF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FA44F77"/>
    <w:multiLevelType w:val="hybridMultilevel"/>
    <w:tmpl w:val="8A6232A8"/>
    <w:lvl w:ilvl="0" w:tplc="DC3CA1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BE8A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D042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1669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94A2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D381C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4C37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162C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BB6E4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71495BC1"/>
    <w:multiLevelType w:val="multilevel"/>
    <w:tmpl w:val="7EB21B3A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  <w:szCs w:val="24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24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StarSymbol"/>
        <w:sz w:val="18"/>
        <w:szCs w:val="24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StarSymbol"/>
        <w:sz w:val="18"/>
        <w:szCs w:val="24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24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StarSymbol"/>
        <w:sz w:val="18"/>
        <w:szCs w:val="24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StarSymbol"/>
        <w:sz w:val="18"/>
        <w:szCs w:val="24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24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StarSymbol"/>
        <w:sz w:val="18"/>
        <w:szCs w:val="24"/>
      </w:rPr>
    </w:lvl>
  </w:abstractNum>
  <w:abstractNum w:abstractNumId="28">
    <w:nsid w:val="7E1D6494"/>
    <w:multiLevelType w:val="hybridMultilevel"/>
    <w:tmpl w:val="9FFE39C4"/>
    <w:lvl w:ilvl="0" w:tplc="6010B0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DE9A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1059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AD65F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3A8A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E67B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3EB7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F43E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96E8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2"/>
  </w:num>
  <w:num w:numId="2">
    <w:abstractNumId w:val="18"/>
  </w:num>
  <w:num w:numId="3">
    <w:abstractNumId w:val="9"/>
  </w:num>
  <w:num w:numId="4">
    <w:abstractNumId w:val="0"/>
  </w:num>
  <w:num w:numId="5">
    <w:abstractNumId w:val="4"/>
  </w:num>
  <w:num w:numId="6">
    <w:abstractNumId w:val="5"/>
  </w:num>
  <w:num w:numId="7">
    <w:abstractNumId w:val="16"/>
  </w:num>
  <w:num w:numId="8">
    <w:abstractNumId w:val="3"/>
  </w:num>
  <w:num w:numId="9">
    <w:abstractNumId w:val="14"/>
  </w:num>
  <w:num w:numId="10">
    <w:abstractNumId w:val="1"/>
  </w:num>
  <w:num w:numId="11">
    <w:abstractNumId w:val="2"/>
  </w:num>
  <w:num w:numId="12">
    <w:abstractNumId w:val="27"/>
  </w:num>
  <w:num w:numId="13">
    <w:abstractNumId w:val="8"/>
  </w:num>
  <w:num w:numId="14">
    <w:abstractNumId w:val="21"/>
  </w:num>
  <w:num w:numId="15">
    <w:abstractNumId w:val="6"/>
  </w:num>
  <w:num w:numId="16">
    <w:abstractNumId w:val="7"/>
  </w:num>
  <w:num w:numId="17">
    <w:abstractNumId w:val="17"/>
  </w:num>
  <w:num w:numId="18">
    <w:abstractNumId w:val="11"/>
  </w:num>
  <w:num w:numId="19">
    <w:abstractNumId w:val="10"/>
  </w:num>
  <w:num w:numId="20">
    <w:abstractNumId w:val="22"/>
  </w:num>
  <w:num w:numId="21">
    <w:abstractNumId w:val="20"/>
  </w:num>
  <w:num w:numId="22">
    <w:abstractNumId w:val="24"/>
  </w:num>
  <w:num w:numId="23">
    <w:abstractNumId w:val="15"/>
  </w:num>
  <w:num w:numId="24">
    <w:abstractNumId w:val="13"/>
  </w:num>
  <w:num w:numId="25">
    <w:abstractNumId w:val="25"/>
  </w:num>
  <w:num w:numId="26">
    <w:abstractNumId w:val="19"/>
  </w:num>
  <w:num w:numId="27">
    <w:abstractNumId w:val="26"/>
  </w:num>
  <w:num w:numId="28">
    <w:abstractNumId w:val="28"/>
  </w:num>
  <w:num w:numId="29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44034"/>
  </w:hdrShapeDefaults>
  <w:footnotePr>
    <w:footnote w:id="-1"/>
    <w:footnote w:id="0"/>
  </w:footnotePr>
  <w:endnotePr>
    <w:endnote w:id="-1"/>
    <w:endnote w:id="0"/>
  </w:endnotePr>
  <w:compat/>
  <w:rsids>
    <w:rsidRoot w:val="00590000"/>
    <w:rsid w:val="00003A51"/>
    <w:rsid w:val="00015014"/>
    <w:rsid w:val="0002074F"/>
    <w:rsid w:val="00025182"/>
    <w:rsid w:val="00027189"/>
    <w:rsid w:val="00034DEC"/>
    <w:rsid w:val="0003508F"/>
    <w:rsid w:val="00036C83"/>
    <w:rsid w:val="0004051C"/>
    <w:rsid w:val="000468FE"/>
    <w:rsid w:val="0005619C"/>
    <w:rsid w:val="0006183E"/>
    <w:rsid w:val="0006238E"/>
    <w:rsid w:val="0006571B"/>
    <w:rsid w:val="00067A48"/>
    <w:rsid w:val="00070AE9"/>
    <w:rsid w:val="000771AF"/>
    <w:rsid w:val="00081A75"/>
    <w:rsid w:val="00091058"/>
    <w:rsid w:val="000932C6"/>
    <w:rsid w:val="00093B82"/>
    <w:rsid w:val="00095708"/>
    <w:rsid w:val="000A2C16"/>
    <w:rsid w:val="000B3429"/>
    <w:rsid w:val="000B71C6"/>
    <w:rsid w:val="000C02B0"/>
    <w:rsid w:val="000C24F5"/>
    <w:rsid w:val="000C3A82"/>
    <w:rsid w:val="000C5645"/>
    <w:rsid w:val="000C779C"/>
    <w:rsid w:val="000D345E"/>
    <w:rsid w:val="000D6047"/>
    <w:rsid w:val="000E04F2"/>
    <w:rsid w:val="000E0C74"/>
    <w:rsid w:val="000E143E"/>
    <w:rsid w:val="000E1607"/>
    <w:rsid w:val="000E3579"/>
    <w:rsid w:val="000E7352"/>
    <w:rsid w:val="000F194A"/>
    <w:rsid w:val="000F1B88"/>
    <w:rsid w:val="000F361B"/>
    <w:rsid w:val="000F6A01"/>
    <w:rsid w:val="001003BD"/>
    <w:rsid w:val="00100C09"/>
    <w:rsid w:val="00101B59"/>
    <w:rsid w:val="00104E46"/>
    <w:rsid w:val="00105670"/>
    <w:rsid w:val="00106A30"/>
    <w:rsid w:val="0011106C"/>
    <w:rsid w:val="00113F6D"/>
    <w:rsid w:val="0011502B"/>
    <w:rsid w:val="00120CCC"/>
    <w:rsid w:val="00126902"/>
    <w:rsid w:val="00127B3E"/>
    <w:rsid w:val="00133A0B"/>
    <w:rsid w:val="0014432F"/>
    <w:rsid w:val="00144D48"/>
    <w:rsid w:val="00146039"/>
    <w:rsid w:val="00147032"/>
    <w:rsid w:val="001628FD"/>
    <w:rsid w:val="00163FC1"/>
    <w:rsid w:val="00164061"/>
    <w:rsid w:val="001676F8"/>
    <w:rsid w:val="001721D1"/>
    <w:rsid w:val="00176888"/>
    <w:rsid w:val="00185AF8"/>
    <w:rsid w:val="00185EBA"/>
    <w:rsid w:val="001918ED"/>
    <w:rsid w:val="001940E8"/>
    <w:rsid w:val="00194DFE"/>
    <w:rsid w:val="001A2802"/>
    <w:rsid w:val="001B078F"/>
    <w:rsid w:val="001C1EC8"/>
    <w:rsid w:val="001C5A04"/>
    <w:rsid w:val="001C5CD2"/>
    <w:rsid w:val="001C6BE3"/>
    <w:rsid w:val="001C6E83"/>
    <w:rsid w:val="001C758B"/>
    <w:rsid w:val="001C7D95"/>
    <w:rsid w:val="001D5EEA"/>
    <w:rsid w:val="001E0943"/>
    <w:rsid w:val="001E16A1"/>
    <w:rsid w:val="001E20F3"/>
    <w:rsid w:val="001E4B7C"/>
    <w:rsid w:val="001F1A6A"/>
    <w:rsid w:val="001F3D29"/>
    <w:rsid w:val="001F3E9E"/>
    <w:rsid w:val="001F51D9"/>
    <w:rsid w:val="0020046D"/>
    <w:rsid w:val="002104E7"/>
    <w:rsid w:val="002128E0"/>
    <w:rsid w:val="002132E9"/>
    <w:rsid w:val="00226554"/>
    <w:rsid w:val="002340B7"/>
    <w:rsid w:val="00240B60"/>
    <w:rsid w:val="002467E3"/>
    <w:rsid w:val="00247F94"/>
    <w:rsid w:val="002531B4"/>
    <w:rsid w:val="00254F6D"/>
    <w:rsid w:val="00255FD7"/>
    <w:rsid w:val="00257C5B"/>
    <w:rsid w:val="0026259F"/>
    <w:rsid w:val="00273EF7"/>
    <w:rsid w:val="00274A9A"/>
    <w:rsid w:val="002850EE"/>
    <w:rsid w:val="00292292"/>
    <w:rsid w:val="002955E8"/>
    <w:rsid w:val="002961AC"/>
    <w:rsid w:val="002A0B4A"/>
    <w:rsid w:val="002A388E"/>
    <w:rsid w:val="002B1AA7"/>
    <w:rsid w:val="002B534A"/>
    <w:rsid w:val="002C307F"/>
    <w:rsid w:val="002C33D7"/>
    <w:rsid w:val="002C4E4A"/>
    <w:rsid w:val="002C57A9"/>
    <w:rsid w:val="002D1300"/>
    <w:rsid w:val="002D5B46"/>
    <w:rsid w:val="002D6CEB"/>
    <w:rsid w:val="002E3BBF"/>
    <w:rsid w:val="002F0C26"/>
    <w:rsid w:val="002F5135"/>
    <w:rsid w:val="002F5CBD"/>
    <w:rsid w:val="002F631C"/>
    <w:rsid w:val="002F6C22"/>
    <w:rsid w:val="00303E57"/>
    <w:rsid w:val="00312014"/>
    <w:rsid w:val="00316DA9"/>
    <w:rsid w:val="003244EB"/>
    <w:rsid w:val="00337F36"/>
    <w:rsid w:val="00345F48"/>
    <w:rsid w:val="00354F5A"/>
    <w:rsid w:val="00357176"/>
    <w:rsid w:val="00363D2F"/>
    <w:rsid w:val="003644A8"/>
    <w:rsid w:val="00370464"/>
    <w:rsid w:val="003733A9"/>
    <w:rsid w:val="00375F65"/>
    <w:rsid w:val="00377498"/>
    <w:rsid w:val="003821C7"/>
    <w:rsid w:val="0038264B"/>
    <w:rsid w:val="0039169B"/>
    <w:rsid w:val="00394337"/>
    <w:rsid w:val="003A3E57"/>
    <w:rsid w:val="003A52F7"/>
    <w:rsid w:val="003B0854"/>
    <w:rsid w:val="003B330A"/>
    <w:rsid w:val="003B55C0"/>
    <w:rsid w:val="003D017F"/>
    <w:rsid w:val="003D6AED"/>
    <w:rsid w:val="003E2727"/>
    <w:rsid w:val="003F43C0"/>
    <w:rsid w:val="003F78D3"/>
    <w:rsid w:val="00411C81"/>
    <w:rsid w:val="004137CE"/>
    <w:rsid w:val="00415214"/>
    <w:rsid w:val="0041739D"/>
    <w:rsid w:val="00421439"/>
    <w:rsid w:val="004228E5"/>
    <w:rsid w:val="00426E7E"/>
    <w:rsid w:val="0043611B"/>
    <w:rsid w:val="004363EF"/>
    <w:rsid w:val="00443021"/>
    <w:rsid w:val="0044698E"/>
    <w:rsid w:val="004474F0"/>
    <w:rsid w:val="00447748"/>
    <w:rsid w:val="0045215D"/>
    <w:rsid w:val="00452183"/>
    <w:rsid w:val="00455AEA"/>
    <w:rsid w:val="0046143D"/>
    <w:rsid w:val="004620C4"/>
    <w:rsid w:val="00462958"/>
    <w:rsid w:val="004641BA"/>
    <w:rsid w:val="004678A1"/>
    <w:rsid w:val="00473980"/>
    <w:rsid w:val="0048126F"/>
    <w:rsid w:val="00481F3F"/>
    <w:rsid w:val="00485272"/>
    <w:rsid w:val="004852BC"/>
    <w:rsid w:val="00490CB6"/>
    <w:rsid w:val="0049324F"/>
    <w:rsid w:val="00494A2D"/>
    <w:rsid w:val="004959F9"/>
    <w:rsid w:val="004968AF"/>
    <w:rsid w:val="00497964"/>
    <w:rsid w:val="004A1C50"/>
    <w:rsid w:val="004A1E66"/>
    <w:rsid w:val="004B2C83"/>
    <w:rsid w:val="004B3CC4"/>
    <w:rsid w:val="004B7367"/>
    <w:rsid w:val="004D1035"/>
    <w:rsid w:val="004D7D3F"/>
    <w:rsid w:val="004E0253"/>
    <w:rsid w:val="004E1172"/>
    <w:rsid w:val="004E163B"/>
    <w:rsid w:val="004E2CFE"/>
    <w:rsid w:val="004F5B13"/>
    <w:rsid w:val="005010B9"/>
    <w:rsid w:val="005023DC"/>
    <w:rsid w:val="00511B94"/>
    <w:rsid w:val="00511CB1"/>
    <w:rsid w:val="0051442A"/>
    <w:rsid w:val="00514A31"/>
    <w:rsid w:val="00531208"/>
    <w:rsid w:val="00531240"/>
    <w:rsid w:val="0053289D"/>
    <w:rsid w:val="00541ECF"/>
    <w:rsid w:val="00546D6C"/>
    <w:rsid w:val="005517EB"/>
    <w:rsid w:val="00561192"/>
    <w:rsid w:val="005657B7"/>
    <w:rsid w:val="005667F0"/>
    <w:rsid w:val="00567A9A"/>
    <w:rsid w:val="00567F63"/>
    <w:rsid w:val="00574971"/>
    <w:rsid w:val="00575D89"/>
    <w:rsid w:val="005806D9"/>
    <w:rsid w:val="00581C8C"/>
    <w:rsid w:val="00590000"/>
    <w:rsid w:val="00591A75"/>
    <w:rsid w:val="0059313A"/>
    <w:rsid w:val="005A0C5B"/>
    <w:rsid w:val="005A77B8"/>
    <w:rsid w:val="005A7D1C"/>
    <w:rsid w:val="005B0076"/>
    <w:rsid w:val="005B338B"/>
    <w:rsid w:val="005B7A4F"/>
    <w:rsid w:val="005C143B"/>
    <w:rsid w:val="005C31CC"/>
    <w:rsid w:val="005C41D0"/>
    <w:rsid w:val="005C7907"/>
    <w:rsid w:val="005D2549"/>
    <w:rsid w:val="005D5CF8"/>
    <w:rsid w:val="005F3A71"/>
    <w:rsid w:val="00600BB0"/>
    <w:rsid w:val="006114F2"/>
    <w:rsid w:val="00613F63"/>
    <w:rsid w:val="00616FD2"/>
    <w:rsid w:val="006237DC"/>
    <w:rsid w:val="0062427B"/>
    <w:rsid w:val="00625B57"/>
    <w:rsid w:val="00625C9E"/>
    <w:rsid w:val="006413D2"/>
    <w:rsid w:val="00642087"/>
    <w:rsid w:val="00642724"/>
    <w:rsid w:val="00644227"/>
    <w:rsid w:val="0065089B"/>
    <w:rsid w:val="00675D4B"/>
    <w:rsid w:val="00681A0C"/>
    <w:rsid w:val="00682FA5"/>
    <w:rsid w:val="006930A2"/>
    <w:rsid w:val="006A4F37"/>
    <w:rsid w:val="006B74C4"/>
    <w:rsid w:val="006D290E"/>
    <w:rsid w:val="006D55B6"/>
    <w:rsid w:val="006E08F2"/>
    <w:rsid w:val="006E42DC"/>
    <w:rsid w:val="006E7546"/>
    <w:rsid w:val="006F300D"/>
    <w:rsid w:val="006F7DEE"/>
    <w:rsid w:val="00704930"/>
    <w:rsid w:val="00707A67"/>
    <w:rsid w:val="007132E2"/>
    <w:rsid w:val="0072332F"/>
    <w:rsid w:val="007348BB"/>
    <w:rsid w:val="007410B3"/>
    <w:rsid w:val="00746869"/>
    <w:rsid w:val="00754D96"/>
    <w:rsid w:val="007619A6"/>
    <w:rsid w:val="00762715"/>
    <w:rsid w:val="00762840"/>
    <w:rsid w:val="007819A9"/>
    <w:rsid w:val="00781DEB"/>
    <w:rsid w:val="00785472"/>
    <w:rsid w:val="00791C24"/>
    <w:rsid w:val="00792C7E"/>
    <w:rsid w:val="007960F9"/>
    <w:rsid w:val="007A2CB0"/>
    <w:rsid w:val="007A37CA"/>
    <w:rsid w:val="007B011D"/>
    <w:rsid w:val="007B13D5"/>
    <w:rsid w:val="007B56C5"/>
    <w:rsid w:val="007C7E63"/>
    <w:rsid w:val="007D3B7A"/>
    <w:rsid w:val="007E08F0"/>
    <w:rsid w:val="007E79A3"/>
    <w:rsid w:val="007F06A6"/>
    <w:rsid w:val="007F12FE"/>
    <w:rsid w:val="007F33F0"/>
    <w:rsid w:val="007F4786"/>
    <w:rsid w:val="007F5156"/>
    <w:rsid w:val="007F70CF"/>
    <w:rsid w:val="008000B5"/>
    <w:rsid w:val="00814FED"/>
    <w:rsid w:val="00820C54"/>
    <w:rsid w:val="008237B5"/>
    <w:rsid w:val="00827BA8"/>
    <w:rsid w:val="00842C14"/>
    <w:rsid w:val="00843BA7"/>
    <w:rsid w:val="0085558B"/>
    <w:rsid w:val="0085655E"/>
    <w:rsid w:val="0086509C"/>
    <w:rsid w:val="0087174D"/>
    <w:rsid w:val="00873680"/>
    <w:rsid w:val="00875D14"/>
    <w:rsid w:val="0087742C"/>
    <w:rsid w:val="008815DD"/>
    <w:rsid w:val="00881636"/>
    <w:rsid w:val="0088538B"/>
    <w:rsid w:val="0089478B"/>
    <w:rsid w:val="008A03B7"/>
    <w:rsid w:val="008A141D"/>
    <w:rsid w:val="008A23EC"/>
    <w:rsid w:val="008A59B5"/>
    <w:rsid w:val="008B0834"/>
    <w:rsid w:val="008B3899"/>
    <w:rsid w:val="008B7C48"/>
    <w:rsid w:val="008D062B"/>
    <w:rsid w:val="008D5BF3"/>
    <w:rsid w:val="008D6CE3"/>
    <w:rsid w:val="008E0875"/>
    <w:rsid w:val="008E2ED0"/>
    <w:rsid w:val="008E5F7B"/>
    <w:rsid w:val="008F7C0C"/>
    <w:rsid w:val="00913802"/>
    <w:rsid w:val="0092121E"/>
    <w:rsid w:val="00927C0E"/>
    <w:rsid w:val="0094001C"/>
    <w:rsid w:val="0094399C"/>
    <w:rsid w:val="00950009"/>
    <w:rsid w:val="009514B7"/>
    <w:rsid w:val="00955EFB"/>
    <w:rsid w:val="00961EBB"/>
    <w:rsid w:val="00966F73"/>
    <w:rsid w:val="00973BAF"/>
    <w:rsid w:val="00975089"/>
    <w:rsid w:val="0097608D"/>
    <w:rsid w:val="00980115"/>
    <w:rsid w:val="00980544"/>
    <w:rsid w:val="00981EB4"/>
    <w:rsid w:val="009875D9"/>
    <w:rsid w:val="00987BDD"/>
    <w:rsid w:val="00990375"/>
    <w:rsid w:val="009A6410"/>
    <w:rsid w:val="009B2835"/>
    <w:rsid w:val="009B39D0"/>
    <w:rsid w:val="009B6312"/>
    <w:rsid w:val="009C52F5"/>
    <w:rsid w:val="009C6B47"/>
    <w:rsid w:val="009D0411"/>
    <w:rsid w:val="009D1ADF"/>
    <w:rsid w:val="009D50E4"/>
    <w:rsid w:val="009D53C8"/>
    <w:rsid w:val="009E3C40"/>
    <w:rsid w:val="009E79F2"/>
    <w:rsid w:val="009F794C"/>
    <w:rsid w:val="00A0306C"/>
    <w:rsid w:val="00A136FD"/>
    <w:rsid w:val="00A15BB3"/>
    <w:rsid w:val="00A162F8"/>
    <w:rsid w:val="00A168C0"/>
    <w:rsid w:val="00A218F2"/>
    <w:rsid w:val="00A31202"/>
    <w:rsid w:val="00A31316"/>
    <w:rsid w:val="00A33F0A"/>
    <w:rsid w:val="00A34B29"/>
    <w:rsid w:val="00A37CB3"/>
    <w:rsid w:val="00A40661"/>
    <w:rsid w:val="00A414F8"/>
    <w:rsid w:val="00A43094"/>
    <w:rsid w:val="00A433EF"/>
    <w:rsid w:val="00A442D7"/>
    <w:rsid w:val="00A67CD3"/>
    <w:rsid w:val="00A73B90"/>
    <w:rsid w:val="00A872F3"/>
    <w:rsid w:val="00AA60EA"/>
    <w:rsid w:val="00AC42E3"/>
    <w:rsid w:val="00AD01E3"/>
    <w:rsid w:val="00AD377D"/>
    <w:rsid w:val="00AE5BD8"/>
    <w:rsid w:val="00AF1B2D"/>
    <w:rsid w:val="00AF4117"/>
    <w:rsid w:val="00AF5617"/>
    <w:rsid w:val="00B06228"/>
    <w:rsid w:val="00B1269C"/>
    <w:rsid w:val="00B22A88"/>
    <w:rsid w:val="00B25B52"/>
    <w:rsid w:val="00B26F6B"/>
    <w:rsid w:val="00B30A13"/>
    <w:rsid w:val="00B329FF"/>
    <w:rsid w:val="00B34EE0"/>
    <w:rsid w:val="00B42B84"/>
    <w:rsid w:val="00B47708"/>
    <w:rsid w:val="00B477CD"/>
    <w:rsid w:val="00B5247F"/>
    <w:rsid w:val="00B6294D"/>
    <w:rsid w:val="00B65755"/>
    <w:rsid w:val="00B67251"/>
    <w:rsid w:val="00B70319"/>
    <w:rsid w:val="00B71855"/>
    <w:rsid w:val="00B71EE1"/>
    <w:rsid w:val="00B73D9B"/>
    <w:rsid w:val="00B74D71"/>
    <w:rsid w:val="00B766AF"/>
    <w:rsid w:val="00B84FCC"/>
    <w:rsid w:val="00B900F8"/>
    <w:rsid w:val="00B91C69"/>
    <w:rsid w:val="00B93CE2"/>
    <w:rsid w:val="00B95C62"/>
    <w:rsid w:val="00BA09CC"/>
    <w:rsid w:val="00BA0A3C"/>
    <w:rsid w:val="00BA3AAF"/>
    <w:rsid w:val="00BA5446"/>
    <w:rsid w:val="00BA6AA3"/>
    <w:rsid w:val="00BA7A2D"/>
    <w:rsid w:val="00BB029E"/>
    <w:rsid w:val="00BC78E7"/>
    <w:rsid w:val="00BC7EC3"/>
    <w:rsid w:val="00BD6651"/>
    <w:rsid w:val="00BE0BAA"/>
    <w:rsid w:val="00BE2076"/>
    <w:rsid w:val="00BE245F"/>
    <w:rsid w:val="00BE5B78"/>
    <w:rsid w:val="00BE6D34"/>
    <w:rsid w:val="00BF03D3"/>
    <w:rsid w:val="00C0116A"/>
    <w:rsid w:val="00C028CC"/>
    <w:rsid w:val="00C0477B"/>
    <w:rsid w:val="00C05740"/>
    <w:rsid w:val="00C07FD2"/>
    <w:rsid w:val="00C10DDF"/>
    <w:rsid w:val="00C133B9"/>
    <w:rsid w:val="00C20B0B"/>
    <w:rsid w:val="00C2152E"/>
    <w:rsid w:val="00C2298A"/>
    <w:rsid w:val="00C2491A"/>
    <w:rsid w:val="00C25ECB"/>
    <w:rsid w:val="00C30EDB"/>
    <w:rsid w:val="00C30F0D"/>
    <w:rsid w:val="00C33199"/>
    <w:rsid w:val="00C33FC9"/>
    <w:rsid w:val="00C43312"/>
    <w:rsid w:val="00C47F1A"/>
    <w:rsid w:val="00C6321F"/>
    <w:rsid w:val="00C632A4"/>
    <w:rsid w:val="00C66218"/>
    <w:rsid w:val="00C80855"/>
    <w:rsid w:val="00C80D4C"/>
    <w:rsid w:val="00C83402"/>
    <w:rsid w:val="00C87731"/>
    <w:rsid w:val="00C91EA0"/>
    <w:rsid w:val="00C91FEE"/>
    <w:rsid w:val="00C9661A"/>
    <w:rsid w:val="00CA65D6"/>
    <w:rsid w:val="00CB253E"/>
    <w:rsid w:val="00CB5CFB"/>
    <w:rsid w:val="00CB674D"/>
    <w:rsid w:val="00CC0132"/>
    <w:rsid w:val="00CC2695"/>
    <w:rsid w:val="00CC54A9"/>
    <w:rsid w:val="00CC58A3"/>
    <w:rsid w:val="00CD48CD"/>
    <w:rsid w:val="00CD5375"/>
    <w:rsid w:val="00CD6C41"/>
    <w:rsid w:val="00CE265D"/>
    <w:rsid w:val="00CE34AE"/>
    <w:rsid w:val="00CF028F"/>
    <w:rsid w:val="00CF6E0C"/>
    <w:rsid w:val="00D00EF1"/>
    <w:rsid w:val="00D02EE5"/>
    <w:rsid w:val="00D04282"/>
    <w:rsid w:val="00D075FF"/>
    <w:rsid w:val="00D13022"/>
    <w:rsid w:val="00D20953"/>
    <w:rsid w:val="00D25091"/>
    <w:rsid w:val="00D257DE"/>
    <w:rsid w:val="00D2637A"/>
    <w:rsid w:val="00D33309"/>
    <w:rsid w:val="00D34781"/>
    <w:rsid w:val="00D34AD6"/>
    <w:rsid w:val="00D402F1"/>
    <w:rsid w:val="00D41EE7"/>
    <w:rsid w:val="00D43156"/>
    <w:rsid w:val="00D511B2"/>
    <w:rsid w:val="00D57854"/>
    <w:rsid w:val="00D64D7C"/>
    <w:rsid w:val="00D66CD8"/>
    <w:rsid w:val="00D7524C"/>
    <w:rsid w:val="00D76718"/>
    <w:rsid w:val="00D83764"/>
    <w:rsid w:val="00D87608"/>
    <w:rsid w:val="00D87A8A"/>
    <w:rsid w:val="00D9099B"/>
    <w:rsid w:val="00D93CBD"/>
    <w:rsid w:val="00DA2043"/>
    <w:rsid w:val="00DB11D4"/>
    <w:rsid w:val="00DB744F"/>
    <w:rsid w:val="00DB7F1B"/>
    <w:rsid w:val="00DC0FCD"/>
    <w:rsid w:val="00DC60CB"/>
    <w:rsid w:val="00DC719C"/>
    <w:rsid w:val="00DD4FAB"/>
    <w:rsid w:val="00DD63DA"/>
    <w:rsid w:val="00DE1350"/>
    <w:rsid w:val="00DE42B4"/>
    <w:rsid w:val="00DF1A4C"/>
    <w:rsid w:val="00DF2CF6"/>
    <w:rsid w:val="00E03166"/>
    <w:rsid w:val="00E0629F"/>
    <w:rsid w:val="00E0791A"/>
    <w:rsid w:val="00E11AA7"/>
    <w:rsid w:val="00E14A33"/>
    <w:rsid w:val="00E14EA0"/>
    <w:rsid w:val="00E174D0"/>
    <w:rsid w:val="00E27B17"/>
    <w:rsid w:val="00E43DA9"/>
    <w:rsid w:val="00E51717"/>
    <w:rsid w:val="00E571F6"/>
    <w:rsid w:val="00E57DA7"/>
    <w:rsid w:val="00E57E82"/>
    <w:rsid w:val="00E645EF"/>
    <w:rsid w:val="00E67330"/>
    <w:rsid w:val="00E81C7C"/>
    <w:rsid w:val="00E82570"/>
    <w:rsid w:val="00E8370D"/>
    <w:rsid w:val="00E854D9"/>
    <w:rsid w:val="00E92252"/>
    <w:rsid w:val="00E9254E"/>
    <w:rsid w:val="00E947C5"/>
    <w:rsid w:val="00E97CD4"/>
    <w:rsid w:val="00EA1D43"/>
    <w:rsid w:val="00EA210E"/>
    <w:rsid w:val="00EB3296"/>
    <w:rsid w:val="00EB3BD8"/>
    <w:rsid w:val="00EB53B3"/>
    <w:rsid w:val="00EB565A"/>
    <w:rsid w:val="00EB58F6"/>
    <w:rsid w:val="00EC0EEA"/>
    <w:rsid w:val="00EC3474"/>
    <w:rsid w:val="00EC35BA"/>
    <w:rsid w:val="00EC470C"/>
    <w:rsid w:val="00EC6D24"/>
    <w:rsid w:val="00ED211B"/>
    <w:rsid w:val="00EE4377"/>
    <w:rsid w:val="00EE7125"/>
    <w:rsid w:val="00EF05AE"/>
    <w:rsid w:val="00EF15B9"/>
    <w:rsid w:val="00EF3D4D"/>
    <w:rsid w:val="00F00065"/>
    <w:rsid w:val="00F02D7B"/>
    <w:rsid w:val="00F03A55"/>
    <w:rsid w:val="00F12BCC"/>
    <w:rsid w:val="00F152BB"/>
    <w:rsid w:val="00F1661B"/>
    <w:rsid w:val="00F24BF5"/>
    <w:rsid w:val="00F264FC"/>
    <w:rsid w:val="00F3558F"/>
    <w:rsid w:val="00F36CB2"/>
    <w:rsid w:val="00F40C3B"/>
    <w:rsid w:val="00F41C9E"/>
    <w:rsid w:val="00F50CC9"/>
    <w:rsid w:val="00F5361D"/>
    <w:rsid w:val="00F54096"/>
    <w:rsid w:val="00F549E7"/>
    <w:rsid w:val="00F54E58"/>
    <w:rsid w:val="00F56310"/>
    <w:rsid w:val="00F57CA3"/>
    <w:rsid w:val="00F60A53"/>
    <w:rsid w:val="00F60AC6"/>
    <w:rsid w:val="00F64808"/>
    <w:rsid w:val="00F649AD"/>
    <w:rsid w:val="00F71757"/>
    <w:rsid w:val="00F74190"/>
    <w:rsid w:val="00F814F0"/>
    <w:rsid w:val="00F871C7"/>
    <w:rsid w:val="00F87547"/>
    <w:rsid w:val="00F901D5"/>
    <w:rsid w:val="00F96552"/>
    <w:rsid w:val="00FA7CF1"/>
    <w:rsid w:val="00FB3A5B"/>
    <w:rsid w:val="00FB4379"/>
    <w:rsid w:val="00FB6F23"/>
    <w:rsid w:val="00FD10EC"/>
    <w:rsid w:val="00FD13A1"/>
    <w:rsid w:val="00FE1BB6"/>
    <w:rsid w:val="00FE1E6C"/>
    <w:rsid w:val="00FE3620"/>
    <w:rsid w:val="00FE362D"/>
    <w:rsid w:val="00FE3EDE"/>
    <w:rsid w:val="00FE77AB"/>
    <w:rsid w:val="00FF07DD"/>
    <w:rsid w:val="00FF36A0"/>
    <w:rsid w:val="00FF690C"/>
    <w:rsid w:val="00FF78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000"/>
    <w:pPr>
      <w:suppressAutoHyphens/>
    </w:pPr>
    <w:rPr>
      <w:rFonts w:ascii="Calibri" w:eastAsia="Calibri" w:hAnsi="Calibri" w:cs="Calibri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D66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F70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137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2ED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000"/>
    <w:rPr>
      <w:rFonts w:ascii="Tahoma" w:eastAsia="Calibri" w:hAnsi="Tahoma" w:cs="Tahoma"/>
      <w:sz w:val="16"/>
      <w:szCs w:val="16"/>
      <w:lang w:eastAsia="ar-SA"/>
    </w:rPr>
  </w:style>
  <w:style w:type="paragraph" w:styleId="a5">
    <w:name w:val="List Paragraph"/>
    <w:basedOn w:val="a"/>
    <w:uiPriority w:val="34"/>
    <w:qFormat/>
    <w:rsid w:val="00590000"/>
    <w:pPr>
      <w:ind w:left="720"/>
      <w:contextualSpacing/>
    </w:pPr>
  </w:style>
  <w:style w:type="character" w:styleId="a6">
    <w:name w:val="Hyperlink"/>
    <w:basedOn w:val="a0"/>
    <w:uiPriority w:val="99"/>
    <w:semiHidden/>
    <w:rsid w:val="00590000"/>
    <w:rPr>
      <w:rFonts w:cs="Times New Roman"/>
      <w:color w:val="0000FF"/>
      <w:u w:val="single"/>
    </w:rPr>
  </w:style>
  <w:style w:type="paragraph" w:styleId="a7">
    <w:name w:val="Normal (Web)"/>
    <w:basedOn w:val="a"/>
    <w:link w:val="a8"/>
    <w:uiPriority w:val="99"/>
    <w:unhideWhenUsed/>
    <w:rsid w:val="00590000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90000"/>
  </w:style>
  <w:style w:type="paragraph" w:styleId="a9">
    <w:name w:val="No Spacing"/>
    <w:uiPriority w:val="1"/>
    <w:qFormat/>
    <w:rsid w:val="00590000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D66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character" w:styleId="aa">
    <w:name w:val="Emphasis"/>
    <w:basedOn w:val="a0"/>
    <w:uiPriority w:val="20"/>
    <w:qFormat/>
    <w:rsid w:val="00D66CD8"/>
    <w:rPr>
      <w:i/>
      <w:iCs/>
    </w:rPr>
  </w:style>
  <w:style w:type="paragraph" w:customStyle="1" w:styleId="ab">
    <w:name w:val="Содержимое таблицы"/>
    <w:basedOn w:val="a"/>
    <w:rsid w:val="008A03B7"/>
    <w:pPr>
      <w:suppressLineNumbers/>
      <w:suppressAutoHyphens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7E79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footnote text"/>
    <w:basedOn w:val="a"/>
    <w:link w:val="ae"/>
    <w:unhideWhenUsed/>
    <w:rsid w:val="00A442D7"/>
    <w:pPr>
      <w:suppressAutoHyphens w:val="0"/>
      <w:spacing w:after="0" w:line="240" w:lineRule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e">
    <w:name w:val="Текст сноски Знак"/>
    <w:basedOn w:val="a0"/>
    <w:link w:val="ad"/>
    <w:rsid w:val="00A442D7"/>
    <w:rPr>
      <w:sz w:val="20"/>
      <w:szCs w:val="20"/>
    </w:rPr>
  </w:style>
  <w:style w:type="character" w:styleId="af">
    <w:name w:val="footnote reference"/>
    <w:aliases w:val="Знак сноски-FN"/>
    <w:basedOn w:val="a0"/>
    <w:uiPriority w:val="99"/>
    <w:unhideWhenUsed/>
    <w:rsid w:val="00A442D7"/>
    <w:rPr>
      <w:vertAlign w:val="superscript"/>
    </w:rPr>
  </w:style>
  <w:style w:type="paragraph" w:customStyle="1" w:styleId="10pt">
    <w:name w:val="Стиль МАРКЕР + 10 pt"/>
    <w:basedOn w:val="a"/>
    <w:uiPriority w:val="99"/>
    <w:rsid w:val="004E0253"/>
    <w:pPr>
      <w:numPr>
        <w:numId w:val="2"/>
      </w:numPr>
      <w:suppressAutoHyphens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0">
    <w:name w:val="Strong"/>
    <w:uiPriority w:val="22"/>
    <w:qFormat/>
    <w:rsid w:val="00CC2695"/>
    <w:rPr>
      <w:b/>
      <w:bCs/>
    </w:rPr>
  </w:style>
  <w:style w:type="paragraph" w:customStyle="1" w:styleId="11">
    <w:name w:val="Обычный1"/>
    <w:uiPriority w:val="99"/>
    <w:rsid w:val="00C2491A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C2491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Style2">
    <w:name w:val="Style2"/>
    <w:basedOn w:val="a"/>
    <w:uiPriority w:val="99"/>
    <w:rsid w:val="00C2491A"/>
    <w:pPr>
      <w:widowControl w:val="0"/>
      <w:suppressAutoHyphens w:val="0"/>
      <w:autoSpaceDE w:val="0"/>
      <w:autoSpaceDN w:val="0"/>
      <w:adjustRightInd w:val="0"/>
      <w:spacing w:after="0" w:line="47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TOC Heading"/>
    <w:basedOn w:val="1"/>
    <w:next w:val="a"/>
    <w:uiPriority w:val="39"/>
    <w:unhideWhenUsed/>
    <w:qFormat/>
    <w:rsid w:val="001F3D29"/>
    <w:pPr>
      <w:suppressAutoHyphens w:val="0"/>
      <w:outlineLvl w:val="9"/>
    </w:pPr>
    <w:rPr>
      <w:rFonts w:ascii="Cambria" w:eastAsia="Times New Roman" w:hAnsi="Cambria" w:cs="Times New Roman"/>
      <w:color w:val="365F91"/>
      <w:lang w:eastAsia="ru-RU"/>
    </w:rPr>
  </w:style>
  <w:style w:type="paragraph" w:styleId="12">
    <w:name w:val="toc 1"/>
    <w:basedOn w:val="a"/>
    <w:next w:val="a"/>
    <w:autoRedefine/>
    <w:uiPriority w:val="39"/>
    <w:unhideWhenUsed/>
    <w:qFormat/>
    <w:rsid w:val="001F3D29"/>
    <w:pPr>
      <w:tabs>
        <w:tab w:val="left" w:pos="440"/>
        <w:tab w:val="right" w:leader="dot" w:pos="9344"/>
      </w:tabs>
      <w:spacing w:after="0" w:line="360" w:lineRule="auto"/>
    </w:pPr>
    <w:rPr>
      <w:rFonts w:ascii="Times New Roman" w:hAnsi="Times New Roman" w:cs="Times New Roman"/>
      <w:b/>
      <w:bCs/>
      <w:caps/>
      <w:noProof/>
      <w:sz w:val="24"/>
      <w:szCs w:val="24"/>
    </w:rPr>
  </w:style>
  <w:style w:type="paragraph" w:styleId="af2">
    <w:name w:val="header"/>
    <w:basedOn w:val="a"/>
    <w:link w:val="af3"/>
    <w:uiPriority w:val="99"/>
    <w:unhideWhenUsed/>
    <w:rsid w:val="00D876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D87608"/>
    <w:rPr>
      <w:rFonts w:ascii="Calibri" w:eastAsia="Calibri" w:hAnsi="Calibri" w:cs="Calibri"/>
      <w:lang w:eastAsia="ar-SA"/>
    </w:rPr>
  </w:style>
  <w:style w:type="paragraph" w:styleId="af4">
    <w:name w:val="footer"/>
    <w:basedOn w:val="a"/>
    <w:link w:val="af5"/>
    <w:uiPriority w:val="99"/>
    <w:unhideWhenUsed/>
    <w:rsid w:val="00D876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D87608"/>
    <w:rPr>
      <w:rFonts w:ascii="Calibri" w:eastAsia="Calibri" w:hAnsi="Calibri" w:cs="Calibri"/>
      <w:lang w:eastAsia="ar-SA"/>
    </w:rPr>
  </w:style>
  <w:style w:type="character" w:customStyle="1" w:styleId="ConsPlusNormal0">
    <w:name w:val="ConsPlusNormal Знак"/>
    <w:link w:val="ConsPlusNormal"/>
    <w:locked/>
    <w:rsid w:val="00F264F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rsid w:val="00303E57"/>
    <w:pPr>
      <w:spacing w:after="120" w:line="480" w:lineRule="auto"/>
      <w:ind w:left="283"/>
    </w:pPr>
    <w:rPr>
      <w:rFonts w:eastAsia="Times New Roman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303E57"/>
    <w:rPr>
      <w:rFonts w:ascii="Calibri" w:eastAsia="Times New Roman" w:hAnsi="Calibri" w:cs="Calibri"/>
      <w:lang w:eastAsia="ar-SA"/>
    </w:rPr>
  </w:style>
  <w:style w:type="paragraph" w:customStyle="1" w:styleId="b">
    <w:name w:val="Обычнbй"/>
    <w:rsid w:val="00A33F0A"/>
    <w:pPr>
      <w:widowControl w:val="0"/>
      <w:suppressAutoHyphens/>
      <w:snapToGrid w:val="0"/>
      <w:spacing w:after="0" w:line="240" w:lineRule="auto"/>
    </w:pPr>
    <w:rPr>
      <w:rFonts w:ascii="Times New Roman" w:eastAsia="Arial" w:hAnsi="Times New Roman" w:cs="Times New Roman"/>
      <w:sz w:val="28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semiHidden/>
    <w:rsid w:val="004137CE"/>
    <w:rPr>
      <w:rFonts w:asciiTheme="majorHAnsi" w:eastAsiaTheme="majorEastAsia" w:hAnsiTheme="majorHAnsi" w:cstheme="majorBidi"/>
      <w:b/>
      <w:bCs/>
      <w:color w:val="4F81BD" w:themeColor="accent1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8E2ED0"/>
    <w:rPr>
      <w:rFonts w:asciiTheme="majorHAnsi" w:eastAsiaTheme="majorEastAsia" w:hAnsiTheme="majorHAnsi" w:cstheme="majorBidi"/>
      <w:color w:val="243F60" w:themeColor="accent1" w:themeShade="7F"/>
      <w:lang w:eastAsia="ar-SA"/>
    </w:rPr>
  </w:style>
  <w:style w:type="paragraph" w:styleId="af6">
    <w:name w:val="Body Text"/>
    <w:basedOn w:val="a"/>
    <w:link w:val="af7"/>
    <w:uiPriority w:val="99"/>
    <w:semiHidden/>
    <w:unhideWhenUsed/>
    <w:rsid w:val="001C1EC8"/>
    <w:pPr>
      <w:spacing w:after="120"/>
    </w:pPr>
  </w:style>
  <w:style w:type="character" w:customStyle="1" w:styleId="af7">
    <w:name w:val="Основной текст Знак"/>
    <w:basedOn w:val="a0"/>
    <w:link w:val="af6"/>
    <w:uiPriority w:val="99"/>
    <w:semiHidden/>
    <w:rsid w:val="001C1EC8"/>
    <w:rPr>
      <w:rFonts w:ascii="Calibri" w:eastAsia="Calibri" w:hAnsi="Calibri" w:cs="Calibri"/>
      <w:lang w:eastAsia="ar-SA"/>
    </w:rPr>
  </w:style>
  <w:style w:type="character" w:customStyle="1" w:styleId="13">
    <w:name w:val="Заголовок №1_"/>
    <w:basedOn w:val="a0"/>
    <w:link w:val="14"/>
    <w:rsid w:val="001C1EC8"/>
    <w:rPr>
      <w:rFonts w:ascii="Times New Roman" w:hAnsi="Times New Roman" w:cs="Times New Roman"/>
      <w:spacing w:val="20"/>
      <w:sz w:val="31"/>
      <w:szCs w:val="31"/>
      <w:shd w:val="clear" w:color="auto" w:fill="FFFFFF"/>
    </w:rPr>
  </w:style>
  <w:style w:type="paragraph" w:customStyle="1" w:styleId="14">
    <w:name w:val="Заголовок №1"/>
    <w:basedOn w:val="a"/>
    <w:link w:val="13"/>
    <w:rsid w:val="001C1EC8"/>
    <w:pPr>
      <w:shd w:val="clear" w:color="auto" w:fill="FFFFFF"/>
      <w:suppressAutoHyphens w:val="0"/>
      <w:spacing w:before="1380" w:after="300" w:line="240" w:lineRule="atLeast"/>
      <w:outlineLvl w:val="0"/>
    </w:pPr>
    <w:rPr>
      <w:rFonts w:ascii="Times New Roman" w:eastAsiaTheme="minorHAnsi" w:hAnsi="Times New Roman" w:cs="Times New Roman"/>
      <w:spacing w:val="20"/>
      <w:sz w:val="31"/>
      <w:szCs w:val="31"/>
      <w:lang w:eastAsia="en-US"/>
    </w:rPr>
  </w:style>
  <w:style w:type="paragraph" w:customStyle="1" w:styleId="0">
    <w:name w:val="Основной текст 0"/>
    <w:aliases w:val="95 ПК,А. Основной текст 0,1 Основной текст 0,А. Основной текст 0 Знак Знак,А. Основной текст 0 Знак Знак Знак Знак,1. Основной текст 0,А. Основной текст 0 Знак Знак Знак Знак Знак Знак"/>
    <w:basedOn w:val="a"/>
    <w:link w:val="00"/>
    <w:rsid w:val="000E1607"/>
    <w:pPr>
      <w:suppressAutoHyphens w:val="0"/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kern w:val="24"/>
      <w:sz w:val="24"/>
      <w:szCs w:val="20"/>
      <w:lang w:eastAsia="en-US"/>
    </w:rPr>
  </w:style>
  <w:style w:type="character" w:customStyle="1" w:styleId="00">
    <w:name w:val="Основной текст 0 Знак"/>
    <w:aliases w:val="95 ПК Знак,А. Основной текст 0 Знак,1 Основной текст 0 Знак,А. Основной текст 0 Знак Знак Знак Знак Знак Знак Знак Знак Знак"/>
    <w:link w:val="0"/>
    <w:locked/>
    <w:rsid w:val="000E1607"/>
    <w:rPr>
      <w:rFonts w:ascii="Times New Roman" w:eastAsia="Times New Roman" w:hAnsi="Times New Roman" w:cs="Times New Roman"/>
      <w:color w:val="000000"/>
      <w:kern w:val="24"/>
      <w:sz w:val="24"/>
      <w:szCs w:val="20"/>
    </w:rPr>
  </w:style>
  <w:style w:type="character" w:customStyle="1" w:styleId="a8">
    <w:name w:val="Обычный (веб) Знак"/>
    <w:link w:val="a7"/>
    <w:uiPriority w:val="99"/>
    <w:locked/>
    <w:rsid w:val="00FE77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7F70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000"/>
    <w:pPr>
      <w:suppressAutoHyphens/>
    </w:pPr>
    <w:rPr>
      <w:rFonts w:ascii="Calibri" w:eastAsia="Calibri" w:hAnsi="Calibri" w:cs="Calibri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D66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F70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137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2ED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000"/>
    <w:rPr>
      <w:rFonts w:ascii="Tahoma" w:eastAsia="Calibri" w:hAnsi="Tahoma" w:cs="Tahoma"/>
      <w:sz w:val="16"/>
      <w:szCs w:val="16"/>
      <w:lang w:eastAsia="ar-SA"/>
    </w:rPr>
  </w:style>
  <w:style w:type="paragraph" w:styleId="a5">
    <w:name w:val="List Paragraph"/>
    <w:basedOn w:val="a"/>
    <w:uiPriority w:val="34"/>
    <w:qFormat/>
    <w:rsid w:val="00590000"/>
    <w:pPr>
      <w:ind w:left="720"/>
      <w:contextualSpacing/>
    </w:pPr>
  </w:style>
  <w:style w:type="character" w:styleId="a6">
    <w:name w:val="Hyperlink"/>
    <w:basedOn w:val="a0"/>
    <w:uiPriority w:val="99"/>
    <w:semiHidden/>
    <w:rsid w:val="00590000"/>
    <w:rPr>
      <w:rFonts w:cs="Times New Roman"/>
      <w:color w:val="0000FF"/>
      <w:u w:val="single"/>
    </w:rPr>
  </w:style>
  <w:style w:type="paragraph" w:styleId="a7">
    <w:name w:val="Normal (Web)"/>
    <w:basedOn w:val="a"/>
    <w:link w:val="a8"/>
    <w:uiPriority w:val="99"/>
    <w:unhideWhenUsed/>
    <w:rsid w:val="00590000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90000"/>
  </w:style>
  <w:style w:type="paragraph" w:styleId="a9">
    <w:name w:val="No Spacing"/>
    <w:uiPriority w:val="1"/>
    <w:qFormat/>
    <w:rsid w:val="00590000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D66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character" w:styleId="aa">
    <w:name w:val="Emphasis"/>
    <w:basedOn w:val="a0"/>
    <w:uiPriority w:val="20"/>
    <w:qFormat/>
    <w:rsid w:val="00D66CD8"/>
    <w:rPr>
      <w:i/>
      <w:iCs/>
    </w:rPr>
  </w:style>
  <w:style w:type="paragraph" w:customStyle="1" w:styleId="ab">
    <w:name w:val="Содержимое таблицы"/>
    <w:basedOn w:val="a"/>
    <w:rsid w:val="008A03B7"/>
    <w:pPr>
      <w:suppressLineNumbers/>
      <w:suppressAutoHyphens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7E79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footnote text"/>
    <w:basedOn w:val="a"/>
    <w:link w:val="ae"/>
    <w:unhideWhenUsed/>
    <w:rsid w:val="00A442D7"/>
    <w:pPr>
      <w:suppressAutoHyphens w:val="0"/>
      <w:spacing w:after="0" w:line="240" w:lineRule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e">
    <w:name w:val="Текст сноски Знак"/>
    <w:basedOn w:val="a0"/>
    <w:link w:val="ad"/>
    <w:rsid w:val="00A442D7"/>
    <w:rPr>
      <w:sz w:val="20"/>
      <w:szCs w:val="20"/>
    </w:rPr>
  </w:style>
  <w:style w:type="character" w:styleId="af">
    <w:name w:val="footnote reference"/>
    <w:aliases w:val="Знак сноски-FN"/>
    <w:basedOn w:val="a0"/>
    <w:uiPriority w:val="99"/>
    <w:unhideWhenUsed/>
    <w:rsid w:val="00A442D7"/>
    <w:rPr>
      <w:vertAlign w:val="superscript"/>
    </w:rPr>
  </w:style>
  <w:style w:type="paragraph" w:customStyle="1" w:styleId="10pt">
    <w:name w:val="Стиль МАРКЕР + 10 pt"/>
    <w:basedOn w:val="a"/>
    <w:uiPriority w:val="99"/>
    <w:rsid w:val="004E0253"/>
    <w:pPr>
      <w:numPr>
        <w:numId w:val="2"/>
      </w:numPr>
      <w:suppressAutoHyphens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0">
    <w:name w:val="Strong"/>
    <w:uiPriority w:val="22"/>
    <w:qFormat/>
    <w:rsid w:val="00CC2695"/>
    <w:rPr>
      <w:b/>
      <w:bCs/>
    </w:rPr>
  </w:style>
  <w:style w:type="paragraph" w:customStyle="1" w:styleId="11">
    <w:name w:val="Обычный1"/>
    <w:uiPriority w:val="99"/>
    <w:rsid w:val="00C2491A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C2491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Style2">
    <w:name w:val="Style2"/>
    <w:basedOn w:val="a"/>
    <w:uiPriority w:val="99"/>
    <w:rsid w:val="00C2491A"/>
    <w:pPr>
      <w:widowControl w:val="0"/>
      <w:suppressAutoHyphens w:val="0"/>
      <w:autoSpaceDE w:val="0"/>
      <w:autoSpaceDN w:val="0"/>
      <w:adjustRightInd w:val="0"/>
      <w:spacing w:after="0" w:line="47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TOC Heading"/>
    <w:basedOn w:val="1"/>
    <w:next w:val="a"/>
    <w:uiPriority w:val="39"/>
    <w:unhideWhenUsed/>
    <w:qFormat/>
    <w:rsid w:val="001F3D29"/>
    <w:pPr>
      <w:suppressAutoHyphens w:val="0"/>
      <w:outlineLvl w:val="9"/>
    </w:pPr>
    <w:rPr>
      <w:rFonts w:ascii="Cambria" w:eastAsia="Times New Roman" w:hAnsi="Cambria" w:cs="Times New Roman"/>
      <w:color w:val="365F91"/>
      <w:lang w:eastAsia="ru-RU"/>
    </w:rPr>
  </w:style>
  <w:style w:type="paragraph" w:styleId="12">
    <w:name w:val="toc 1"/>
    <w:basedOn w:val="a"/>
    <w:next w:val="a"/>
    <w:autoRedefine/>
    <w:uiPriority w:val="39"/>
    <w:unhideWhenUsed/>
    <w:qFormat/>
    <w:rsid w:val="001F3D29"/>
    <w:pPr>
      <w:tabs>
        <w:tab w:val="left" w:pos="440"/>
        <w:tab w:val="right" w:leader="dot" w:pos="9344"/>
      </w:tabs>
      <w:spacing w:after="0" w:line="360" w:lineRule="auto"/>
    </w:pPr>
    <w:rPr>
      <w:rFonts w:ascii="Times New Roman" w:hAnsi="Times New Roman" w:cs="Times New Roman"/>
      <w:b/>
      <w:bCs/>
      <w:caps/>
      <w:noProof/>
      <w:sz w:val="24"/>
      <w:szCs w:val="24"/>
    </w:rPr>
  </w:style>
  <w:style w:type="paragraph" w:styleId="af2">
    <w:name w:val="header"/>
    <w:basedOn w:val="a"/>
    <w:link w:val="af3"/>
    <w:uiPriority w:val="99"/>
    <w:unhideWhenUsed/>
    <w:rsid w:val="00D876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D87608"/>
    <w:rPr>
      <w:rFonts w:ascii="Calibri" w:eastAsia="Calibri" w:hAnsi="Calibri" w:cs="Calibri"/>
      <w:lang w:eastAsia="ar-SA"/>
    </w:rPr>
  </w:style>
  <w:style w:type="paragraph" w:styleId="af4">
    <w:name w:val="footer"/>
    <w:basedOn w:val="a"/>
    <w:link w:val="af5"/>
    <w:uiPriority w:val="99"/>
    <w:unhideWhenUsed/>
    <w:rsid w:val="00D876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D87608"/>
    <w:rPr>
      <w:rFonts w:ascii="Calibri" w:eastAsia="Calibri" w:hAnsi="Calibri" w:cs="Calibri"/>
      <w:lang w:eastAsia="ar-SA"/>
    </w:rPr>
  </w:style>
  <w:style w:type="character" w:customStyle="1" w:styleId="ConsPlusNormal0">
    <w:name w:val="ConsPlusNormal Знак"/>
    <w:link w:val="ConsPlusNormal"/>
    <w:locked/>
    <w:rsid w:val="00F264F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rsid w:val="00303E57"/>
    <w:pPr>
      <w:spacing w:after="120" w:line="480" w:lineRule="auto"/>
      <w:ind w:left="283"/>
    </w:pPr>
    <w:rPr>
      <w:rFonts w:eastAsia="Times New Roman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303E57"/>
    <w:rPr>
      <w:rFonts w:ascii="Calibri" w:eastAsia="Times New Roman" w:hAnsi="Calibri" w:cs="Calibri"/>
      <w:lang w:eastAsia="ar-SA"/>
    </w:rPr>
  </w:style>
  <w:style w:type="paragraph" w:customStyle="1" w:styleId="b">
    <w:name w:val="Обычнbй"/>
    <w:rsid w:val="00A33F0A"/>
    <w:pPr>
      <w:widowControl w:val="0"/>
      <w:suppressAutoHyphens/>
      <w:snapToGrid w:val="0"/>
      <w:spacing w:after="0" w:line="240" w:lineRule="auto"/>
    </w:pPr>
    <w:rPr>
      <w:rFonts w:ascii="Times New Roman" w:eastAsia="Arial" w:hAnsi="Times New Roman" w:cs="Times New Roman"/>
      <w:sz w:val="28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semiHidden/>
    <w:rsid w:val="004137CE"/>
    <w:rPr>
      <w:rFonts w:asciiTheme="majorHAnsi" w:eastAsiaTheme="majorEastAsia" w:hAnsiTheme="majorHAnsi" w:cstheme="majorBidi"/>
      <w:b/>
      <w:bCs/>
      <w:color w:val="4F81BD" w:themeColor="accent1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8E2ED0"/>
    <w:rPr>
      <w:rFonts w:asciiTheme="majorHAnsi" w:eastAsiaTheme="majorEastAsia" w:hAnsiTheme="majorHAnsi" w:cstheme="majorBidi"/>
      <w:color w:val="243F60" w:themeColor="accent1" w:themeShade="7F"/>
      <w:lang w:eastAsia="ar-SA"/>
    </w:rPr>
  </w:style>
  <w:style w:type="paragraph" w:styleId="af6">
    <w:name w:val="Body Text"/>
    <w:basedOn w:val="a"/>
    <w:link w:val="af7"/>
    <w:uiPriority w:val="99"/>
    <w:semiHidden/>
    <w:unhideWhenUsed/>
    <w:rsid w:val="001C1EC8"/>
    <w:pPr>
      <w:spacing w:after="120"/>
    </w:pPr>
  </w:style>
  <w:style w:type="character" w:customStyle="1" w:styleId="af7">
    <w:name w:val="Основной текст Знак"/>
    <w:basedOn w:val="a0"/>
    <w:link w:val="af6"/>
    <w:uiPriority w:val="99"/>
    <w:semiHidden/>
    <w:rsid w:val="001C1EC8"/>
    <w:rPr>
      <w:rFonts w:ascii="Calibri" w:eastAsia="Calibri" w:hAnsi="Calibri" w:cs="Calibri"/>
      <w:lang w:eastAsia="ar-SA"/>
    </w:rPr>
  </w:style>
  <w:style w:type="character" w:customStyle="1" w:styleId="13">
    <w:name w:val="Заголовок №1_"/>
    <w:basedOn w:val="a0"/>
    <w:link w:val="14"/>
    <w:rsid w:val="001C1EC8"/>
    <w:rPr>
      <w:rFonts w:ascii="Times New Roman" w:hAnsi="Times New Roman" w:cs="Times New Roman"/>
      <w:spacing w:val="20"/>
      <w:sz w:val="31"/>
      <w:szCs w:val="31"/>
      <w:shd w:val="clear" w:color="auto" w:fill="FFFFFF"/>
    </w:rPr>
  </w:style>
  <w:style w:type="paragraph" w:customStyle="1" w:styleId="14">
    <w:name w:val="Заголовок №1"/>
    <w:basedOn w:val="a"/>
    <w:link w:val="13"/>
    <w:rsid w:val="001C1EC8"/>
    <w:pPr>
      <w:shd w:val="clear" w:color="auto" w:fill="FFFFFF"/>
      <w:suppressAutoHyphens w:val="0"/>
      <w:spacing w:before="1380" w:after="300" w:line="240" w:lineRule="atLeast"/>
      <w:outlineLvl w:val="0"/>
    </w:pPr>
    <w:rPr>
      <w:rFonts w:ascii="Times New Roman" w:eastAsiaTheme="minorHAnsi" w:hAnsi="Times New Roman" w:cs="Times New Roman"/>
      <w:spacing w:val="20"/>
      <w:sz w:val="31"/>
      <w:szCs w:val="31"/>
      <w:lang w:eastAsia="en-US"/>
    </w:rPr>
  </w:style>
  <w:style w:type="paragraph" w:customStyle="1" w:styleId="0">
    <w:name w:val="Основной текст 0"/>
    <w:aliases w:val="95 ПК,А. Основной текст 0,1 Основной текст 0,А. Основной текст 0 Знак Знак,А. Основной текст 0 Знак Знак Знак Знак,1. Основной текст 0,А. Основной текст 0 Знак Знак Знак Знак Знак Знак"/>
    <w:basedOn w:val="a"/>
    <w:link w:val="00"/>
    <w:rsid w:val="000E1607"/>
    <w:pPr>
      <w:suppressAutoHyphens w:val="0"/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kern w:val="24"/>
      <w:sz w:val="24"/>
      <w:szCs w:val="20"/>
      <w:lang w:eastAsia="en-US"/>
    </w:rPr>
  </w:style>
  <w:style w:type="character" w:customStyle="1" w:styleId="00">
    <w:name w:val="Основной текст 0 Знак"/>
    <w:aliases w:val="95 ПК Знак,А. Основной текст 0 Знак,1 Основной текст 0 Знак,А. Основной текст 0 Знак Знак Знак Знак Знак Знак Знак Знак Знак"/>
    <w:link w:val="0"/>
    <w:locked/>
    <w:rsid w:val="000E1607"/>
    <w:rPr>
      <w:rFonts w:ascii="Times New Roman" w:eastAsia="Times New Roman" w:hAnsi="Times New Roman" w:cs="Times New Roman"/>
      <w:color w:val="000000"/>
      <w:kern w:val="24"/>
      <w:sz w:val="24"/>
      <w:szCs w:val="20"/>
    </w:rPr>
  </w:style>
  <w:style w:type="character" w:customStyle="1" w:styleId="a8">
    <w:name w:val="Обычный (веб) Знак"/>
    <w:link w:val="a7"/>
    <w:uiPriority w:val="99"/>
    <w:locked/>
    <w:rsid w:val="00FE77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7F70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8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0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819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06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8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5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5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74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2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7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55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47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2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0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54948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508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8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1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4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8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2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6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0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3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7070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9282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57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8403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292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2389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094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4594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733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006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923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18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7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7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4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7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5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6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32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4655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5418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40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0262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631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8333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0660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2456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945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55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8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69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612683">
                  <w:marLeft w:val="43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333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321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334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10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62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781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749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557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578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01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1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hyperlink" Target="mailto:economiks17@mail.ru" TargetMode="External"/><Relationship Id="rId21" Type="http://schemas.openxmlformats.org/officeDocument/2006/relationships/image" Target="media/image10.png"/><Relationship Id="rId42" Type="http://schemas.openxmlformats.org/officeDocument/2006/relationships/chart" Target="charts/chart7.xml"/><Relationship Id="rId47" Type="http://schemas.openxmlformats.org/officeDocument/2006/relationships/chart" Target="charts/chart11.xml"/><Relationship Id="rId63" Type="http://schemas.openxmlformats.org/officeDocument/2006/relationships/image" Target="media/image31.jpeg"/><Relationship Id="rId68" Type="http://schemas.openxmlformats.org/officeDocument/2006/relationships/chart" Target="charts/chart23.xml"/><Relationship Id="rId84" Type="http://schemas.openxmlformats.org/officeDocument/2006/relationships/image" Target="media/image46.jpeg"/><Relationship Id="rId89" Type="http://schemas.openxmlformats.org/officeDocument/2006/relationships/image" Target="media/image50.jpeg"/><Relationship Id="rId112" Type="http://schemas.openxmlformats.org/officeDocument/2006/relationships/image" Target="media/image66.png"/><Relationship Id="rId16" Type="http://schemas.openxmlformats.org/officeDocument/2006/relationships/image" Target="media/image5.jpeg"/><Relationship Id="rId107" Type="http://schemas.openxmlformats.org/officeDocument/2006/relationships/image" Target="media/image61.png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chart" Target="charts/chart9.xml"/><Relationship Id="rId53" Type="http://schemas.openxmlformats.org/officeDocument/2006/relationships/chart" Target="charts/chart17.xml"/><Relationship Id="rId58" Type="http://schemas.openxmlformats.org/officeDocument/2006/relationships/image" Target="media/image26.png"/><Relationship Id="rId66" Type="http://schemas.openxmlformats.org/officeDocument/2006/relationships/image" Target="media/image33.jpeg"/><Relationship Id="rId74" Type="http://schemas.openxmlformats.org/officeDocument/2006/relationships/image" Target="media/image36.jpeg"/><Relationship Id="rId79" Type="http://schemas.openxmlformats.org/officeDocument/2006/relationships/image" Target="media/image41.jpeg"/><Relationship Id="rId87" Type="http://schemas.openxmlformats.org/officeDocument/2006/relationships/chart" Target="charts/chart27.xml"/><Relationship Id="rId102" Type="http://schemas.openxmlformats.org/officeDocument/2006/relationships/image" Target="media/image57.png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image" Target="media/image44.jpeg"/><Relationship Id="rId90" Type="http://schemas.openxmlformats.org/officeDocument/2006/relationships/image" Target="media/image51.jpeg"/><Relationship Id="rId95" Type="http://schemas.openxmlformats.org/officeDocument/2006/relationships/hyperlink" Target="https://ru.wikipedia.org/wiki/%D0%9F%D0%BE%D0%B4%D1%81%D1%82%D0%B0%D0%BA%D0%B0%D0%BD%D0%BD%D0%B8%D0%BA" TargetMode="External"/><Relationship Id="rId19" Type="http://schemas.openxmlformats.org/officeDocument/2006/relationships/image" Target="media/image8.jpeg"/><Relationship Id="rId14" Type="http://schemas.openxmlformats.org/officeDocument/2006/relationships/chart" Target="charts/chart3.xml"/><Relationship Id="rId22" Type="http://schemas.openxmlformats.org/officeDocument/2006/relationships/hyperlink" Target="http://novohoperskdshi.ru/" TargetMode="External"/><Relationship Id="rId27" Type="http://schemas.openxmlformats.org/officeDocument/2006/relationships/image" Target="media/image15.jpeg"/><Relationship Id="rId30" Type="http://schemas.openxmlformats.org/officeDocument/2006/relationships/hyperlink" Target="http://voronej.bezformata.ru/word/pryalitca/148857/" TargetMode="External"/><Relationship Id="rId35" Type="http://schemas.openxmlformats.org/officeDocument/2006/relationships/chart" Target="charts/chart5.xml"/><Relationship Id="rId43" Type="http://schemas.openxmlformats.org/officeDocument/2006/relationships/image" Target="media/image25.png"/><Relationship Id="rId48" Type="http://schemas.openxmlformats.org/officeDocument/2006/relationships/chart" Target="charts/chart12.xml"/><Relationship Id="rId56" Type="http://schemas.openxmlformats.org/officeDocument/2006/relationships/chart" Target="charts/chart20.xml"/><Relationship Id="rId64" Type="http://schemas.openxmlformats.org/officeDocument/2006/relationships/hyperlink" Target="http://www.rusprofile.ru/codes/107100" TargetMode="External"/><Relationship Id="rId69" Type="http://schemas.openxmlformats.org/officeDocument/2006/relationships/chart" Target="charts/chart24.xml"/><Relationship Id="rId77" Type="http://schemas.openxmlformats.org/officeDocument/2006/relationships/image" Target="media/image39.jpeg"/><Relationship Id="rId100" Type="http://schemas.openxmlformats.org/officeDocument/2006/relationships/image" Target="media/image55.png"/><Relationship Id="rId105" Type="http://schemas.openxmlformats.org/officeDocument/2006/relationships/image" Target="media/image60.png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chart" Target="charts/chart15.xml"/><Relationship Id="rId72" Type="http://schemas.openxmlformats.org/officeDocument/2006/relationships/image" Target="media/image34.jpeg"/><Relationship Id="rId80" Type="http://schemas.openxmlformats.org/officeDocument/2006/relationships/image" Target="media/image42.jpeg"/><Relationship Id="rId85" Type="http://schemas.openxmlformats.org/officeDocument/2006/relationships/image" Target="media/image47.jpeg"/><Relationship Id="rId93" Type="http://schemas.openxmlformats.org/officeDocument/2006/relationships/hyperlink" Target="https://ru.wikipedia.org/wiki/%D0%A3%D1%80%D0%B0%D0%BB%D1%8C%D1%81%D0%BA%D0%B0%D1%8F_%D0%B3%D0%BE%D1%80%D0%BD%D0%BE-%D0%BC%D0%B5%D1%82%D0%B0%D0%BB%D0%BB%D1%83%D1%80%D0%B3%D0%B8%D1%87%D0%B5%D1%81%D0%BA%D0%B0%D1%8F_%D0%BA%D0%BE%D0%BC%D0%BF%D0%B0%D0%BD%D0%B8%D1%8F" TargetMode="External"/><Relationship Id="rId98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2.png"/><Relationship Id="rId46" Type="http://schemas.openxmlformats.org/officeDocument/2006/relationships/chart" Target="charts/chart10.xml"/><Relationship Id="rId59" Type="http://schemas.openxmlformats.org/officeDocument/2006/relationships/image" Target="media/image27.png"/><Relationship Id="rId67" Type="http://schemas.openxmlformats.org/officeDocument/2006/relationships/chart" Target="charts/chart22.xml"/><Relationship Id="rId103" Type="http://schemas.openxmlformats.org/officeDocument/2006/relationships/image" Target="media/image58.png"/><Relationship Id="rId108" Type="http://schemas.openxmlformats.org/officeDocument/2006/relationships/image" Target="media/image62.png"/><Relationship Id="rId116" Type="http://schemas.openxmlformats.org/officeDocument/2006/relationships/image" Target="media/image70.png"/><Relationship Id="rId20" Type="http://schemas.openxmlformats.org/officeDocument/2006/relationships/image" Target="media/image9.jpeg"/><Relationship Id="rId41" Type="http://schemas.openxmlformats.org/officeDocument/2006/relationships/chart" Target="charts/chart6.xml"/><Relationship Id="rId54" Type="http://schemas.openxmlformats.org/officeDocument/2006/relationships/chart" Target="charts/chart18.xml"/><Relationship Id="rId62" Type="http://schemas.openxmlformats.org/officeDocument/2006/relationships/image" Target="media/image30.jpeg"/><Relationship Id="rId70" Type="http://schemas.openxmlformats.org/officeDocument/2006/relationships/chart" Target="charts/chart25.xml"/><Relationship Id="rId75" Type="http://schemas.openxmlformats.org/officeDocument/2006/relationships/image" Target="media/image37.png"/><Relationship Id="rId83" Type="http://schemas.openxmlformats.org/officeDocument/2006/relationships/image" Target="media/image45.png"/><Relationship Id="rId88" Type="http://schemas.openxmlformats.org/officeDocument/2006/relationships/image" Target="media/image49.jpeg"/><Relationship Id="rId91" Type="http://schemas.openxmlformats.org/officeDocument/2006/relationships/hyperlink" Target="https://ru.wikipedia.org/wiki/%D0%9C%D0%B5%D0%B4%D1%8C" TargetMode="External"/><Relationship Id="rId96" Type="http://schemas.openxmlformats.org/officeDocument/2006/relationships/image" Target="media/image52.png"/><Relationship Id="rId111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image" Target="media/image11.jpeg"/><Relationship Id="rId28" Type="http://schemas.openxmlformats.org/officeDocument/2006/relationships/hyperlink" Target="http://voronej.bezformata.ru/word/pryalitca/148857/" TargetMode="External"/><Relationship Id="rId36" Type="http://schemas.openxmlformats.org/officeDocument/2006/relationships/image" Target="media/image20.jpeg"/><Relationship Id="rId49" Type="http://schemas.openxmlformats.org/officeDocument/2006/relationships/chart" Target="charts/chart13.xml"/><Relationship Id="rId57" Type="http://schemas.openxmlformats.org/officeDocument/2006/relationships/chart" Target="charts/chart21.xml"/><Relationship Id="rId106" Type="http://schemas.openxmlformats.org/officeDocument/2006/relationships/footer" Target="footer1.xm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hyperlink" Target="http://voronej.bezformata.ru/word/pryalitca/148857/" TargetMode="External"/><Relationship Id="rId44" Type="http://schemas.openxmlformats.org/officeDocument/2006/relationships/chart" Target="charts/chart8.xml"/><Relationship Id="rId52" Type="http://schemas.openxmlformats.org/officeDocument/2006/relationships/chart" Target="charts/chart16.xml"/><Relationship Id="rId60" Type="http://schemas.openxmlformats.org/officeDocument/2006/relationships/image" Target="media/image28.gif"/><Relationship Id="rId65" Type="http://schemas.openxmlformats.org/officeDocument/2006/relationships/image" Target="media/image32.jpeg"/><Relationship Id="rId73" Type="http://schemas.openxmlformats.org/officeDocument/2006/relationships/image" Target="media/image35.jpeg"/><Relationship Id="rId78" Type="http://schemas.openxmlformats.org/officeDocument/2006/relationships/image" Target="media/image40.jpeg"/><Relationship Id="rId81" Type="http://schemas.openxmlformats.org/officeDocument/2006/relationships/image" Target="media/image43.jpeg"/><Relationship Id="rId86" Type="http://schemas.openxmlformats.org/officeDocument/2006/relationships/image" Target="media/image48.jpeg"/><Relationship Id="rId94" Type="http://schemas.openxmlformats.org/officeDocument/2006/relationships/hyperlink" Target="https://ru.wikipedia.org/wiki/%D0%9A%D0%B0%D1%82%D0%B0%D0%BD%D0%BA%D0%B0" TargetMode="External"/><Relationship Id="rId99" Type="http://schemas.openxmlformats.org/officeDocument/2006/relationships/image" Target="media/image54.png"/><Relationship Id="rId101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2.xml"/><Relationship Id="rId18" Type="http://schemas.openxmlformats.org/officeDocument/2006/relationships/image" Target="media/image7.jpeg"/><Relationship Id="rId39" Type="http://schemas.openxmlformats.org/officeDocument/2006/relationships/image" Target="media/image23.jpeg"/><Relationship Id="rId109" Type="http://schemas.openxmlformats.org/officeDocument/2006/relationships/image" Target="media/image63.png"/><Relationship Id="rId34" Type="http://schemas.openxmlformats.org/officeDocument/2006/relationships/image" Target="media/image19.jpeg"/><Relationship Id="rId50" Type="http://schemas.openxmlformats.org/officeDocument/2006/relationships/chart" Target="charts/chart14.xml"/><Relationship Id="rId55" Type="http://schemas.openxmlformats.org/officeDocument/2006/relationships/chart" Target="charts/chart19.xml"/><Relationship Id="rId76" Type="http://schemas.openxmlformats.org/officeDocument/2006/relationships/image" Target="media/image38.jpeg"/><Relationship Id="rId97" Type="http://schemas.openxmlformats.org/officeDocument/2006/relationships/oleObject" Target="embeddings/oleObject1.bin"/><Relationship Id="rId104" Type="http://schemas.openxmlformats.org/officeDocument/2006/relationships/image" Target="media/image59.png"/><Relationship Id="rId120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chart" Target="charts/chart26.xml"/><Relationship Id="rId92" Type="http://schemas.openxmlformats.org/officeDocument/2006/relationships/hyperlink" Target="https://ru.wikipedia.org/wiki/%D0%A0%D0%BE%D1%81%D1%81%D0%B8%D1%8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6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Microsoft_Office_Excel_2007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agentstva\&#1054;&#1073;&#1084;&#1077;&#1085;\Truhacheva\&#1055;&#1072;&#1089;&#1087;&#1086;&#1088;&#1090;&#1072;%20&#1088;&#1072;&#1081;&#1086;&#1085;&#1099;\&#1053;&#1086;&#1074;&#1086;&#1093;&#1086;&#1087;&#1077;&#1088;&#1089;&#1082;&#1080;&#1081;%20&#1084;&#1091;&#1085;&#1080;&#1094;&#1080;&#1087;&#1072;&#1083;&#1100;&#1085;&#1099;&#1081;%20&#1088;&#1072;&#1081;&#1086;&#1085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spPr>
              <a:solidFill>
                <a:srgbClr val="00B0F0"/>
              </a:solidFill>
            </c:spPr>
          </c:dPt>
          <c:dPt>
            <c:idx val="1"/>
            <c:spPr>
              <a:solidFill>
                <a:srgbClr val="00B0F0"/>
              </a:solidFill>
            </c:spPr>
          </c:dPt>
          <c:dPt>
            <c:idx val="2"/>
            <c:spPr>
              <a:solidFill>
                <a:srgbClr val="FFC000"/>
              </a:solidFill>
            </c:spPr>
          </c:dPt>
          <c:dPt>
            <c:idx val="3"/>
            <c:spPr>
              <a:solidFill>
                <a:srgbClr val="FF9933"/>
              </a:solidFill>
            </c:spPr>
          </c:dPt>
          <c:dPt>
            <c:idx val="4"/>
            <c:spPr>
              <a:solidFill>
                <a:srgbClr val="FF9933"/>
              </a:solidFill>
            </c:spPr>
          </c:dPt>
          <c:dPt>
            <c:idx val="5"/>
            <c:spPr>
              <a:solidFill>
                <a:srgbClr val="F76321"/>
              </a:solidFill>
            </c:spPr>
          </c:dPt>
          <c:dPt>
            <c:idx val="6"/>
            <c:spPr>
              <a:solidFill>
                <a:srgbClr val="FF5050"/>
              </a:solidFill>
            </c:spPr>
          </c:dPt>
          <c:dPt>
            <c:idx val="7"/>
            <c:spPr>
              <a:solidFill>
                <a:srgbClr val="F76321"/>
              </a:solidFill>
            </c:spPr>
          </c:dPt>
          <c:dPt>
            <c:idx val="8"/>
            <c:spPr>
              <a:solidFill>
                <a:srgbClr val="FF9933"/>
              </a:solidFill>
            </c:spPr>
          </c:dPt>
          <c:dPt>
            <c:idx val="9"/>
            <c:spPr>
              <a:solidFill>
                <a:srgbClr val="FFC000"/>
              </a:solidFill>
            </c:spPr>
          </c:dPt>
          <c:dPt>
            <c:idx val="10"/>
            <c:spPr>
              <a:solidFill>
                <a:srgbClr val="FFC000"/>
              </a:solidFill>
            </c:spPr>
          </c:dPt>
          <c:dPt>
            <c:idx val="11"/>
            <c:spPr>
              <a:solidFill>
                <a:srgbClr val="00B0F0"/>
              </a:solidFill>
            </c:spPr>
          </c:dPt>
          <c:dLbls>
            <c:spPr>
              <a:solidFill>
                <a:schemeClr val="bg1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  <c:txPr>
              <a:bodyPr/>
              <a:lstStyle/>
              <a:p>
                <a:pPr>
                  <a:defRPr sz="600" b="1"/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-6</c:v>
                </c:pt>
                <c:pt idx="1">
                  <c:v>-5</c:v>
                </c:pt>
                <c:pt idx="2">
                  <c:v>0.4</c:v>
                </c:pt>
                <c:pt idx="3">
                  <c:v>12.8</c:v>
                </c:pt>
                <c:pt idx="4">
                  <c:v>21.5</c:v>
                </c:pt>
                <c:pt idx="5">
                  <c:v>25.3</c:v>
                </c:pt>
                <c:pt idx="6">
                  <c:v>27</c:v>
                </c:pt>
                <c:pt idx="7">
                  <c:v>25.8</c:v>
                </c:pt>
                <c:pt idx="8">
                  <c:v>19.399999999999999</c:v>
                </c:pt>
                <c:pt idx="9">
                  <c:v>10.5</c:v>
                </c:pt>
                <c:pt idx="10">
                  <c:v>2.2999999999999998</c:v>
                </c:pt>
                <c:pt idx="11">
                  <c:v>-2.8</c:v>
                </c:pt>
              </c:numCache>
            </c:numRef>
          </c:val>
        </c:ser>
        <c:dLbls>
          <c:showVal val="1"/>
        </c:dLbls>
        <c:gapWidth val="38"/>
        <c:overlap val="62"/>
        <c:axId val="257575552"/>
        <c:axId val="258233088"/>
      </c:barChart>
      <c:catAx>
        <c:axId val="257575552"/>
        <c:scaling>
          <c:orientation val="minMax"/>
        </c:scaling>
        <c:axPos val="b"/>
        <c:numFmt formatCode="General" sourceLinked="0"/>
        <c:tickLblPos val="high"/>
        <c:txPr>
          <a:bodyPr/>
          <a:lstStyle/>
          <a:p>
            <a:pPr>
              <a:defRPr sz="1000" b="0">
                <a:solidFill>
                  <a:schemeClr val="bg1">
                    <a:lumMod val="50000"/>
                  </a:schemeClr>
                </a:solidFill>
              </a:defRPr>
            </a:pPr>
            <a:endParaRPr lang="ru-RU"/>
          </a:p>
        </c:txPr>
        <c:crossAx val="258233088"/>
        <c:crosses val="autoZero"/>
        <c:auto val="1"/>
        <c:lblAlgn val="ctr"/>
        <c:lblOffset val="100"/>
      </c:catAx>
      <c:valAx>
        <c:axId val="258233088"/>
        <c:scaling>
          <c:orientation val="minMax"/>
        </c:scaling>
        <c:delete val="1"/>
        <c:axPos val="l"/>
        <c:numFmt formatCode="General" sourceLinked="1"/>
        <c:tickLblPos val="none"/>
        <c:crossAx val="257575552"/>
        <c:crosses val="autoZero"/>
        <c:crossBetween val="between"/>
      </c:valAx>
    </c:plotArea>
    <c:plotVisOnly val="1"/>
    <c:dispBlanksAs val="gap"/>
  </c:chart>
  <c:txPr>
    <a:bodyPr/>
    <a:lstStyle/>
    <a:p>
      <a:pPr>
        <a:defRPr sz="1800"/>
      </a:pPr>
      <a:endParaRPr lang="ru-RU"/>
    </a:p>
  </c:tx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2.1706911636045493E-2"/>
          <c:y val="5.3240740740740741E-2"/>
          <c:w val="0.53055555555555567"/>
          <c:h val="0.8842592592592593"/>
        </c:manualLayout>
      </c:layout>
      <c:doughnutChart>
        <c:varyColors val="1"/>
        <c:ser>
          <c:idx val="0"/>
          <c:order val="0"/>
          <c:dLbls>
            <c:dLbl>
              <c:idx val="0"/>
              <c:layout>
                <c:manualLayout>
                  <c:x val="-3.333333333333334E-2"/>
                  <c:y val="9.2592592592591772E-3"/>
                </c:manualLayout>
              </c:layout>
              <c:showVal val="1"/>
            </c:dLbl>
            <c:dLbl>
              <c:idx val="1"/>
              <c:layout>
                <c:manualLayout>
                  <c:x val="-1.6666666666666673E-2"/>
                  <c:y val="-4.1666666666666664E-2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4.6296296296296301E-2"/>
                </c:manualLayout>
              </c:layout>
              <c:showVal val="1"/>
            </c:dLbl>
            <c:spPr>
              <a:solidFill>
                <a:schemeClr val="tx2">
                  <a:lumMod val="20000"/>
                  <a:lumOff val="80000"/>
                </a:schemeClr>
              </a:solidFill>
            </c:spPr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Лист1!$B$9:$B$11</c:f>
              <c:strCache>
                <c:ptCount val="3"/>
                <c:pt idx="0">
                  <c:v>Магазины</c:v>
                </c:pt>
                <c:pt idx="1">
                  <c:v>Киоски</c:v>
                </c:pt>
                <c:pt idx="2">
                  <c:v>Магазины федеральных торговых сетей</c:v>
                </c:pt>
              </c:strCache>
            </c:strRef>
          </c:cat>
          <c:val>
            <c:numRef>
              <c:f>Лист1!$C$9:$C$11</c:f>
              <c:numCache>
                <c:formatCode>General</c:formatCode>
                <c:ptCount val="3"/>
                <c:pt idx="0">
                  <c:v>279</c:v>
                </c:pt>
                <c:pt idx="1">
                  <c:v>12</c:v>
                </c:pt>
                <c:pt idx="2">
                  <c:v>13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58230293088363927"/>
          <c:y val="0.10585447652376787"/>
          <c:w val="0.40103040244969385"/>
          <c:h val="0.78829068241469835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zero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Лист2!$A$152</c:f>
              <c:strCache>
                <c:ptCount val="1"/>
                <c:pt idx="0">
                  <c:v>Уровень безработицы, %</c:v>
                </c:pt>
              </c:strCache>
            </c:strRef>
          </c:tx>
          <c:dLbls>
            <c:dLbl>
              <c:idx val="0"/>
              <c:layout>
                <c:manualLayout>
                  <c:x val="-2.6397583221812559E-17"/>
                  <c:y val="0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Лист2!$B$151:$E$151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Лист2!$B$152:$E$152</c:f>
              <c:numCache>
                <c:formatCode>General</c:formatCode>
                <c:ptCount val="4"/>
                <c:pt idx="0">
                  <c:v>2</c:v>
                </c:pt>
                <c:pt idx="1">
                  <c:v>1.9000000000000001</c:v>
                </c:pt>
                <c:pt idx="2">
                  <c:v>1.8</c:v>
                </c:pt>
                <c:pt idx="3">
                  <c:v>1.79</c:v>
                </c:pt>
              </c:numCache>
            </c:numRef>
          </c:val>
        </c:ser>
        <c:axId val="207281536"/>
        <c:axId val="258278528"/>
      </c:barChart>
      <c:catAx>
        <c:axId val="20728153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58278528"/>
        <c:crosses val="autoZero"/>
        <c:auto val="1"/>
        <c:lblAlgn val="ctr"/>
        <c:lblOffset val="100"/>
      </c:catAx>
      <c:valAx>
        <c:axId val="258278528"/>
        <c:scaling>
          <c:orientation val="minMax"/>
        </c:scaling>
        <c:axPos val="l"/>
        <c:majorGridlines/>
        <c:numFmt formatCode="General" sourceLinked="1"/>
        <c:tickLblPos val="nextTo"/>
        <c:crossAx val="207281536"/>
        <c:crosses val="autoZero"/>
        <c:crossBetween val="between"/>
      </c:valAx>
    </c:plotArea>
    <c:plotVisOnly val="1"/>
    <c:dispBlanksAs val="gap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Лист1!$C$32</c:f>
              <c:strCache>
                <c:ptCount val="1"/>
                <c:pt idx="0">
                  <c:v>Объём инвестиций, тыс.руб.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Лист1!$D$31:$G$31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Лист1!$D$32:$G$32</c:f>
              <c:numCache>
                <c:formatCode>General</c:formatCode>
                <c:ptCount val="4"/>
                <c:pt idx="0">
                  <c:v>2056079</c:v>
                </c:pt>
                <c:pt idx="1">
                  <c:v>672174</c:v>
                </c:pt>
                <c:pt idx="2">
                  <c:v>1335730</c:v>
                </c:pt>
                <c:pt idx="3">
                  <c:v>1224181</c:v>
                </c:pt>
              </c:numCache>
            </c:numRef>
          </c:val>
        </c:ser>
        <c:axId val="258294144"/>
        <c:axId val="258295680"/>
      </c:barChart>
      <c:catAx>
        <c:axId val="258294144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58295680"/>
        <c:crosses val="autoZero"/>
        <c:auto val="1"/>
        <c:lblAlgn val="ctr"/>
        <c:lblOffset val="100"/>
      </c:catAx>
      <c:valAx>
        <c:axId val="258295680"/>
        <c:scaling>
          <c:orientation val="minMax"/>
        </c:scaling>
        <c:axPos val="l"/>
        <c:majorGridlines/>
        <c:numFmt formatCode="General" sourceLinked="1"/>
        <c:tickLblPos val="nextTo"/>
        <c:crossAx val="258294144"/>
        <c:crosses val="autoZero"/>
        <c:crossBetween val="between"/>
      </c:valAx>
    </c:plotArea>
    <c:plotVisOnly val="1"/>
    <c:dispBlanksAs val="gap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2.1582733812949641E-2"/>
          <c:y val="9.4620641317680096E-2"/>
          <c:w val="0.58186483883759132"/>
          <c:h val="0.90196291610385959"/>
        </c:manualLayout>
      </c:layout>
      <c:pie3DChart>
        <c:varyColors val="1"/>
        <c:ser>
          <c:idx val="0"/>
          <c:order val="0"/>
          <c:dPt>
            <c:idx val="5"/>
            <c:spPr>
              <a:solidFill>
                <a:schemeClr val="accent1"/>
              </a:solidFill>
            </c:spPr>
          </c:dPt>
          <c:dLbls>
            <c:dLbl>
              <c:idx val="5"/>
              <c:layout>
                <c:manualLayout>
                  <c:x val="0.17278781699050208"/>
                  <c:y val="-0.13956927752451997"/>
                </c:manualLayout>
              </c:layout>
              <c:showVal val="1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Лист1!$A$41:$A$46</c:f>
              <c:strCache>
                <c:ptCount val="6"/>
                <c:pt idx="0">
                  <c:v>здания</c:v>
                </c:pt>
                <c:pt idx="1">
                  <c:v>сооружения</c:v>
                </c:pt>
                <c:pt idx="2">
                  <c:v>машины и оборудование</c:v>
                </c:pt>
                <c:pt idx="3">
                  <c:v>транспортные средства</c:v>
                </c:pt>
                <c:pt idx="4">
                  <c:v>производственный и хозяйственный инвентарь</c:v>
                </c:pt>
                <c:pt idx="5">
                  <c:v>прочие</c:v>
                </c:pt>
              </c:strCache>
            </c:strRef>
          </c:cat>
          <c:val>
            <c:numRef>
              <c:f>Лист1!$B$41:$B$46</c:f>
              <c:numCache>
                <c:formatCode>0.00%</c:formatCode>
                <c:ptCount val="6"/>
                <c:pt idx="0">
                  <c:v>6.0000000000000019E-3</c:v>
                </c:pt>
                <c:pt idx="1">
                  <c:v>0.10800000000000003</c:v>
                </c:pt>
                <c:pt idx="2">
                  <c:v>0.18900000000000006</c:v>
                </c:pt>
                <c:pt idx="3">
                  <c:v>3.6999999999999998E-2</c:v>
                </c:pt>
                <c:pt idx="4">
                  <c:v>4.0000000000000018E-3</c:v>
                </c:pt>
                <c:pt idx="5">
                  <c:v>0.65600000000000025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5822353455818083"/>
          <c:y val="8.1711902429776606E-2"/>
          <c:w val="0.34023773107498251"/>
          <c:h val="0.86322412958213601"/>
        </c:manualLayout>
      </c:layout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zero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3"/>
  <c:chart>
    <c:plotArea>
      <c:layout>
        <c:manualLayout>
          <c:layoutTarget val="inner"/>
          <c:xMode val="edge"/>
          <c:yMode val="edge"/>
          <c:x val="6.5441819772528421E-4"/>
          <c:y val="0"/>
          <c:w val="0.60566256141059294"/>
          <c:h val="0.9801178379673493"/>
        </c:manualLayout>
      </c:layout>
      <c:pieChart>
        <c:varyColors val="1"/>
        <c:ser>
          <c:idx val="0"/>
          <c:order val="0"/>
          <c:dLbls>
            <c:dLbl>
              <c:idx val="0"/>
              <c:layout>
                <c:manualLayout>
                  <c:x val="-0.19789957024602695"/>
                  <c:y val="-0.119389754519562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4440298808802751"/>
                  <c:y val="9.6506851165744797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Лист1!$A$61:$A$62</c:f>
              <c:strCache>
                <c:ptCount val="2"/>
                <c:pt idx="0">
                  <c:v>Собственные средства</c:v>
                </c:pt>
                <c:pt idx="1">
                  <c:v>Привлечённые средства</c:v>
                </c:pt>
              </c:strCache>
            </c:strRef>
          </c:cat>
          <c:val>
            <c:numRef>
              <c:f>Лист1!$C$61:$C$62</c:f>
              <c:numCache>
                <c:formatCode>0.00%</c:formatCode>
                <c:ptCount val="2"/>
                <c:pt idx="0">
                  <c:v>0.66182778527031561</c:v>
                </c:pt>
                <c:pt idx="1">
                  <c:v>0.33817221472968478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57962070125849685"/>
          <c:y val="0.2795961708105989"/>
          <c:w val="0.42037929874150348"/>
          <c:h val="0.44080722274860878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zero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Лист2!$A$93</c:f>
              <c:strCache>
                <c:ptCount val="1"/>
                <c:pt idx="0">
                  <c:v>Объём отгруженных товаров собственного производства, тыс.руб.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Лист2!$B$92:$E$92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Лист2!$B$93:$E$93</c:f>
              <c:numCache>
                <c:formatCode>General</c:formatCode>
                <c:ptCount val="4"/>
                <c:pt idx="0">
                  <c:v>3216975</c:v>
                </c:pt>
                <c:pt idx="1">
                  <c:v>2884300</c:v>
                </c:pt>
                <c:pt idx="2">
                  <c:v>3348797</c:v>
                </c:pt>
                <c:pt idx="3">
                  <c:v>7516102</c:v>
                </c:pt>
              </c:numCache>
            </c:numRef>
          </c:val>
        </c:ser>
        <c:axId val="258892160"/>
        <c:axId val="258893696"/>
      </c:barChart>
      <c:catAx>
        <c:axId val="258892160"/>
        <c:scaling>
          <c:orientation val="minMax"/>
        </c:scaling>
        <c:axPos val="b"/>
        <c:numFmt formatCode="General" sourceLinked="1"/>
        <c:tickLblPos val="nextTo"/>
        <c:crossAx val="258893696"/>
        <c:crosses val="autoZero"/>
        <c:auto val="1"/>
        <c:lblAlgn val="ctr"/>
        <c:lblOffset val="100"/>
      </c:catAx>
      <c:valAx>
        <c:axId val="258893696"/>
        <c:scaling>
          <c:orientation val="minMax"/>
        </c:scaling>
        <c:axPos val="l"/>
        <c:majorGridlines/>
        <c:numFmt formatCode="General" sourceLinked="1"/>
        <c:tickLblPos val="nextTo"/>
        <c:crossAx val="258892160"/>
        <c:crosses val="autoZero"/>
        <c:crossBetween val="between"/>
      </c:valAx>
    </c:plotArea>
    <c:plotVisOnly val="1"/>
    <c:dispBlanksAs val="gap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Лист1!$E$13</c:f>
              <c:strCache>
                <c:ptCount val="1"/>
                <c:pt idx="0">
                  <c:v>Строительство жилых домов, м2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</c:spPr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Лист1!$F$12:$H$12</c:f>
              <c:numCache>
                <c:formatCode>General</c:formatCode>
                <c:ptCount val="3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Лист1!$F$13:$H$13</c:f>
              <c:numCache>
                <c:formatCode>General</c:formatCode>
                <c:ptCount val="3"/>
                <c:pt idx="0">
                  <c:v>6818</c:v>
                </c:pt>
                <c:pt idx="1">
                  <c:v>9816</c:v>
                </c:pt>
                <c:pt idx="2">
                  <c:v>5833</c:v>
                </c:pt>
              </c:numCache>
            </c:numRef>
          </c:val>
        </c:ser>
        <c:axId val="258926848"/>
        <c:axId val="198115328"/>
      </c:barChart>
      <c:catAx>
        <c:axId val="25892684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98115328"/>
        <c:crosses val="autoZero"/>
        <c:auto val="1"/>
        <c:lblAlgn val="ctr"/>
        <c:lblOffset val="100"/>
      </c:catAx>
      <c:valAx>
        <c:axId val="198115328"/>
        <c:scaling>
          <c:orientation val="minMax"/>
        </c:scaling>
        <c:axPos val="l"/>
        <c:majorGridlines/>
        <c:numFmt formatCode="General" sourceLinked="1"/>
        <c:tickLblPos val="nextTo"/>
        <c:crossAx val="258926848"/>
        <c:crosses val="autoZero"/>
        <c:crossBetween val="between"/>
      </c:valAx>
    </c:plotArea>
    <c:plotVisOnly val="1"/>
    <c:dispBlanksAs val="gap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Лист2!$A$79</c:f>
              <c:strCache>
                <c:ptCount val="1"/>
                <c:pt idx="0">
                  <c:v>Объем отгруженных товаров собственного производства, работ и услуг, выполненных собственными силами, по виду деятельности «Сельское хозяйство», тыс.руб.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Лист2!$B$78:$E$78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Лист2!$B$79:$E$79</c:f>
              <c:numCache>
                <c:formatCode>General</c:formatCode>
                <c:ptCount val="4"/>
                <c:pt idx="0">
                  <c:v>355026</c:v>
                </c:pt>
                <c:pt idx="1">
                  <c:v>291780</c:v>
                </c:pt>
                <c:pt idx="2">
                  <c:v>201672</c:v>
                </c:pt>
                <c:pt idx="3">
                  <c:v>727258</c:v>
                </c:pt>
              </c:numCache>
            </c:numRef>
          </c:val>
        </c:ser>
        <c:axId val="198121344"/>
        <c:axId val="198122880"/>
      </c:barChart>
      <c:catAx>
        <c:axId val="198121344"/>
        <c:scaling>
          <c:orientation val="minMax"/>
        </c:scaling>
        <c:axPos val="b"/>
        <c:numFmt formatCode="General" sourceLinked="1"/>
        <c:tickLblPos val="nextTo"/>
        <c:crossAx val="198122880"/>
        <c:crosses val="autoZero"/>
        <c:auto val="1"/>
        <c:lblAlgn val="ctr"/>
        <c:lblOffset val="100"/>
      </c:catAx>
      <c:valAx>
        <c:axId val="198122880"/>
        <c:scaling>
          <c:orientation val="minMax"/>
        </c:scaling>
        <c:axPos val="l"/>
        <c:majorGridlines/>
        <c:numFmt formatCode="General" sourceLinked="1"/>
        <c:tickLblPos val="nextTo"/>
        <c:crossAx val="198121344"/>
        <c:crosses val="autoZero"/>
        <c:crossBetween val="between"/>
      </c:valAx>
    </c:plotArea>
    <c:plotVisOnly val="1"/>
    <c:dispBlanksAs val="gap"/>
  </c:chart>
  <c:externalData r:id="rId1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2.6105070199558401E-3"/>
          <c:y val="0"/>
          <c:w val="0.69731846019247601"/>
          <c:h val="1"/>
        </c:manualLayout>
      </c:layout>
      <c:doughnut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Лист2!$A$105:$A$107</c:f>
              <c:strCache>
                <c:ptCount val="3"/>
                <c:pt idx="0">
                  <c:v>Зерновые и зернобобовые культуры</c:v>
                </c:pt>
                <c:pt idx="1">
                  <c:v>Подсолнечник</c:v>
                </c:pt>
                <c:pt idx="2">
                  <c:v>Скот и птица</c:v>
                </c:pt>
              </c:strCache>
            </c:strRef>
          </c:cat>
          <c:val>
            <c:numRef>
              <c:f>Лист2!$C$105:$C$107</c:f>
              <c:numCache>
                <c:formatCode>0.00%</c:formatCode>
                <c:ptCount val="3"/>
                <c:pt idx="0">
                  <c:v>0.7056397504067633</c:v>
                </c:pt>
                <c:pt idx="1">
                  <c:v>0.12472428166462592</c:v>
                </c:pt>
                <c:pt idx="2">
                  <c:v>0.16963596792861085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63640190809482178"/>
          <c:y val="0.19902352631452977"/>
          <c:w val="0.34772507603216268"/>
          <c:h val="0.60195294737094029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</c:chart>
  <c:externalData r:id="rId1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2.3979877515310603E-2"/>
          <c:y val="6.7129629629629664E-2"/>
          <c:w val="0.6912762467191601"/>
          <c:h val="0.91666666666666652"/>
        </c:manualLayout>
      </c:layout>
      <c:pie3DChart>
        <c:varyColors val="1"/>
        <c:ser>
          <c:idx val="0"/>
          <c:order val="0"/>
          <c:dLbls>
            <c:dLbl>
              <c:idx val="0"/>
              <c:layout>
                <c:manualLayout>
                  <c:x val="-0.245121719160105"/>
                  <c:y val="-0.12283792650918636"/>
                </c:manualLayout>
              </c:layout>
              <c:showVal val="1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Лист1!$D$35:$D$39</c:f>
              <c:strCache>
                <c:ptCount val="5"/>
                <c:pt idx="0">
                  <c:v>Пашня</c:v>
                </c:pt>
                <c:pt idx="1">
                  <c:v>Пастбища</c:v>
                </c:pt>
                <c:pt idx="2">
                  <c:v>Сенокосы</c:v>
                </c:pt>
                <c:pt idx="3">
                  <c:v>Многолетние насаждения</c:v>
                </c:pt>
                <c:pt idx="4">
                  <c:v>Залежи</c:v>
                </c:pt>
              </c:strCache>
            </c:strRef>
          </c:cat>
          <c:val>
            <c:numRef>
              <c:f>Лист1!$F$35:$F$39</c:f>
              <c:numCache>
                <c:formatCode>0.00%</c:formatCode>
                <c:ptCount val="5"/>
                <c:pt idx="0">
                  <c:v>0.65010848858423853</c:v>
                </c:pt>
                <c:pt idx="1">
                  <c:v>0.26318697446345646</c:v>
                </c:pt>
                <c:pt idx="2">
                  <c:v>4.5052978112356194E-2</c:v>
                </c:pt>
                <c:pt idx="3">
                  <c:v>7.2862889997755446E-3</c:v>
                </c:pt>
                <c:pt idx="4">
                  <c:v>3.4376780565291712E-2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70868044619422599"/>
          <c:y val="9.4825386410032145E-2"/>
          <c:w val="0.27465288713910785"/>
          <c:h val="0.81034922717993585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3.9220483972695321E-2"/>
          <c:y val="0.12679243403044538"/>
          <c:w val="0.93362687327697735"/>
          <c:h val="0.79411939539726051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0070C0"/>
              </a:solidFill>
            </c:spPr>
          </c:dPt>
          <c:dPt>
            <c:idx val="2"/>
            <c:spPr>
              <a:solidFill>
                <a:srgbClr val="00B0F0"/>
              </a:solidFill>
            </c:spPr>
          </c:dPt>
          <c:dPt>
            <c:idx val="3"/>
            <c:spPr>
              <a:solidFill>
                <a:srgbClr val="FFC000"/>
              </a:solidFill>
            </c:spPr>
          </c:dPt>
          <c:dPt>
            <c:idx val="4"/>
            <c:spPr>
              <a:solidFill>
                <a:srgbClr val="FFC000"/>
              </a:solidFill>
            </c:spPr>
          </c:dPt>
          <c:dPt>
            <c:idx val="5"/>
            <c:spPr>
              <a:solidFill>
                <a:srgbClr val="FF9933"/>
              </a:solidFill>
            </c:spPr>
          </c:dPt>
          <c:dPt>
            <c:idx val="6"/>
            <c:spPr>
              <a:solidFill>
                <a:srgbClr val="FF9933"/>
              </a:solidFill>
            </c:spPr>
          </c:dPt>
          <c:dPt>
            <c:idx val="7"/>
            <c:spPr>
              <a:solidFill>
                <a:srgbClr val="FF9933"/>
              </a:solidFill>
            </c:spPr>
          </c:dPt>
          <c:dPt>
            <c:idx val="8"/>
            <c:spPr>
              <a:solidFill>
                <a:srgbClr val="FFC000"/>
              </a:solidFill>
            </c:spPr>
          </c:dPt>
          <c:dPt>
            <c:idx val="9"/>
            <c:spPr>
              <a:solidFill>
                <a:srgbClr val="FFC000"/>
              </a:solidFill>
            </c:spPr>
          </c:dPt>
          <c:dPt>
            <c:idx val="10"/>
            <c:spPr>
              <a:solidFill>
                <a:srgbClr val="00B0F0"/>
              </a:solidFill>
            </c:spPr>
          </c:dPt>
          <c:dPt>
            <c:idx val="11"/>
            <c:spPr>
              <a:solidFill>
                <a:srgbClr val="0070C0"/>
              </a:solidFill>
            </c:spPr>
          </c:dPt>
          <c:dLbls>
            <c:spPr>
              <a:solidFill>
                <a:schemeClr val="bg1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  <c:txPr>
              <a:bodyPr/>
              <a:lstStyle/>
              <a:p>
                <a:pPr>
                  <a:defRPr sz="600" b="1"/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-12</c:v>
                </c:pt>
                <c:pt idx="1">
                  <c:v>-12</c:v>
                </c:pt>
                <c:pt idx="2">
                  <c:v>-6</c:v>
                </c:pt>
                <c:pt idx="3">
                  <c:v>3</c:v>
                </c:pt>
                <c:pt idx="4">
                  <c:v>9</c:v>
                </c:pt>
                <c:pt idx="5">
                  <c:v>13</c:v>
                </c:pt>
                <c:pt idx="6">
                  <c:v>14</c:v>
                </c:pt>
                <c:pt idx="7">
                  <c:v>13</c:v>
                </c:pt>
                <c:pt idx="8">
                  <c:v>8</c:v>
                </c:pt>
                <c:pt idx="9">
                  <c:v>2</c:v>
                </c:pt>
                <c:pt idx="10">
                  <c:v>-3</c:v>
                </c:pt>
                <c:pt idx="11">
                  <c:v>-8</c:v>
                </c:pt>
              </c:numCache>
            </c:numRef>
          </c:val>
        </c:ser>
        <c:dLbls>
          <c:showVal val="1"/>
        </c:dLbls>
        <c:gapWidth val="38"/>
        <c:overlap val="62"/>
        <c:axId val="265118080"/>
        <c:axId val="265120000"/>
      </c:barChart>
      <c:catAx>
        <c:axId val="265118080"/>
        <c:scaling>
          <c:orientation val="minMax"/>
        </c:scaling>
        <c:axPos val="b"/>
        <c:numFmt formatCode="General" sourceLinked="0"/>
        <c:tickLblPos val="high"/>
        <c:txPr>
          <a:bodyPr/>
          <a:lstStyle/>
          <a:p>
            <a:pPr>
              <a:defRPr sz="1000">
                <a:solidFill>
                  <a:schemeClr val="bg1">
                    <a:lumMod val="50000"/>
                  </a:schemeClr>
                </a:solidFill>
              </a:defRPr>
            </a:pPr>
            <a:endParaRPr lang="ru-RU"/>
          </a:p>
        </c:txPr>
        <c:crossAx val="265120000"/>
        <c:crosses val="autoZero"/>
        <c:auto val="1"/>
        <c:lblAlgn val="ctr"/>
        <c:lblOffset val="100"/>
      </c:catAx>
      <c:valAx>
        <c:axId val="265120000"/>
        <c:scaling>
          <c:orientation val="minMax"/>
        </c:scaling>
        <c:delete val="1"/>
        <c:axPos val="l"/>
        <c:numFmt formatCode="General" sourceLinked="1"/>
        <c:tickLblPos val="none"/>
        <c:crossAx val="265118080"/>
        <c:crosses val="autoZero"/>
        <c:crossBetween val="between"/>
      </c:valAx>
    </c:plotArea>
    <c:plotVisOnly val="1"/>
    <c:dispBlanksAs val="gap"/>
  </c:chart>
  <c:txPr>
    <a:bodyPr/>
    <a:lstStyle/>
    <a:p>
      <a:pPr>
        <a:defRPr sz="1800"/>
      </a:pPr>
      <a:endParaRPr lang="ru-RU"/>
    </a:p>
  </c:txPr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3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2.1850393700787341E-4"/>
          <c:y val="0"/>
          <c:w val="0.8252825896762902"/>
          <c:h val="0.99074074074074059"/>
        </c:manualLayout>
      </c:layout>
      <c:pie3DChart>
        <c:varyColors val="1"/>
        <c:ser>
          <c:idx val="0"/>
          <c:order val="0"/>
          <c:explosion val="25"/>
          <c:dLbls>
            <c:dLbl>
              <c:idx val="1"/>
              <c:layout>
                <c:manualLayout>
                  <c:x val="1.5327099737532815E-2"/>
                  <c:y val="-0.26769174686497521"/>
                </c:manualLayout>
              </c:layout>
              <c:showVal val="1"/>
            </c:dLbl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Лист1!$D$53:$D$54</c:f>
              <c:strCache>
                <c:ptCount val="2"/>
                <c:pt idx="0">
                  <c:v>КРС</c:v>
                </c:pt>
                <c:pt idx="1">
                  <c:v>Свиньи</c:v>
                </c:pt>
              </c:strCache>
            </c:strRef>
          </c:cat>
          <c:val>
            <c:numRef>
              <c:f>Лист1!$F$53:$F$54</c:f>
              <c:numCache>
                <c:formatCode>0.00%</c:formatCode>
                <c:ptCount val="2"/>
                <c:pt idx="0">
                  <c:v>7.663261459356906E-3</c:v>
                </c:pt>
                <c:pt idx="1">
                  <c:v>0.99233673854064286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7251264216972878"/>
          <c:y val="0.27276428988043172"/>
          <c:w val="0.26376246719160118"/>
          <c:h val="0.38965660542432207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zero"/>
  </c:chart>
  <c:externalData r:id="rId1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3.298556430446198E-3"/>
          <c:y val="0"/>
          <c:w val="0.62083333333333368"/>
          <c:h val="1"/>
        </c:manualLayout>
      </c:layout>
      <c:doughnutChart>
        <c:varyColors val="1"/>
        <c:ser>
          <c:idx val="0"/>
          <c:order val="0"/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Лист1!$D$71:$D$73</c:f>
              <c:strCache>
                <c:ptCount val="3"/>
                <c:pt idx="0">
                  <c:v>Сельскохозяйственные организации</c:v>
                </c:pt>
                <c:pt idx="1">
                  <c:v>Хозяйства населения</c:v>
                </c:pt>
                <c:pt idx="2">
                  <c:v>Крестьянские (фрмерские) хозяйства</c:v>
                </c:pt>
              </c:strCache>
            </c:strRef>
          </c:cat>
          <c:val>
            <c:numRef>
              <c:f>Лист1!$F$71:$F$73</c:f>
              <c:numCache>
                <c:formatCode>0.00%</c:formatCode>
                <c:ptCount val="3"/>
                <c:pt idx="0">
                  <c:v>0.5558678921491218</c:v>
                </c:pt>
                <c:pt idx="1">
                  <c:v>4.0049271974985E-2</c:v>
                </c:pt>
                <c:pt idx="2">
                  <c:v>0.40408283587589378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59548600174978106"/>
          <c:y val="0.10062044327792362"/>
          <c:w val="0.38784733158355222"/>
          <c:h val="0.87746245261009082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</c:chart>
  <c:externalData r:id="rId1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Лист1!$D$92</c:f>
              <c:strCache>
                <c:ptCount val="1"/>
                <c:pt idx="0">
                  <c:v>Грузооборот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Лист1!$E$91:$H$91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Лист1!$E$92:$H$92</c:f>
              <c:numCache>
                <c:formatCode>General</c:formatCode>
                <c:ptCount val="4"/>
                <c:pt idx="0">
                  <c:v>7136</c:v>
                </c:pt>
                <c:pt idx="1">
                  <c:v>3849</c:v>
                </c:pt>
                <c:pt idx="2">
                  <c:v>5301</c:v>
                </c:pt>
                <c:pt idx="3">
                  <c:v>5884</c:v>
                </c:pt>
              </c:numCache>
            </c:numRef>
          </c:val>
        </c:ser>
        <c:axId val="259129728"/>
        <c:axId val="259131264"/>
      </c:barChart>
      <c:catAx>
        <c:axId val="25912972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59131264"/>
        <c:crosses val="autoZero"/>
        <c:auto val="1"/>
        <c:lblAlgn val="ctr"/>
        <c:lblOffset val="100"/>
      </c:catAx>
      <c:valAx>
        <c:axId val="259131264"/>
        <c:scaling>
          <c:orientation val="minMax"/>
        </c:scaling>
        <c:axPos val="l"/>
        <c:majorGridlines/>
        <c:numFmt formatCode="General" sourceLinked="1"/>
        <c:tickLblPos val="nextTo"/>
        <c:crossAx val="259129728"/>
        <c:crosses val="autoZero"/>
        <c:crossBetween val="between"/>
      </c:valAx>
    </c:plotArea>
    <c:plotVisOnly val="1"/>
    <c:dispBlanksAs val="gap"/>
  </c:chart>
  <c:externalData r:id="rId1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Лист1!$D$114</c:f>
              <c:strCache>
                <c:ptCount val="1"/>
                <c:pt idx="0">
                  <c:v>Пассажирооборот, тыс. пасс-км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Лист1!$E$113:$H$113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Лист1!$E$114:$H$114</c:f>
              <c:numCache>
                <c:formatCode>General</c:formatCode>
                <c:ptCount val="4"/>
                <c:pt idx="0">
                  <c:v>18330.400000000001</c:v>
                </c:pt>
                <c:pt idx="1">
                  <c:v>16089.2</c:v>
                </c:pt>
                <c:pt idx="2">
                  <c:v>14568.8</c:v>
                </c:pt>
                <c:pt idx="3">
                  <c:v>12292.1</c:v>
                </c:pt>
              </c:numCache>
            </c:numRef>
          </c:val>
        </c:ser>
        <c:ser>
          <c:idx val="1"/>
          <c:order val="1"/>
          <c:tx>
            <c:strRef>
              <c:f>Лист1!$D$115</c:f>
              <c:strCache>
                <c:ptCount val="1"/>
                <c:pt idx="0">
                  <c:v>Перевозка пассажиров, тыс. чел.</c:v>
                </c:pt>
              </c:strCache>
            </c:strRef>
          </c:tx>
          <c:dLbls>
            <c:dLbl>
              <c:idx val="0"/>
              <c:layout>
                <c:manualLayout>
                  <c:x val="3.3333333333333375E-2"/>
                  <c:y val="8.4875562720133493E-17"/>
                </c:manualLayout>
              </c:layout>
              <c:showVal val="1"/>
            </c:dLbl>
            <c:dLbl>
              <c:idx val="1"/>
              <c:layout>
                <c:manualLayout>
                  <c:x val="2.2222222222222233E-2"/>
                  <c:y val="4.6296296296296311E-3"/>
                </c:manualLayout>
              </c:layout>
              <c:showVal val="1"/>
            </c:dLbl>
            <c:dLbl>
              <c:idx val="2"/>
              <c:layout>
                <c:manualLayout>
                  <c:x val="1.3888888888888897E-2"/>
                  <c:y val="1.3888159813356671E-2"/>
                </c:manualLayout>
              </c:layout>
              <c:showVal val="1"/>
            </c:dLbl>
            <c:dLbl>
              <c:idx val="3"/>
              <c:layout>
                <c:manualLayout>
                  <c:x val="2.5000000000000001E-2"/>
                  <c:y val="4.6296296296296311E-3"/>
                </c:manualLayout>
              </c:layout>
              <c:showVal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Лист1!$E$113:$H$113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Лист1!$E$115:$H$115</c:f>
              <c:numCache>
                <c:formatCode>General</c:formatCode>
                <c:ptCount val="4"/>
                <c:pt idx="0">
                  <c:v>738.6</c:v>
                </c:pt>
                <c:pt idx="1">
                  <c:v>632.5</c:v>
                </c:pt>
                <c:pt idx="2">
                  <c:v>661.3</c:v>
                </c:pt>
                <c:pt idx="3">
                  <c:v>602.20000000000005</c:v>
                </c:pt>
              </c:numCache>
            </c:numRef>
          </c:val>
        </c:ser>
        <c:axId val="259168512"/>
        <c:axId val="259178496"/>
      </c:barChart>
      <c:catAx>
        <c:axId val="259168512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59178496"/>
        <c:crosses val="autoZero"/>
        <c:auto val="1"/>
        <c:lblAlgn val="ctr"/>
        <c:lblOffset val="100"/>
      </c:catAx>
      <c:valAx>
        <c:axId val="259178496"/>
        <c:scaling>
          <c:orientation val="minMax"/>
        </c:scaling>
        <c:axPos val="l"/>
        <c:majorGridlines/>
        <c:numFmt formatCode="General" sourceLinked="1"/>
        <c:tickLblPos val="nextTo"/>
        <c:crossAx val="259168512"/>
        <c:crosses val="autoZero"/>
        <c:crossBetween val="between"/>
      </c:valAx>
    </c:plotArea>
    <c:legend>
      <c:legendPos val="r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</c:chart>
  <c:externalData r:id="rId1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9.0635430901715802E-2"/>
          <c:y val="5.104606751742239E-2"/>
          <c:w val="0.61790451400186563"/>
          <c:h val="0.85676242193863672"/>
        </c:manualLayout>
      </c:layout>
      <c:barChart>
        <c:barDir val="col"/>
        <c:grouping val="clustered"/>
        <c:ser>
          <c:idx val="0"/>
          <c:order val="0"/>
          <c:tx>
            <c:strRef>
              <c:f>Лист2!$A$163</c:f>
              <c:strCache>
                <c:ptCount val="1"/>
                <c:pt idx="0">
                  <c:v>Среднесписочная численность работников (без внешних совместителей), человек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Лист2!$B$162:$E$162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Лист2!$B$163:$E$163</c:f>
              <c:numCache>
                <c:formatCode>General</c:formatCode>
                <c:ptCount val="4"/>
                <c:pt idx="0">
                  <c:v>4092</c:v>
                </c:pt>
                <c:pt idx="1">
                  <c:v>4078</c:v>
                </c:pt>
                <c:pt idx="2">
                  <c:v>4620</c:v>
                </c:pt>
                <c:pt idx="3">
                  <c:v>4748</c:v>
                </c:pt>
              </c:numCache>
            </c:numRef>
          </c:val>
        </c:ser>
        <c:ser>
          <c:idx val="1"/>
          <c:order val="1"/>
          <c:tx>
            <c:strRef>
              <c:f>Лист2!$A$164</c:f>
              <c:strCache>
                <c:ptCount val="1"/>
                <c:pt idx="0">
                  <c:v>Среднемесячная номинальная заработная , рублей</c:v>
                </c:pt>
              </c:strCache>
            </c:strRef>
          </c:tx>
          <c:spPr>
            <a:solidFill>
              <a:schemeClr val="tx2">
                <a:lumMod val="75000"/>
              </a:schemeClr>
            </a:solidFill>
          </c:spPr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Лист2!$B$162:$E$162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Лист2!$B$164:$E$164</c:f>
              <c:numCache>
                <c:formatCode>General</c:formatCode>
                <c:ptCount val="4"/>
                <c:pt idx="0">
                  <c:v>15236.1</c:v>
                </c:pt>
                <c:pt idx="1">
                  <c:v>17424</c:v>
                </c:pt>
                <c:pt idx="2">
                  <c:v>19557.7</c:v>
                </c:pt>
                <c:pt idx="3">
                  <c:v>20135.599999999991</c:v>
                </c:pt>
              </c:numCache>
            </c:numRef>
          </c:val>
        </c:ser>
        <c:axId val="261055232"/>
        <c:axId val="261056768"/>
      </c:barChart>
      <c:catAx>
        <c:axId val="261055232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61056768"/>
        <c:crosses val="autoZero"/>
        <c:auto val="1"/>
        <c:lblAlgn val="ctr"/>
        <c:lblOffset val="100"/>
      </c:catAx>
      <c:valAx>
        <c:axId val="261056768"/>
        <c:scaling>
          <c:orientation val="minMax"/>
        </c:scaling>
        <c:axPos val="l"/>
        <c:majorGridlines/>
        <c:numFmt formatCode="General" sourceLinked="1"/>
        <c:tickLblPos val="nextTo"/>
        <c:crossAx val="2610552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61707988980719"/>
          <c:y val="0.1195402298850575"/>
          <c:w val="0.26060606060606062"/>
          <c:h val="0.8782912480767493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</c:chart>
  <c:externalData r:id="rId1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12839257956833069"/>
          <c:y val="3.969256402676629E-3"/>
          <c:w val="0.73568509033458263"/>
          <c:h val="0.8508922092929510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spPr>
              <a:solidFill>
                <a:srgbClr val="7D0D45"/>
              </a:solidFill>
            </c:spPr>
          </c:dPt>
          <c:dPt>
            <c:idx val="1"/>
            <c:spPr>
              <a:solidFill>
                <a:srgbClr val="FF5050"/>
              </a:solidFill>
            </c:spPr>
          </c:dPt>
          <c:dPt>
            <c:idx val="2"/>
            <c:spPr>
              <a:solidFill>
                <a:srgbClr val="C00000"/>
              </a:solidFill>
            </c:spPr>
          </c:dPt>
          <c:dLbls>
            <c:dLbl>
              <c:idx val="1"/>
              <c:layout>
                <c:manualLayout>
                  <c:x val="-0.20480146403717889"/>
                  <c:y val="-0.2683040801717968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dLblPos val="bestFit"/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высшее образование</c:v>
                </c:pt>
                <c:pt idx="1">
                  <c:v>среднее профессиональное образование</c:v>
                </c:pt>
                <c:pt idx="2">
                  <c:v>среднее образование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0.19</c:v>
                </c:pt>
                <c:pt idx="1">
                  <c:v>0.45</c:v>
                </c:pt>
                <c:pt idx="2">
                  <c:v>0.3600000000000001</c:v>
                </c:pt>
              </c:numCache>
            </c:numRef>
          </c:val>
        </c:ser>
        <c:dLbls>
          <c:showVal val="1"/>
        </c:dLbls>
      </c:pie3DChart>
    </c:plotArea>
    <c:legend>
      <c:legendPos val="b"/>
      <c:layout>
        <c:manualLayout>
          <c:xMode val="edge"/>
          <c:yMode val="edge"/>
          <c:x val="0.22499477613841964"/>
          <c:y val="0.76334252634664324"/>
          <c:w val="0.60466791913747064"/>
          <c:h val="0.23549432118534727"/>
        </c:manualLayout>
      </c:layout>
      <c:txPr>
        <a:bodyPr/>
        <a:lstStyle/>
        <a:p>
          <a:pPr>
            <a:defRPr sz="1000">
              <a:solidFill>
                <a:schemeClr val="tx1"/>
              </a:solidFill>
            </a:defRPr>
          </a:pPr>
          <a:endParaRPr lang="ru-RU"/>
        </a:p>
      </c:txPr>
    </c:legend>
    <c:plotVisOnly val="1"/>
    <c:dispBlanksAs val="zero"/>
  </c:chart>
  <c:txPr>
    <a:bodyPr/>
    <a:lstStyle/>
    <a:p>
      <a:pPr>
        <a:defRPr sz="1800"/>
      </a:pPr>
      <a:endParaRPr lang="ru-RU"/>
    </a:p>
  </c:txPr>
  <c:externalData r:id="rId1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0"/>
          <c:y val="1.1838520184976879E-2"/>
          <c:w val="0.68873367601665925"/>
          <c:h val="0.98816147981502278"/>
        </c:manualLayout>
      </c:layout>
      <c:pie3DChart>
        <c:varyColors val="1"/>
        <c:ser>
          <c:idx val="0"/>
          <c:order val="0"/>
          <c:dPt>
            <c:idx val="1"/>
            <c:spPr>
              <a:solidFill>
                <a:schemeClr val="tx2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-0.12914335023190596"/>
                  <c:y val="0.16304669153197968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8339769875953771"/>
                  <c:y val="-0.27531108611423583"/>
                </c:manualLayout>
              </c:layout>
              <c:showVal val="1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Лист2!$A$135:$A$137</c:f>
              <c:strCache>
                <c:ptCount val="3"/>
                <c:pt idx="0">
                  <c:v>Моложе трудоспособного возраста</c:v>
                </c:pt>
                <c:pt idx="1">
                  <c:v>В трудоспособном возрасте</c:v>
                </c:pt>
                <c:pt idx="2">
                  <c:v>Старше трудоспособного возраста</c:v>
                </c:pt>
              </c:strCache>
            </c:strRef>
          </c:cat>
          <c:val>
            <c:numRef>
              <c:f>Лист2!$B$135:$B$137</c:f>
              <c:numCache>
                <c:formatCode>0.00%</c:formatCode>
                <c:ptCount val="3"/>
                <c:pt idx="0">
                  <c:v>0.16400000000000001</c:v>
                </c:pt>
                <c:pt idx="1">
                  <c:v>0.53200000000000003</c:v>
                </c:pt>
                <c:pt idx="2">
                  <c:v>0.30400000000000016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8320895522388081"/>
          <c:y val="9.549467774861474E-2"/>
          <c:w val="0.29549633721157992"/>
          <c:h val="0.78123250218722629"/>
        </c:manualLayout>
      </c:layout>
    </c:legend>
    <c:plotVisOnly val="1"/>
    <c:dispBlanksAs val="zero"/>
  </c:chart>
  <c:externalData r:id="rId1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Лист1!$C$32</c:f>
              <c:strCache>
                <c:ptCount val="1"/>
                <c:pt idx="0">
                  <c:v>Объём инвестиций, тыс.руб.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Лист1!$D$31:$G$31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Лист1!$D$32:$G$32</c:f>
              <c:numCache>
                <c:formatCode>General</c:formatCode>
                <c:ptCount val="4"/>
                <c:pt idx="0">
                  <c:v>2056079</c:v>
                </c:pt>
                <c:pt idx="1">
                  <c:v>672174</c:v>
                </c:pt>
                <c:pt idx="2">
                  <c:v>1335730</c:v>
                </c:pt>
                <c:pt idx="3">
                  <c:v>1224181</c:v>
                </c:pt>
              </c:numCache>
            </c:numRef>
          </c:val>
        </c:ser>
        <c:axId val="282217856"/>
        <c:axId val="259273856"/>
      </c:barChart>
      <c:catAx>
        <c:axId val="28221785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59273856"/>
        <c:crosses val="autoZero"/>
        <c:auto val="1"/>
        <c:lblAlgn val="ctr"/>
        <c:lblOffset val="100"/>
      </c:catAx>
      <c:valAx>
        <c:axId val="259273856"/>
        <c:scaling>
          <c:orientation val="minMax"/>
        </c:scaling>
        <c:axPos val="l"/>
        <c:majorGridlines/>
        <c:numFmt formatCode="General" sourceLinked="1"/>
        <c:tickLblPos val="nextTo"/>
        <c:crossAx val="282217856"/>
        <c:crosses val="autoZero"/>
        <c:crossBetween val="between"/>
      </c:valAx>
    </c:plotArea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</c:spPr>
          <c:dPt>
            <c:idx val="4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5"/>
            <c:spPr>
              <a:solidFill>
                <a:schemeClr val="accent5">
                  <a:lumMod val="50000"/>
                </a:schemeClr>
              </a:solidFill>
            </c:spPr>
          </c:dPt>
          <c:dPt>
            <c:idx val="6"/>
            <c:spPr>
              <a:solidFill>
                <a:schemeClr val="accent5">
                  <a:lumMod val="50000"/>
                </a:schemeClr>
              </a:solidFill>
            </c:spPr>
          </c:dPt>
          <c:dPt>
            <c:idx val="7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8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10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11"/>
            <c:spPr>
              <a:solidFill>
                <a:schemeClr val="accent5">
                  <a:lumMod val="75000"/>
                </a:schemeClr>
              </a:solidFill>
            </c:spPr>
          </c:dPt>
          <c:dLbls>
            <c:spPr>
              <a:solidFill>
                <a:schemeClr val="bg1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  <c:txPr>
              <a:bodyPr/>
              <a:lstStyle/>
              <a:p>
                <a:pPr>
                  <a:defRPr sz="600" b="1"/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36</c:v>
                </c:pt>
                <c:pt idx="1">
                  <c:v>31</c:v>
                </c:pt>
                <c:pt idx="2">
                  <c:v>31</c:v>
                </c:pt>
                <c:pt idx="3">
                  <c:v>38</c:v>
                </c:pt>
                <c:pt idx="4">
                  <c:v>49</c:v>
                </c:pt>
                <c:pt idx="5">
                  <c:v>61</c:v>
                </c:pt>
                <c:pt idx="6">
                  <c:v>71</c:v>
                </c:pt>
                <c:pt idx="7">
                  <c:v>54</c:v>
                </c:pt>
                <c:pt idx="8">
                  <c:v>53</c:v>
                </c:pt>
                <c:pt idx="9">
                  <c:v>37</c:v>
                </c:pt>
                <c:pt idx="10">
                  <c:v>50</c:v>
                </c:pt>
                <c:pt idx="11">
                  <c:v>49</c:v>
                </c:pt>
              </c:numCache>
            </c:numRef>
          </c:val>
        </c:ser>
        <c:dLbls>
          <c:showVal val="1"/>
        </c:dLbls>
        <c:gapWidth val="38"/>
        <c:overlap val="62"/>
        <c:axId val="282260992"/>
        <c:axId val="282262528"/>
      </c:barChart>
      <c:catAx>
        <c:axId val="282260992"/>
        <c:scaling>
          <c:orientation val="minMax"/>
        </c:scaling>
        <c:axPos val="b"/>
        <c:numFmt formatCode="General" sourceLinked="0"/>
        <c:tickLblPos val="high"/>
        <c:txPr>
          <a:bodyPr/>
          <a:lstStyle/>
          <a:p>
            <a:pPr>
              <a:defRPr sz="1000" b="0">
                <a:solidFill>
                  <a:schemeClr val="bg1">
                    <a:lumMod val="50000"/>
                  </a:schemeClr>
                </a:solidFill>
              </a:defRPr>
            </a:pPr>
            <a:endParaRPr lang="ru-RU"/>
          </a:p>
        </c:txPr>
        <c:crossAx val="282262528"/>
        <c:crosses val="autoZero"/>
        <c:auto val="1"/>
        <c:lblAlgn val="ctr"/>
        <c:lblOffset val="100"/>
      </c:catAx>
      <c:valAx>
        <c:axId val="282262528"/>
        <c:scaling>
          <c:orientation val="minMax"/>
        </c:scaling>
        <c:delete val="1"/>
        <c:axPos val="l"/>
        <c:numFmt formatCode="General" sourceLinked="1"/>
        <c:tickLblPos val="none"/>
        <c:crossAx val="282260992"/>
        <c:crosses val="autoZero"/>
        <c:crossBetween val="between"/>
      </c:valAx>
    </c:plotArea>
    <c:plotVisOnly val="1"/>
    <c:dispBlanksAs val="gap"/>
  </c:chart>
  <c:txPr>
    <a:bodyPr/>
    <a:lstStyle/>
    <a:p>
      <a:pPr>
        <a:defRPr sz="1800"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</c:spPr>
          <c:dPt>
            <c:idx val="0"/>
            <c:spPr>
              <a:solidFill>
                <a:schemeClr val="tx2">
                  <a:lumMod val="75000"/>
                </a:schemeClr>
              </a:solidFill>
            </c:spPr>
          </c:dPt>
          <c:dPt>
            <c:idx val="1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2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5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6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10"/>
            <c:spPr>
              <a:solidFill>
                <a:schemeClr val="tx2">
                  <a:lumMod val="75000"/>
                </a:schemeClr>
              </a:solidFill>
            </c:spPr>
          </c:dPt>
          <c:dPt>
            <c:idx val="11"/>
            <c:spPr>
              <a:solidFill>
                <a:schemeClr val="tx2">
                  <a:lumMod val="75000"/>
                </a:schemeClr>
              </a:solidFill>
            </c:spPr>
          </c:dPt>
          <c:dLbls>
            <c:spPr>
              <a:solidFill>
                <a:schemeClr val="bg1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  <c:txPr>
              <a:bodyPr/>
              <a:lstStyle/>
              <a:p>
                <a:pPr>
                  <a:defRPr sz="600" b="1"/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17</c:v>
                </c:pt>
                <c:pt idx="1">
                  <c:v>14</c:v>
                </c:pt>
                <c:pt idx="2">
                  <c:v>13</c:v>
                </c:pt>
                <c:pt idx="3">
                  <c:v>11</c:v>
                </c:pt>
                <c:pt idx="4">
                  <c:v>10</c:v>
                </c:pt>
                <c:pt idx="5">
                  <c:v>13</c:v>
                </c:pt>
                <c:pt idx="6">
                  <c:v>14</c:v>
                </c:pt>
                <c:pt idx="7">
                  <c:v>11</c:v>
                </c:pt>
                <c:pt idx="8">
                  <c:v>11</c:v>
                </c:pt>
                <c:pt idx="9">
                  <c:v>12</c:v>
                </c:pt>
                <c:pt idx="10">
                  <c:v>16</c:v>
                </c:pt>
                <c:pt idx="11">
                  <c:v>19</c:v>
                </c:pt>
              </c:numCache>
            </c:numRef>
          </c:val>
        </c:ser>
        <c:dLbls>
          <c:showVal val="1"/>
        </c:dLbls>
        <c:gapWidth val="38"/>
        <c:overlap val="62"/>
        <c:axId val="259216896"/>
        <c:axId val="259218432"/>
      </c:barChart>
      <c:catAx>
        <c:axId val="259216896"/>
        <c:scaling>
          <c:orientation val="minMax"/>
        </c:scaling>
        <c:axPos val="b"/>
        <c:numFmt formatCode="General" sourceLinked="0"/>
        <c:tickLblPos val="high"/>
        <c:txPr>
          <a:bodyPr/>
          <a:lstStyle/>
          <a:p>
            <a:pPr>
              <a:defRPr sz="1000" b="0">
                <a:solidFill>
                  <a:schemeClr val="bg1">
                    <a:lumMod val="50000"/>
                  </a:schemeClr>
                </a:solidFill>
              </a:defRPr>
            </a:pPr>
            <a:endParaRPr lang="ru-RU"/>
          </a:p>
        </c:txPr>
        <c:crossAx val="259218432"/>
        <c:crosses val="autoZero"/>
        <c:auto val="1"/>
        <c:lblAlgn val="ctr"/>
        <c:lblOffset val="100"/>
      </c:catAx>
      <c:valAx>
        <c:axId val="259218432"/>
        <c:scaling>
          <c:orientation val="minMax"/>
        </c:scaling>
        <c:delete val="1"/>
        <c:axPos val="l"/>
        <c:numFmt formatCode="General" sourceLinked="1"/>
        <c:tickLblPos val="none"/>
        <c:crossAx val="259216896"/>
        <c:crosses val="autoZero"/>
        <c:crossBetween val="between"/>
      </c:valAx>
    </c:plotArea>
    <c:plotVisOnly val="1"/>
    <c:dispBlanksAs val="gap"/>
  </c:chart>
  <c:txPr>
    <a:bodyPr/>
    <a:lstStyle/>
    <a:p>
      <a:pPr>
        <a:defRPr sz="1800"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Лист1!$A$32</c:f>
              <c:strCache>
                <c:ptCount val="1"/>
                <c:pt idx="0">
                  <c:v>Численность врачей в лечебно-профилактических организациях, оказывающих медицинские услуги населению</c:v>
                </c:pt>
              </c:strCache>
            </c:strRef>
          </c:tx>
          <c:dLbls>
            <c:showVal val="1"/>
          </c:dLbls>
          <c:cat>
            <c:numRef>
              <c:f>Лист1!$B$31:$F$31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Лист1!$B$32:$F$32</c:f>
              <c:numCache>
                <c:formatCode>General</c:formatCode>
                <c:ptCount val="5"/>
                <c:pt idx="0">
                  <c:v>72</c:v>
                </c:pt>
                <c:pt idx="1">
                  <c:v>73</c:v>
                </c:pt>
                <c:pt idx="2">
                  <c:v>75</c:v>
                </c:pt>
                <c:pt idx="3">
                  <c:v>73</c:v>
                </c:pt>
                <c:pt idx="4">
                  <c:v>70</c:v>
                </c:pt>
              </c:numCache>
            </c:numRef>
          </c:val>
        </c:ser>
        <c:ser>
          <c:idx val="1"/>
          <c:order val="1"/>
          <c:tx>
            <c:strRef>
              <c:f>Лист1!$A$33</c:f>
              <c:strCache>
                <c:ptCount val="1"/>
                <c:pt idx="0">
                  <c:v>Численность среднего медицинского персонала в лечебно-профилактиченских организациях, оказывающих медицинские услуги населению</c:v>
                </c:pt>
              </c:strCache>
            </c:strRef>
          </c:tx>
          <c:dLbls>
            <c:showVal val="1"/>
          </c:dLbls>
          <c:cat>
            <c:numRef>
              <c:f>Лист1!$B$31:$F$31</c:f>
              <c:numCache>
                <c:formatCode>General</c:formatCode>
                <c:ptCount val="5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</c:numCache>
            </c:numRef>
          </c:cat>
          <c:val>
            <c:numRef>
              <c:f>Лист1!$B$33:$F$33</c:f>
              <c:numCache>
                <c:formatCode>General</c:formatCode>
                <c:ptCount val="5"/>
                <c:pt idx="0">
                  <c:v>353</c:v>
                </c:pt>
                <c:pt idx="1">
                  <c:v>350</c:v>
                </c:pt>
                <c:pt idx="2">
                  <c:v>345</c:v>
                </c:pt>
                <c:pt idx="3">
                  <c:v>330</c:v>
                </c:pt>
                <c:pt idx="4">
                  <c:v>305</c:v>
                </c:pt>
              </c:numCache>
            </c:numRef>
          </c:val>
        </c:ser>
        <c:axId val="259225856"/>
        <c:axId val="259239936"/>
      </c:barChart>
      <c:catAx>
        <c:axId val="259225856"/>
        <c:scaling>
          <c:orientation val="minMax"/>
        </c:scaling>
        <c:axPos val="b"/>
        <c:numFmt formatCode="General" sourceLinked="1"/>
        <c:tickLblPos val="nextTo"/>
        <c:crossAx val="259239936"/>
        <c:crosses val="autoZero"/>
        <c:auto val="1"/>
        <c:lblAlgn val="ctr"/>
        <c:lblOffset val="100"/>
      </c:catAx>
      <c:valAx>
        <c:axId val="259239936"/>
        <c:scaling>
          <c:orientation val="minMax"/>
        </c:scaling>
        <c:axPos val="l"/>
        <c:majorGridlines/>
        <c:numFmt formatCode="General" sourceLinked="1"/>
        <c:tickLblPos val="nextTo"/>
        <c:crossAx val="25922585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19540630394173708"/>
          <c:y val="7.1108956208060209E-2"/>
          <c:w val="0.56382133314416805"/>
          <c:h val="0.4937491434260371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00B0F0"/>
              </a:solidFill>
            </c:spPr>
          </c:dPt>
          <c:dPt>
            <c:idx val="2"/>
            <c:spPr>
              <a:solidFill>
                <a:srgbClr val="00B050"/>
              </a:solidFill>
            </c:spPr>
          </c:dPt>
          <c:dPt>
            <c:idx val="3"/>
            <c:spPr>
              <a:solidFill>
                <a:srgbClr val="46C246"/>
              </a:solidFill>
            </c:spPr>
          </c:dPt>
          <c:dPt>
            <c:idx val="4"/>
            <c:explosion val="2"/>
            <c:spPr>
              <a:solidFill>
                <a:srgbClr val="92D050"/>
              </a:solidFill>
            </c:spPr>
          </c:dPt>
          <c:dPt>
            <c:idx val="5"/>
            <c:spPr>
              <a:solidFill>
                <a:srgbClr val="7030A0"/>
              </a:solidFill>
            </c:spPr>
          </c:dPt>
          <c:dPt>
            <c:idx val="6"/>
            <c:spPr>
              <a:solidFill>
                <a:srgbClr val="002060"/>
              </a:solidFill>
            </c:spPr>
          </c:dPt>
          <c:dLbls>
            <c:dLbl>
              <c:idx val="0"/>
              <c:spPr/>
              <c:txPr>
                <a:bodyPr/>
                <a:lstStyle/>
                <a:p>
                  <a:pPr>
                    <a:defRPr sz="1000" b="1">
                      <a:solidFill>
                        <a:schemeClr val="bg1"/>
                      </a:solidFill>
                    </a:defRPr>
                  </a:pPr>
                  <a:endParaRPr lang="ru-RU"/>
                </a:p>
              </c:txPr>
            </c:dLbl>
            <c:dLbl>
              <c:idx val="1"/>
              <c:layout>
                <c:manualLayout>
                  <c:x val="-7.0006781910541716E-2"/>
                  <c:y val="1.1542542846516839E-2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3102080876794427E-3"/>
                  <c:y val="-5.3602587680538834E-2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0.10099311407640134"/>
                  <c:y val="-0.10026784404311441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1517414410377177E-2"/>
                  <c:y val="-2.5087944970844229E-2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2.1718801186332095E-2"/>
                  <c:y val="-1.4938532351124771E-2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0.14274204340617175"/>
                  <c:y val="-5.7187603427038977E-2"/>
                </c:manualLayout>
              </c:layout>
              <c:dLblPos val="bestFit"/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ctr"/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земли с/х назначения</c:v>
                </c:pt>
                <c:pt idx="1">
                  <c:v>промышленные земли</c:v>
                </c:pt>
                <c:pt idx="2">
                  <c:v>земли населенных пунктов</c:v>
                </c:pt>
                <c:pt idx="3">
                  <c:v>земли лесного фонда</c:v>
                </c:pt>
                <c:pt idx="4">
                  <c:v>земли водного фонда</c:v>
                </c:pt>
                <c:pt idx="5">
                  <c:v>земли запаса</c:v>
                </c:pt>
                <c:pt idx="6">
                  <c:v>земли особо охраняемых территорий и объектов</c:v>
                </c:pt>
              </c:strCache>
            </c:strRef>
          </c:cat>
          <c:val>
            <c:numRef>
              <c:f>Лист1!$B$2:$B$8</c:f>
              <c:numCache>
                <c:formatCode>0.0%</c:formatCode>
                <c:ptCount val="7"/>
                <c:pt idx="0" formatCode="0%">
                  <c:v>0.78</c:v>
                </c:pt>
                <c:pt idx="1">
                  <c:v>1.4999999999999998E-2</c:v>
                </c:pt>
                <c:pt idx="2">
                  <c:v>6.1000000000000013E-2</c:v>
                </c:pt>
                <c:pt idx="3">
                  <c:v>7.3000000000000009E-2</c:v>
                </c:pt>
                <c:pt idx="4">
                  <c:v>2.0000000000000009E-3</c:v>
                </c:pt>
                <c:pt idx="5">
                  <c:v>2.4E-2</c:v>
                </c:pt>
                <c:pt idx="6">
                  <c:v>4.5000000000000012E-2</c:v>
                </c:pt>
              </c:numCache>
            </c:numRef>
          </c:val>
        </c:ser>
        <c:dLbls>
          <c:showVal val="1"/>
        </c:dLbls>
      </c:pie3DChart>
    </c:plotArea>
    <c:legend>
      <c:legendPos val="b"/>
      <c:layout>
        <c:manualLayout>
          <c:xMode val="edge"/>
          <c:yMode val="edge"/>
          <c:x val="0"/>
          <c:y val="0.56244107417607303"/>
          <c:w val="0.9991130027665458"/>
          <c:h val="0.43755892582392741"/>
        </c:manualLayout>
      </c:layout>
      <c:txPr>
        <a:bodyPr/>
        <a:lstStyle/>
        <a:p>
          <a:pPr>
            <a:defRPr sz="1200">
              <a:solidFill>
                <a:schemeClr val="bg1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zero"/>
  </c:chart>
  <c:txPr>
    <a:bodyPr/>
    <a:lstStyle/>
    <a:p>
      <a:pPr>
        <a:defRPr sz="1800"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1.3593768520870374E-2"/>
          <c:y val="0"/>
          <c:w val="0.67356650579967803"/>
          <c:h val="0.99906993683205858"/>
        </c:manualLayout>
      </c:layout>
      <c:doughnutChart>
        <c:varyColors val="1"/>
        <c:ser>
          <c:idx val="0"/>
          <c:order val="0"/>
          <c:dLbls>
            <c:dLbl>
              <c:idx val="1"/>
              <c:layout>
                <c:manualLayout>
                  <c:x val="-0.10295194135215857"/>
                  <c:y val="4.8620831467912566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9.3501891720731131E-2"/>
                  <c:y val="-6.1256649656738729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080839501088261E-2"/>
                  <c:y val="-9.1521128121039144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Лист2!$A$2:$A$7</c:f>
              <c:strCache>
                <c:ptCount val="6"/>
                <c:pt idx="0">
                  <c:v>Производство</c:v>
                </c:pt>
                <c:pt idx="1">
                  <c:v>Строительство</c:v>
                </c:pt>
                <c:pt idx="2">
                  <c:v>Сельское хозяйство</c:v>
                </c:pt>
                <c:pt idx="3">
                  <c:v>Розничная и оптовая торговля</c:v>
                </c:pt>
                <c:pt idx="4">
                  <c:v>Платные услуги</c:v>
                </c:pt>
                <c:pt idx="5">
                  <c:v>Прочее</c:v>
                </c:pt>
              </c:strCache>
            </c:strRef>
          </c:cat>
          <c:val>
            <c:numRef>
              <c:f>Лист2!$C$2:$C$7</c:f>
              <c:numCache>
                <c:formatCode>0.00%</c:formatCode>
                <c:ptCount val="6"/>
                <c:pt idx="0">
                  <c:v>0.69041732027752389</c:v>
                </c:pt>
                <c:pt idx="1">
                  <c:v>2.5130324673672088E-3</c:v>
                </c:pt>
                <c:pt idx="2">
                  <c:v>0.11083072064244993</c:v>
                </c:pt>
                <c:pt idx="3">
                  <c:v>3.0910039362188977E-2</c:v>
                </c:pt>
                <c:pt idx="4">
                  <c:v>9.1504250077074009E-3</c:v>
                </c:pt>
                <c:pt idx="5">
                  <c:v>0.15617846163318108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69354851573785836"/>
          <c:y val="4.4177082759759914E-2"/>
          <c:w val="0.29211450894219632"/>
          <c:h val="0.91164583448048087"/>
        </c:manualLayout>
      </c:layout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zero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Лист2!$A$32</c:f>
              <c:strCache>
                <c:ptCount val="1"/>
                <c:pt idx="0">
                  <c:v>Количество прибыльных организаций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/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Лист2!$B$31:$E$31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Лист2!$B$32:$E$32</c:f>
              <c:numCache>
                <c:formatCode>General</c:formatCode>
                <c:ptCount val="4"/>
                <c:pt idx="0">
                  <c:v>4</c:v>
                </c:pt>
                <c:pt idx="1">
                  <c:v>4</c:v>
                </c:pt>
                <c:pt idx="2">
                  <c:v>5</c:v>
                </c:pt>
                <c:pt idx="3">
                  <c:v>6</c:v>
                </c:pt>
              </c:numCache>
            </c:numRef>
          </c:val>
        </c:ser>
        <c:axId val="258379776"/>
        <c:axId val="258381312"/>
      </c:barChart>
      <c:catAx>
        <c:axId val="258379776"/>
        <c:scaling>
          <c:orientation val="minMax"/>
        </c:scaling>
        <c:axPos val="b"/>
        <c:numFmt formatCode="General" sourceLinked="1"/>
        <c:tickLblPos val="nextTo"/>
        <c:crossAx val="258381312"/>
        <c:crosses val="autoZero"/>
        <c:auto val="1"/>
        <c:lblAlgn val="ctr"/>
        <c:lblOffset val="100"/>
      </c:catAx>
      <c:valAx>
        <c:axId val="258381312"/>
        <c:scaling>
          <c:orientation val="minMax"/>
        </c:scaling>
        <c:axPos val="l"/>
        <c:majorGridlines/>
        <c:numFmt formatCode="General" sourceLinked="1"/>
        <c:tickLblPos val="nextTo"/>
        <c:crossAx val="258379776"/>
        <c:crosses val="autoZero"/>
        <c:crossBetween val="between"/>
      </c:valAx>
    </c:plotArea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Лист2!$A$44</c:f>
              <c:strCache>
                <c:ptCount val="1"/>
                <c:pt idx="0">
                  <c:v>Финансовый результат прибыльных организаций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Лист2!$B$43:$E$43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Лист2!$B$44:$E$44</c:f>
              <c:numCache>
                <c:formatCode>General</c:formatCode>
                <c:ptCount val="4"/>
                <c:pt idx="0">
                  <c:v>12350</c:v>
                </c:pt>
                <c:pt idx="1">
                  <c:v>59319</c:v>
                </c:pt>
                <c:pt idx="2">
                  <c:v>195376</c:v>
                </c:pt>
                <c:pt idx="3">
                  <c:v>1594302</c:v>
                </c:pt>
              </c:numCache>
            </c:numRef>
          </c:val>
        </c:ser>
        <c:axId val="207236480"/>
        <c:axId val="207250560"/>
      </c:barChart>
      <c:catAx>
        <c:axId val="207236480"/>
        <c:scaling>
          <c:orientation val="minMax"/>
        </c:scaling>
        <c:axPos val="b"/>
        <c:numFmt formatCode="General" sourceLinked="1"/>
        <c:tickLblPos val="nextTo"/>
        <c:crossAx val="207250560"/>
        <c:crosses val="autoZero"/>
        <c:auto val="1"/>
        <c:lblAlgn val="ctr"/>
        <c:lblOffset val="100"/>
      </c:catAx>
      <c:valAx>
        <c:axId val="207250560"/>
        <c:scaling>
          <c:orientation val="minMax"/>
        </c:scaling>
        <c:axPos val="l"/>
        <c:majorGridlines/>
        <c:numFmt formatCode="General" sourceLinked="1"/>
        <c:tickLblPos val="nextTo"/>
        <c:crossAx val="207236480"/>
        <c:crosses val="autoZero"/>
        <c:crossBetween val="between"/>
      </c:valAx>
    </c:plotArea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BA571A-6CE4-4980-814C-2FA42BEF1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89</Pages>
  <Words>15762</Words>
  <Characters>89847</Characters>
  <Application>Microsoft Office Word</Application>
  <DocSecurity>0</DocSecurity>
  <Lines>748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ГБУ "АПИ ГЧП"</Company>
  <LinksUpToDate>false</LinksUpToDate>
  <CharactersWithSpaces>105399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Трухачева Анна Александровна</dc:creator>
  <cp:keywords/>
  <dc:description/>
  <cp:lastModifiedBy>Econom22</cp:lastModifiedBy>
  <cp:revision>2</cp:revision>
  <cp:lastPrinted>2016-09-29T07:42:00Z</cp:lastPrinted>
  <dcterms:created xsi:type="dcterms:W3CDTF">2017-02-01T12:47:00Z</dcterms:created>
  <dcterms:modified xsi:type="dcterms:W3CDTF">2017-02-01T12:47:00Z</dcterms:modified>
</cp:coreProperties>
</file>