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4C" w:rsidRDefault="00FC084C" w:rsidP="00FC084C">
      <w:pPr>
        <w:jc w:val="center"/>
        <w:rPr>
          <w:b/>
          <w:sz w:val="28"/>
          <w:szCs w:val="28"/>
        </w:rPr>
      </w:pPr>
      <w:r w:rsidRPr="00BD1795">
        <w:rPr>
          <w:b/>
          <w:sz w:val="28"/>
          <w:szCs w:val="28"/>
        </w:rPr>
        <w:t xml:space="preserve">Информация о наиболее важных событиях, </w:t>
      </w:r>
    </w:p>
    <w:p w:rsidR="00FC084C" w:rsidRPr="00BD1795" w:rsidRDefault="00FC084C" w:rsidP="00FC084C">
      <w:pPr>
        <w:jc w:val="center"/>
        <w:rPr>
          <w:b/>
          <w:sz w:val="28"/>
          <w:szCs w:val="28"/>
        </w:rPr>
      </w:pPr>
      <w:proofErr w:type="gramStart"/>
      <w:r w:rsidRPr="002F44EF">
        <w:rPr>
          <w:b/>
          <w:sz w:val="28"/>
          <w:szCs w:val="28"/>
        </w:rPr>
        <w:t>проведённых</w:t>
      </w:r>
      <w:proofErr w:type="gramEnd"/>
      <w:r w:rsidRPr="002F44EF">
        <w:rPr>
          <w:b/>
          <w:sz w:val="28"/>
          <w:szCs w:val="28"/>
        </w:rPr>
        <w:t xml:space="preserve"> в III квартале и запланированных на IV квартал</w:t>
      </w:r>
    </w:p>
    <w:p w:rsidR="00FC084C" w:rsidRPr="00BD1795" w:rsidRDefault="00FC084C" w:rsidP="00FC084C">
      <w:pPr>
        <w:jc w:val="center"/>
        <w:rPr>
          <w:b/>
          <w:sz w:val="28"/>
          <w:szCs w:val="28"/>
        </w:rPr>
      </w:pPr>
      <w:r w:rsidRPr="00BD1795">
        <w:rPr>
          <w:b/>
          <w:sz w:val="28"/>
          <w:szCs w:val="28"/>
        </w:rPr>
        <w:t>на территории региона и актуальных вопросах социально-</w:t>
      </w:r>
    </w:p>
    <w:p w:rsidR="00FC084C" w:rsidRPr="00BD1795" w:rsidRDefault="00FC084C" w:rsidP="00FC084C">
      <w:pPr>
        <w:jc w:val="center"/>
        <w:rPr>
          <w:b/>
          <w:sz w:val="28"/>
          <w:szCs w:val="28"/>
        </w:rPr>
      </w:pPr>
      <w:r w:rsidRPr="00BD1795">
        <w:rPr>
          <w:b/>
          <w:sz w:val="28"/>
          <w:szCs w:val="28"/>
        </w:rPr>
        <w:t>экономического развития Воронежской обл</w:t>
      </w:r>
      <w:r w:rsidRPr="00BD1795">
        <w:rPr>
          <w:b/>
          <w:sz w:val="28"/>
          <w:szCs w:val="28"/>
        </w:rPr>
        <w:t>а</w:t>
      </w:r>
      <w:r w:rsidRPr="00BD1795">
        <w:rPr>
          <w:b/>
          <w:sz w:val="28"/>
          <w:szCs w:val="28"/>
        </w:rPr>
        <w:t>сти</w:t>
      </w:r>
    </w:p>
    <w:p w:rsidR="00FC084C" w:rsidRPr="00BD1795" w:rsidRDefault="00FC084C" w:rsidP="00FC084C">
      <w:pPr>
        <w:jc w:val="center"/>
        <w:rPr>
          <w:b/>
          <w:sz w:val="28"/>
          <w:szCs w:val="28"/>
        </w:rPr>
      </w:pPr>
      <w:r w:rsidRPr="00BD1795">
        <w:rPr>
          <w:b/>
          <w:sz w:val="28"/>
          <w:szCs w:val="28"/>
        </w:rPr>
        <w:t>(</w:t>
      </w:r>
      <w:r>
        <w:rPr>
          <w:b/>
          <w:sz w:val="28"/>
          <w:szCs w:val="28"/>
          <w:lang w:val="en-US"/>
        </w:rPr>
        <w:t>III</w:t>
      </w:r>
      <w:r w:rsidRPr="00FC084C">
        <w:rPr>
          <w:b/>
          <w:sz w:val="28"/>
          <w:szCs w:val="28"/>
        </w:rPr>
        <w:t xml:space="preserve"> - </w:t>
      </w:r>
      <w:r>
        <w:rPr>
          <w:b/>
          <w:sz w:val="28"/>
          <w:szCs w:val="28"/>
          <w:lang w:val="en-US"/>
        </w:rPr>
        <w:t>IV</w:t>
      </w:r>
      <w:r w:rsidRPr="00BD1795">
        <w:rPr>
          <w:b/>
          <w:sz w:val="28"/>
          <w:szCs w:val="28"/>
        </w:rPr>
        <w:t xml:space="preserve"> квартал 2019 года)</w:t>
      </w:r>
    </w:p>
    <w:p w:rsidR="00FC084C" w:rsidRPr="00BD1795" w:rsidRDefault="00FC084C" w:rsidP="00FC084C">
      <w:pPr>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2869"/>
        <w:gridCol w:w="6379"/>
      </w:tblGrid>
      <w:tr w:rsidR="00FC084C" w:rsidRPr="00BD1795" w:rsidTr="00D62E03">
        <w:trPr>
          <w:tblHeader/>
        </w:trPr>
        <w:tc>
          <w:tcPr>
            <w:tcW w:w="641" w:type="dxa"/>
            <w:shd w:val="clear" w:color="auto" w:fill="auto"/>
            <w:vAlign w:val="center"/>
          </w:tcPr>
          <w:p w:rsidR="00FC084C" w:rsidRPr="00BD1795" w:rsidRDefault="00FC084C" w:rsidP="00D62E03">
            <w:pPr>
              <w:jc w:val="center"/>
            </w:pPr>
            <w:r w:rsidRPr="00BD1795">
              <w:t xml:space="preserve">№ </w:t>
            </w:r>
            <w:proofErr w:type="gramStart"/>
            <w:r w:rsidRPr="00BD1795">
              <w:t>п</w:t>
            </w:r>
            <w:proofErr w:type="gramEnd"/>
            <w:r w:rsidRPr="00BD1795">
              <w:t>/п</w:t>
            </w:r>
          </w:p>
        </w:tc>
        <w:tc>
          <w:tcPr>
            <w:tcW w:w="2869" w:type="dxa"/>
            <w:shd w:val="clear" w:color="auto" w:fill="auto"/>
            <w:vAlign w:val="center"/>
          </w:tcPr>
          <w:p w:rsidR="00FC084C" w:rsidRPr="00BD1795" w:rsidRDefault="00FC084C" w:rsidP="00D62E03">
            <w:pPr>
              <w:jc w:val="center"/>
            </w:pPr>
            <w:r w:rsidRPr="00BD1795">
              <w:t>Наименование</w:t>
            </w:r>
          </w:p>
          <w:p w:rsidR="00FC084C" w:rsidRPr="00BD1795" w:rsidRDefault="00FC084C" w:rsidP="00D62E03">
            <w:pPr>
              <w:jc w:val="center"/>
            </w:pPr>
            <w:r w:rsidRPr="00BD1795">
              <w:t>городского округа,</w:t>
            </w:r>
          </w:p>
          <w:p w:rsidR="00FC084C" w:rsidRPr="00BD1795" w:rsidRDefault="00FC084C" w:rsidP="00D62E03">
            <w:pPr>
              <w:jc w:val="center"/>
            </w:pPr>
            <w:r w:rsidRPr="00BD1795">
              <w:t>мун</w:t>
            </w:r>
            <w:r w:rsidRPr="00BD1795">
              <w:t>и</w:t>
            </w:r>
            <w:r w:rsidRPr="00BD1795">
              <w:t>ципального района</w:t>
            </w:r>
          </w:p>
        </w:tc>
        <w:tc>
          <w:tcPr>
            <w:tcW w:w="6379" w:type="dxa"/>
            <w:shd w:val="clear" w:color="auto" w:fill="auto"/>
            <w:vAlign w:val="center"/>
          </w:tcPr>
          <w:p w:rsidR="00FC084C" w:rsidRPr="00BD1795" w:rsidRDefault="00FC084C" w:rsidP="00D62E03">
            <w:pPr>
              <w:jc w:val="center"/>
            </w:pPr>
            <w:r w:rsidRPr="00BD1795">
              <w:t>Краткая информация о событии</w:t>
            </w:r>
          </w:p>
        </w:tc>
      </w:tr>
      <w:tr w:rsidR="00FC084C" w:rsidRPr="00BD1795" w:rsidTr="00D62E03">
        <w:tc>
          <w:tcPr>
            <w:tcW w:w="641" w:type="dxa"/>
            <w:shd w:val="clear" w:color="auto" w:fill="auto"/>
          </w:tcPr>
          <w:p w:rsidR="00FC084C" w:rsidRPr="00BD1795" w:rsidRDefault="00FC084C" w:rsidP="00D62E03">
            <w:pPr>
              <w:jc w:val="center"/>
            </w:pPr>
            <w:r w:rsidRPr="00BD1795">
              <w:t>1.</w:t>
            </w:r>
          </w:p>
        </w:tc>
        <w:tc>
          <w:tcPr>
            <w:tcW w:w="2869" w:type="dxa"/>
            <w:shd w:val="clear" w:color="auto" w:fill="auto"/>
          </w:tcPr>
          <w:p w:rsidR="00FC084C" w:rsidRPr="000C0FE3" w:rsidRDefault="00FC084C" w:rsidP="00D62E03">
            <w:pPr>
              <w:jc w:val="both"/>
            </w:pPr>
            <w:r w:rsidRPr="000C0FE3">
              <w:t>Воронежская область</w:t>
            </w:r>
          </w:p>
        </w:tc>
        <w:tc>
          <w:tcPr>
            <w:tcW w:w="6379" w:type="dxa"/>
            <w:shd w:val="clear" w:color="auto" w:fill="auto"/>
          </w:tcPr>
          <w:p w:rsidR="00FC084C" w:rsidRPr="00AF1088" w:rsidRDefault="00FC084C" w:rsidP="00D62E03">
            <w:pPr>
              <w:autoSpaceDE w:val="0"/>
              <w:autoSpaceDN w:val="0"/>
              <w:adjustRightInd w:val="0"/>
              <w:ind w:firstLine="459"/>
              <w:jc w:val="both"/>
            </w:pPr>
            <w:r w:rsidRPr="00AF1088">
              <w:t xml:space="preserve">В </w:t>
            </w:r>
            <w:r w:rsidRPr="00AF1088">
              <w:rPr>
                <w:lang w:val="en-US"/>
              </w:rPr>
              <w:t>IV</w:t>
            </w:r>
            <w:r w:rsidRPr="00AF1088">
              <w:t xml:space="preserve">  квартале 2019 года планируется:</w:t>
            </w:r>
          </w:p>
          <w:p w:rsidR="00FC084C" w:rsidRPr="00AF1088" w:rsidRDefault="00FC084C" w:rsidP="00D62E03">
            <w:pPr>
              <w:autoSpaceDE w:val="0"/>
              <w:autoSpaceDN w:val="0"/>
              <w:adjustRightInd w:val="0"/>
              <w:ind w:firstLine="459"/>
              <w:jc w:val="both"/>
            </w:pPr>
            <w:r w:rsidRPr="003C4DFD">
              <w:rPr>
                <w:u w:val="single"/>
              </w:rPr>
              <w:t>Департаментом имущественных и земельных отношений Воронежской области</w:t>
            </w:r>
            <w:r w:rsidRPr="00AF1088">
              <w:t xml:space="preserve"> продолжаются работы по оформлению невостребованных земельных долей на территории Воронежской области в рамках реализации программного мероприятия государственной программы Воронежской области «Управление государственным имуществом». Указанные работы прод</w:t>
            </w:r>
            <w:r>
              <w:t>лены</w:t>
            </w:r>
            <w:r w:rsidRPr="00AF1088">
              <w:t xml:space="preserve"> до конца 2020 года, в ходе которых планируется оформить в собственность Воронежской области 16 тыс.га. </w:t>
            </w:r>
            <w:proofErr w:type="gramStart"/>
            <w:r w:rsidRPr="00AF1088">
              <w:t>В этой связи заключен долгосрочный государственных контракт на выполнение комплекса юридических услуг по оформлению земель сельскохозяйственного назначения в собственность Воронежской области.</w:t>
            </w:r>
            <w:proofErr w:type="gramEnd"/>
            <w:r w:rsidRPr="00AF1088">
              <w:t xml:space="preserve"> Кроме того, заключены трехсторонние соглашения по осуществлению совместных действий по оформлению невостребованных земель на территории Воронежской области между Департаментом и органами местного самоуправления Богучарского, Бутурлиновского, Кантемировского и Павловского муниципальных районов. В рамках реализации программного мероприятия по оформлению невостребованных земельных долей за 9 месяцев т.г. зарегистрировано право собственности Воронежской области на земельные участки сельскохозяйственного назначения общей площадью 4,4 тыс. га, расположенные на территории Бутурлиновского, Богучарского и Кантемировского муниципальных районов. </w:t>
            </w:r>
            <w:r w:rsidRPr="00AF1088">
              <w:rPr>
                <w:rFonts w:eastAsia="Calibri"/>
              </w:rPr>
              <w:t xml:space="preserve">Оформленные в собственность Воронежской области земельные участки сельскохозяйственного назначения вовлекаются в хозяйственный оборот (передаются в аренду, собственность). </w:t>
            </w:r>
          </w:p>
          <w:p w:rsidR="00FC084C" w:rsidRPr="00AF1088" w:rsidRDefault="00FC084C" w:rsidP="00D62E03">
            <w:pPr>
              <w:autoSpaceDE w:val="0"/>
              <w:autoSpaceDN w:val="0"/>
              <w:adjustRightInd w:val="0"/>
              <w:ind w:firstLine="459"/>
              <w:jc w:val="both"/>
            </w:pPr>
            <w:r w:rsidRPr="003C4DFD">
              <w:rPr>
                <w:u w:val="single"/>
              </w:rPr>
              <w:t>Департаментом труда и занятости населения Воронежской области</w:t>
            </w:r>
            <w:r w:rsidRPr="00AF1088">
              <w:t xml:space="preserve"> </w:t>
            </w:r>
            <w:r>
              <w:t>в</w:t>
            </w:r>
            <w:r w:rsidRPr="00AF1088">
              <w:t xml:space="preserve"> </w:t>
            </w:r>
            <w:proofErr w:type="gramStart"/>
            <w:r w:rsidRPr="00AF1088">
              <w:t>соответствии</w:t>
            </w:r>
            <w:proofErr w:type="gramEnd"/>
            <w:r w:rsidRPr="00AF1088">
              <w:t xml:space="preserve"> с государственной программой Воронежской области «Содействие занятости населения» в целях оперативного трудоустройства незанятых граждан и сокращения периода заполнения вакансий в III квартале 2019 года проведено 35 ярмарок вакансий и учебных рабочих мест. В ярмарках вакансий приняли участие 2,1 тыс. чел., из них 0,5 тыс. чел. подобрали варианты подходящей работы.</w:t>
            </w:r>
          </w:p>
          <w:p w:rsidR="00FC084C" w:rsidRPr="00AF1088" w:rsidRDefault="00FC084C" w:rsidP="00D62E03">
            <w:pPr>
              <w:ind w:firstLine="459"/>
              <w:jc w:val="both"/>
            </w:pPr>
            <w:r>
              <w:t>З</w:t>
            </w:r>
            <w:r w:rsidRPr="00AF1088">
              <w:t>апланировано проведение 14 ярмарок вакансий и учебных рабочих мест, в том числе 10 – в г. Воронеже.</w:t>
            </w:r>
          </w:p>
          <w:p w:rsidR="00FC084C" w:rsidRPr="00AF1088" w:rsidRDefault="00FC084C" w:rsidP="00D62E03">
            <w:pPr>
              <w:ind w:firstLine="459"/>
              <w:jc w:val="both"/>
            </w:pPr>
            <w:r w:rsidRPr="00AF1088">
              <w:lastRenderedPageBreak/>
              <w:t xml:space="preserve">В 2019 году запланировано проведение 130 ярмарок вакансий и учебных рабочих мест. </w:t>
            </w:r>
          </w:p>
          <w:p w:rsidR="00FC084C" w:rsidRPr="00AF1088" w:rsidRDefault="00FC084C" w:rsidP="00D62E03">
            <w:pPr>
              <w:ind w:firstLine="459"/>
              <w:jc w:val="both"/>
            </w:pPr>
            <w:r w:rsidRPr="00AF1088">
              <w:t>Информация о дате и времени проведения ярмарок вакансий размещается на стендах в центрах занятости населения и в средствах массовой информации, сводный график ярмарок вакансий ежемесячно размещается на сайте департамента труда и занятости населения Воронежской области (http://slzan.govvrn.ru) в разделе «Ярмарки вакансий».</w:t>
            </w:r>
          </w:p>
          <w:p w:rsidR="00FC084C" w:rsidRPr="00AF1088" w:rsidRDefault="00FC084C" w:rsidP="00D62E03">
            <w:pPr>
              <w:ind w:firstLine="459"/>
              <w:jc w:val="both"/>
            </w:pPr>
            <w:r w:rsidRPr="003C4DFD">
              <w:rPr>
                <w:u w:val="single"/>
              </w:rPr>
              <w:t>Департаментом жилищно-коммунального хозяйства</w:t>
            </w:r>
            <w:r>
              <w:t xml:space="preserve"> запланировано п</w:t>
            </w:r>
            <w:r w:rsidRPr="00AF1088">
              <w:t>роведение месячника по благоустройству и санитарной очистке территорий городских, сельских поселений и городских округов Воронежской области.</w:t>
            </w:r>
          </w:p>
          <w:p w:rsidR="00FC084C" w:rsidRDefault="00FC084C" w:rsidP="00D62E03">
            <w:pPr>
              <w:ind w:firstLine="459"/>
              <w:jc w:val="both"/>
              <w:rPr>
                <w:color w:val="000000"/>
              </w:rPr>
            </w:pPr>
            <w:r w:rsidRPr="003C4DFD">
              <w:rPr>
                <w:u w:val="single"/>
              </w:rPr>
              <w:t>Управлением ЗАГС Воронежской области</w:t>
            </w:r>
            <w:r w:rsidRPr="00AF1088">
              <w:t xml:space="preserve"> в </w:t>
            </w:r>
            <w:proofErr w:type="gramStart"/>
            <w:r w:rsidRPr="00AF1088">
              <w:t>рамках</w:t>
            </w:r>
            <w:proofErr w:type="gramEnd"/>
            <w:r w:rsidRPr="00AF1088">
              <w:t xml:space="preserve"> празднования Дня матери планируется п</w:t>
            </w:r>
            <w:r w:rsidRPr="00AF1088">
              <w:rPr>
                <w:color w:val="000000"/>
              </w:rPr>
              <w:t>роведение торжественных церемоний чествования многодетных семей, молодых семей с новорожденными детьми; вручение в торжественной обстановке свидетельств о рождении детей; встречи с беременными женщинами по разъяснению порядка регистрации рождения детей.</w:t>
            </w:r>
          </w:p>
          <w:p w:rsidR="00FC084C" w:rsidRPr="00413679" w:rsidRDefault="00FC084C" w:rsidP="00D62E03">
            <w:pPr>
              <w:ind w:firstLine="459"/>
              <w:jc w:val="both"/>
              <w:rPr>
                <w:color w:val="000000"/>
              </w:rPr>
            </w:pPr>
            <w:r w:rsidRPr="00D443E3">
              <w:rPr>
                <w:color w:val="000000"/>
                <w:u w:val="single"/>
              </w:rPr>
              <w:t>Департаментом предпринимательства и торговли Воронежской области</w:t>
            </w:r>
            <w:r w:rsidRPr="00413679">
              <w:rPr>
                <w:color w:val="000000"/>
              </w:rPr>
              <w:t xml:space="preserve"> в 2019 году инициировано проведение конкурса в рамках проведения мероприятий ко Дню работника торговли (26 июля 2019 года). Среди номинаций конкурса: «Лучший ресторан»; «Лучший объект общественного питания»; «Лучший работник общественного питания».</w:t>
            </w:r>
          </w:p>
          <w:p w:rsidR="00FC084C" w:rsidRPr="00413679" w:rsidRDefault="00FC084C" w:rsidP="00D62E03">
            <w:pPr>
              <w:ind w:firstLine="459"/>
              <w:jc w:val="both"/>
              <w:rPr>
                <w:color w:val="000000"/>
              </w:rPr>
            </w:pPr>
            <w:r w:rsidRPr="00413679">
              <w:rPr>
                <w:color w:val="000000"/>
              </w:rPr>
              <w:t>Финансирование на проведение конкурса не предусмотрено, оценка осуществлялась исходя из показателей деятельности предприятия, качество блюд не оценивалось. Награждались дипломами, дающими право на бесплатное обучение, организуемое АНО «Центр поддержки предпринимательства Воронежской области».</w:t>
            </w:r>
          </w:p>
          <w:p w:rsidR="00FC084C" w:rsidRDefault="00FC084C" w:rsidP="00D62E03">
            <w:pPr>
              <w:ind w:firstLine="459"/>
              <w:jc w:val="both"/>
              <w:rPr>
                <w:color w:val="000000"/>
              </w:rPr>
            </w:pPr>
            <w:r w:rsidRPr="00D443E3">
              <w:rPr>
                <w:color w:val="000000"/>
              </w:rPr>
              <w:t>Департаментом предпринимательства и торговли Воронежской области</w:t>
            </w:r>
            <w:r w:rsidRPr="00413679">
              <w:rPr>
                <w:color w:val="000000"/>
              </w:rPr>
              <w:t xml:space="preserve"> </w:t>
            </w:r>
            <w:r>
              <w:rPr>
                <w:color w:val="000000"/>
              </w:rPr>
              <w:t xml:space="preserve">в </w:t>
            </w:r>
            <w:r>
              <w:rPr>
                <w:color w:val="000000"/>
                <w:lang w:val="en-US"/>
              </w:rPr>
              <w:t>III</w:t>
            </w:r>
            <w:r w:rsidRPr="00413679">
              <w:rPr>
                <w:color w:val="000000"/>
              </w:rPr>
              <w:t xml:space="preserve"> </w:t>
            </w:r>
            <w:proofErr w:type="gramStart"/>
            <w:r>
              <w:rPr>
                <w:color w:val="000000"/>
              </w:rPr>
              <w:t>квартале</w:t>
            </w:r>
            <w:proofErr w:type="gramEnd"/>
            <w:r>
              <w:rPr>
                <w:color w:val="000000"/>
              </w:rPr>
              <w:t xml:space="preserve"> </w:t>
            </w:r>
            <w:r w:rsidRPr="00413679">
              <w:rPr>
                <w:color w:val="000000"/>
              </w:rPr>
              <w:t>осуществлен</w:t>
            </w:r>
            <w:r>
              <w:rPr>
                <w:color w:val="000000"/>
              </w:rPr>
              <w:t>о:</w:t>
            </w:r>
          </w:p>
          <w:p w:rsidR="00FC084C" w:rsidRPr="00413679" w:rsidRDefault="00FC084C" w:rsidP="00D62E03">
            <w:pPr>
              <w:ind w:firstLine="459"/>
              <w:jc w:val="both"/>
              <w:rPr>
                <w:color w:val="000000"/>
              </w:rPr>
            </w:pPr>
            <w:proofErr w:type="gramStart"/>
            <w:r>
              <w:rPr>
                <w:color w:val="000000"/>
              </w:rPr>
              <w:t>П</w:t>
            </w:r>
            <w:r w:rsidRPr="00413679">
              <w:rPr>
                <w:color w:val="000000"/>
              </w:rPr>
              <w:t>ри</w:t>
            </w:r>
            <w:r>
              <w:rPr>
                <w:color w:val="000000"/>
              </w:rPr>
              <w:t>нятие</w:t>
            </w:r>
            <w:r w:rsidRPr="00413679">
              <w:rPr>
                <w:color w:val="000000"/>
              </w:rPr>
              <w:t xml:space="preserve"> заявок для участия в конкурсе среди муниципальных образований Воронежской области для предоставления субсидий из областного бюджета бюджетам муниципальных образований Воронежской области на софинансирование мероприятий по приобретению муниципальными образованиями Воронежской области специализированного автотранспорта для торгового обслуживания сельского населения, проживающего в отдаленных и малонаселенных пунктах Воронежской области.</w:t>
            </w:r>
            <w:proofErr w:type="gramEnd"/>
          </w:p>
          <w:p w:rsidR="00FC084C" w:rsidRPr="00413679" w:rsidRDefault="00FC084C" w:rsidP="00D62E03">
            <w:pPr>
              <w:ind w:firstLine="459"/>
              <w:jc w:val="both"/>
              <w:rPr>
                <w:color w:val="000000"/>
              </w:rPr>
            </w:pPr>
            <w:r w:rsidRPr="00413679">
              <w:rPr>
                <w:color w:val="000000"/>
              </w:rPr>
              <w:t>Победители конкурса получат субсидии на приобретение автолавок.</w:t>
            </w:r>
          </w:p>
          <w:p w:rsidR="00FC084C" w:rsidRPr="00AF1088" w:rsidRDefault="00FC084C" w:rsidP="00D62E03">
            <w:pPr>
              <w:ind w:firstLine="459"/>
              <w:jc w:val="both"/>
              <w:rPr>
                <w:color w:val="000000"/>
              </w:rPr>
            </w:pPr>
            <w:r w:rsidRPr="00413679">
              <w:rPr>
                <w:color w:val="000000"/>
              </w:rPr>
              <w:t xml:space="preserve">Приведение ярмарочных площадок, расположенных на территории муниципальных районов (городских округов) </w:t>
            </w:r>
            <w:r w:rsidRPr="00413679">
              <w:rPr>
                <w:color w:val="000000"/>
              </w:rPr>
              <w:lastRenderedPageBreak/>
              <w:t>Воронежской области в соответствие с требованиями постановления правительства Воронежской области от 21.06.2017 №432  «Об утверждении Порядка организации ярмарок на территории Воронежской области и продажи товаров (выполнения работ, услуг) на них»</w:t>
            </w:r>
            <w:r>
              <w:rPr>
                <w:color w:val="000000"/>
              </w:rPr>
              <w:t>.</w:t>
            </w:r>
          </w:p>
          <w:p w:rsidR="00FC084C" w:rsidRPr="00AF1088" w:rsidRDefault="00FC084C" w:rsidP="00D62E03">
            <w:pPr>
              <w:ind w:firstLine="459"/>
              <w:jc w:val="both"/>
            </w:pPr>
            <w:r w:rsidRPr="00D443E3">
              <w:t xml:space="preserve">В </w:t>
            </w:r>
            <w:r w:rsidRPr="00D443E3">
              <w:rPr>
                <w:lang w:val="en-US"/>
              </w:rPr>
              <w:t>IV</w:t>
            </w:r>
            <w:r w:rsidRPr="00D443E3">
              <w:t xml:space="preserve"> квартале</w:t>
            </w:r>
            <w:r w:rsidRPr="00AF1088">
              <w:t xml:space="preserve"> </w:t>
            </w:r>
            <w:r>
              <w:t xml:space="preserve">планируется проведение </w:t>
            </w:r>
            <w:r w:rsidRPr="00AF1088">
              <w:t>в рамках Всемирной недели предпринимательства в г. Воронеже состоится VI Воронежский форум предпринимателей, который пройдет на площадках многофункционального конгрессно-выставочного комплекса EXPO EVENT HALL Сити-парка «Град». В рамках Форума запланировано проведение более 20 практических семинаров, тренингов и круглых столов для предпринимателей региона по наиболее актуальным направлениям.</w:t>
            </w:r>
          </w:p>
          <w:p w:rsidR="00FC084C" w:rsidRPr="00AF1088" w:rsidRDefault="00FC084C" w:rsidP="00D62E03">
            <w:pPr>
              <w:ind w:firstLine="459"/>
              <w:jc w:val="both"/>
              <w:rPr>
                <w:lang w:eastAsia="ar-SA"/>
              </w:rPr>
            </w:pPr>
            <w:r w:rsidRPr="003C4DFD">
              <w:rPr>
                <w:u w:val="single"/>
                <w:lang w:eastAsia="ar-SA"/>
              </w:rPr>
              <w:t>Департаментом аграрной политики Воронежской области</w:t>
            </w:r>
            <w:r w:rsidRPr="00AF1088">
              <w:rPr>
                <w:lang w:eastAsia="ar-SA"/>
              </w:rPr>
              <w:t xml:space="preserve"> планируется участие </w:t>
            </w:r>
            <w:r w:rsidRPr="00AF1088">
              <w:rPr>
                <w:rFonts w:eastAsia="Calibri"/>
                <w:lang w:eastAsia="en-US"/>
              </w:rPr>
              <w:t xml:space="preserve">делегации Воронежской области </w:t>
            </w:r>
            <w:r w:rsidRPr="00AF1088">
              <w:rPr>
                <w:lang w:eastAsia="ar-SA"/>
              </w:rPr>
              <w:t>в Российской</w:t>
            </w:r>
            <w:r w:rsidRPr="00AF1088">
              <w:rPr>
                <w:rFonts w:eastAsia="Calibri"/>
                <w:lang w:eastAsia="en-US"/>
              </w:rPr>
              <w:t xml:space="preserve"> агропромышленной выставке «Золотая Осень». </w:t>
            </w:r>
            <w:r w:rsidRPr="00AF1088">
              <w:rPr>
                <w:lang w:eastAsia="ar-SA"/>
              </w:rPr>
              <w:t xml:space="preserve">Проведение выставки приурочено </w:t>
            </w:r>
            <w:proofErr w:type="gramStart"/>
            <w:r w:rsidRPr="00AF1088">
              <w:rPr>
                <w:lang w:eastAsia="ar-SA"/>
              </w:rPr>
              <w:t>к</w:t>
            </w:r>
            <w:proofErr w:type="gramEnd"/>
            <w:r w:rsidRPr="00AF1088">
              <w:rPr>
                <w:lang w:eastAsia="ar-SA"/>
              </w:rPr>
              <w:t xml:space="preserve"> Дню работника сельского хозяйства и перерабатывающей промышленности. </w:t>
            </w:r>
          </w:p>
          <w:p w:rsidR="00FC084C" w:rsidRPr="00AF1088" w:rsidRDefault="00FC084C" w:rsidP="00D62E03">
            <w:pPr>
              <w:ind w:firstLine="459"/>
              <w:jc w:val="both"/>
              <w:rPr>
                <w:rFonts w:eastAsia="Calibri"/>
                <w:lang w:eastAsia="en-US"/>
              </w:rPr>
            </w:pPr>
            <w:r w:rsidRPr="00AF1088">
              <w:rPr>
                <w:lang w:eastAsia="ar-SA"/>
              </w:rPr>
              <w:t xml:space="preserve">Место проведения </w:t>
            </w:r>
            <w:proofErr w:type="gramStart"/>
            <w:r w:rsidRPr="00AF1088">
              <w:rPr>
                <w:rFonts w:eastAsia="Calibri"/>
                <w:lang w:eastAsia="en-US"/>
              </w:rPr>
              <w:t>г</w:t>
            </w:r>
            <w:proofErr w:type="gramEnd"/>
            <w:r w:rsidRPr="00AF1088">
              <w:rPr>
                <w:rFonts w:eastAsia="Calibri"/>
                <w:lang w:eastAsia="en-US"/>
              </w:rPr>
              <w:t>. Москва, ВДНХ.</w:t>
            </w:r>
          </w:p>
          <w:p w:rsidR="00FC084C" w:rsidRDefault="00FC084C" w:rsidP="00D62E03">
            <w:pPr>
              <w:ind w:firstLine="459"/>
              <w:jc w:val="both"/>
            </w:pPr>
            <w:r w:rsidRPr="003C4DFD">
              <w:rPr>
                <w:u w:val="single"/>
              </w:rPr>
              <w:t>Департаментом по развитию муниципальных образований Воронежской области</w:t>
            </w:r>
            <w:r w:rsidRPr="00AF1088">
              <w:t xml:space="preserve">  </w:t>
            </w:r>
            <w:r>
              <w:t xml:space="preserve">в </w:t>
            </w:r>
            <w:r>
              <w:rPr>
                <w:lang w:val="en-US"/>
              </w:rPr>
              <w:t>III</w:t>
            </w:r>
            <w:r w:rsidRPr="00413679">
              <w:t xml:space="preserve"> </w:t>
            </w:r>
            <w:r>
              <w:t>квартале</w:t>
            </w:r>
            <w:r w:rsidRPr="00413679">
              <w:t xml:space="preserve"> </w:t>
            </w:r>
            <w:r>
              <w:t xml:space="preserve">проведена оценка </w:t>
            </w:r>
            <w:proofErr w:type="gramStart"/>
            <w:r>
              <w:t>эффективности деятельности органов местного самоуправления муниципальных районов</w:t>
            </w:r>
            <w:proofErr w:type="gramEnd"/>
            <w:r>
              <w:t xml:space="preserve"> и городских округов по федеральным показателям по итогам 2018 года.</w:t>
            </w:r>
          </w:p>
          <w:p w:rsidR="00FC084C" w:rsidRPr="00AF1088" w:rsidRDefault="00FC084C" w:rsidP="00D62E03">
            <w:pPr>
              <w:ind w:firstLine="459"/>
              <w:jc w:val="both"/>
            </w:pPr>
            <w:r>
              <w:t>Проведены 1 и 2 этапы ежегодного публичного конкурса «Лучшее муниципальное образование Воронежской области» среди городских и сельских поселений (осуществлен прием заявок на участие в конкурсе и проведена оценка конкурсных материалов</w:t>
            </w:r>
            <w:proofErr w:type="gramStart"/>
            <w:r>
              <w:t>)</w:t>
            </w:r>
            <w:r w:rsidRPr="00AF1088">
              <w:t>п</w:t>
            </w:r>
            <w:proofErr w:type="gramEnd"/>
            <w:r w:rsidRPr="00AF1088">
              <w:t>роведено заседание межведомственной комиссии по отбору практик гражданских инициатив на 2020 год, определены получатели субсидий на обустройство территорий муниципальных образований на 2020 год.</w:t>
            </w:r>
          </w:p>
          <w:p w:rsidR="00FC084C" w:rsidRPr="00AF1088" w:rsidRDefault="00FC084C" w:rsidP="00D62E03">
            <w:pPr>
              <w:ind w:firstLine="459"/>
              <w:jc w:val="both"/>
            </w:pPr>
            <w:r w:rsidRPr="00AF1088">
              <w:t xml:space="preserve">В </w:t>
            </w:r>
            <w:r w:rsidRPr="00AF1088">
              <w:rPr>
                <w:lang w:val="en-US"/>
              </w:rPr>
              <w:t>IV</w:t>
            </w:r>
            <w:r w:rsidRPr="00AF1088">
              <w:t xml:space="preserve"> квартале 2019 года запланировано:</w:t>
            </w:r>
          </w:p>
          <w:p w:rsidR="00FC084C" w:rsidRPr="00AF1088" w:rsidRDefault="00FC084C" w:rsidP="00D62E03">
            <w:pPr>
              <w:ind w:firstLine="459"/>
              <w:jc w:val="both"/>
            </w:pPr>
            <w:r w:rsidRPr="00AF1088">
              <w:t>Подведение итогов ежегодного публичного конкурса «Лучшее муниципальное образование Воронежской области» и награждение победителей;</w:t>
            </w:r>
          </w:p>
          <w:p w:rsidR="00FC084C" w:rsidRDefault="00FC084C" w:rsidP="00D62E03">
            <w:pPr>
              <w:ind w:firstLine="459"/>
              <w:jc w:val="both"/>
            </w:pPr>
            <w:r w:rsidRPr="00AF1088">
              <w:t>Проведение муниципального и регионального этапов ежегодного открытого публичного конкурса Воронежской области «Территория идей», определение победителей и подведение итогов.</w:t>
            </w:r>
          </w:p>
          <w:p w:rsidR="00FC084C" w:rsidRPr="00777A52" w:rsidRDefault="00FC084C" w:rsidP="00D62E03">
            <w:pPr>
              <w:ind w:firstLine="459"/>
              <w:jc w:val="both"/>
            </w:pPr>
            <w:r w:rsidRPr="003C4DFD">
              <w:rPr>
                <w:u w:val="single"/>
              </w:rPr>
              <w:t>Департаментом природных ресурсов и экологии Воронежской области</w:t>
            </w:r>
            <w:r>
              <w:rPr>
                <w:u w:val="single"/>
              </w:rPr>
              <w:t xml:space="preserve"> в </w:t>
            </w:r>
            <w:r>
              <w:rPr>
                <w:u w:val="single"/>
                <w:lang w:val="en-US"/>
              </w:rPr>
              <w:t>III</w:t>
            </w:r>
            <w:r>
              <w:rPr>
                <w:u w:val="single"/>
              </w:rPr>
              <w:t xml:space="preserve"> квартале осуществлено:</w:t>
            </w:r>
          </w:p>
          <w:p w:rsidR="00FC084C" w:rsidRPr="00AF1088" w:rsidRDefault="00FC084C" w:rsidP="00D62E03">
            <w:pPr>
              <w:jc w:val="both"/>
            </w:pPr>
            <w:r>
              <w:t xml:space="preserve">Утверждение лимитов добычи лося, косули европейской, барсука на территории охотничьих угодий Воронежской </w:t>
            </w:r>
            <w:r>
              <w:lastRenderedPageBreak/>
              <w:t>области с 01.08.2019 по 01.08.2020 г.</w:t>
            </w:r>
          </w:p>
        </w:tc>
      </w:tr>
      <w:tr w:rsidR="00FC084C" w:rsidRPr="00BD1795" w:rsidTr="00D62E03">
        <w:tc>
          <w:tcPr>
            <w:tcW w:w="641" w:type="dxa"/>
            <w:shd w:val="clear" w:color="auto" w:fill="auto"/>
          </w:tcPr>
          <w:p w:rsidR="00FC084C" w:rsidRPr="00BD1795" w:rsidRDefault="00FC084C" w:rsidP="00D62E03">
            <w:pPr>
              <w:jc w:val="center"/>
            </w:pPr>
            <w:r w:rsidRPr="00BD1795">
              <w:lastRenderedPageBreak/>
              <w:t>2.</w:t>
            </w:r>
          </w:p>
        </w:tc>
        <w:tc>
          <w:tcPr>
            <w:tcW w:w="2869" w:type="dxa"/>
            <w:shd w:val="clear" w:color="auto" w:fill="auto"/>
          </w:tcPr>
          <w:p w:rsidR="00FC084C" w:rsidRPr="002E4511" w:rsidRDefault="00FC084C" w:rsidP="00D62E03">
            <w:pPr>
              <w:jc w:val="both"/>
            </w:pPr>
            <w:r w:rsidRPr="002E4511">
              <w:t xml:space="preserve">Городской округ </w:t>
            </w:r>
          </w:p>
          <w:p w:rsidR="00FC084C" w:rsidRPr="002E4511" w:rsidRDefault="00FC084C" w:rsidP="00D62E03">
            <w:pPr>
              <w:jc w:val="both"/>
            </w:pPr>
            <w:r w:rsidRPr="002E4511">
              <w:t>город Воронеж</w:t>
            </w:r>
          </w:p>
        </w:tc>
        <w:tc>
          <w:tcPr>
            <w:tcW w:w="6379" w:type="dxa"/>
            <w:shd w:val="clear" w:color="auto" w:fill="auto"/>
          </w:tcPr>
          <w:p w:rsidR="00FC084C" w:rsidRPr="00AF1088" w:rsidRDefault="00FC084C" w:rsidP="00D62E03">
            <w:pPr>
              <w:shd w:val="clear" w:color="auto" w:fill="FFFFFF"/>
              <w:ind w:firstLine="459"/>
              <w:jc w:val="both"/>
            </w:pPr>
            <w:r w:rsidRPr="003C4DFD">
              <w:rPr>
                <w:u w:val="single"/>
              </w:rPr>
              <w:t>Департаментом имущественных и земельных отношений Воронежской области</w:t>
            </w:r>
            <w:r w:rsidRPr="00AF1088">
              <w:t xml:space="preserve"> </w:t>
            </w:r>
            <w:r>
              <w:t>в</w:t>
            </w:r>
            <w:r w:rsidRPr="00AF1088">
              <w:t xml:space="preserve"> отчетном </w:t>
            </w:r>
            <w:proofErr w:type="gramStart"/>
            <w:r w:rsidRPr="00AF1088">
              <w:t>периоде</w:t>
            </w:r>
            <w:proofErr w:type="gramEnd"/>
            <w:r w:rsidRPr="00AF1088">
              <w:t xml:space="preserve"> организован и проведен семинар-совещание по вопросам реализации антикоррупционного законодательства и принимаемых мерах по предупреждению коррупции. В семинаре приняли участие руководство прокуратуры Воронежской области и управления по профилактике коррупционных и иных правонарушений правительства Воронежской области.</w:t>
            </w:r>
          </w:p>
          <w:p w:rsidR="00FC084C" w:rsidRPr="00AF1088" w:rsidRDefault="00FC084C" w:rsidP="00D62E03">
            <w:pPr>
              <w:shd w:val="clear" w:color="auto" w:fill="FFFFFF"/>
              <w:ind w:firstLine="459"/>
              <w:jc w:val="both"/>
            </w:pPr>
            <w:r w:rsidRPr="00AF1088">
              <w:t>На семинаре обсуждались следующие вопросы:</w:t>
            </w:r>
          </w:p>
          <w:p w:rsidR="00FC084C" w:rsidRPr="00AF1088" w:rsidRDefault="00FC084C" w:rsidP="00D62E03">
            <w:pPr>
              <w:shd w:val="clear" w:color="auto" w:fill="FFFFFF"/>
              <w:ind w:firstLine="459"/>
              <w:jc w:val="both"/>
            </w:pPr>
            <w:r w:rsidRPr="00AF1088">
              <w:t>- о значимости реализации мер, направленных на создание действенного механизма по предупреждению коррупционных правонарушений;</w:t>
            </w:r>
          </w:p>
          <w:p w:rsidR="00FC084C" w:rsidRPr="00AF1088" w:rsidRDefault="00FC084C" w:rsidP="00D62E03">
            <w:pPr>
              <w:shd w:val="clear" w:color="auto" w:fill="FFFFFF"/>
              <w:ind w:firstLine="459"/>
              <w:jc w:val="both"/>
            </w:pPr>
            <w:r w:rsidRPr="00AF1088">
              <w:t>- о практике прокурорского надзора в сфере исполнения законодательства о противодействии коррупции;</w:t>
            </w:r>
          </w:p>
          <w:p w:rsidR="00FC084C" w:rsidRPr="00AF1088" w:rsidRDefault="00FC084C" w:rsidP="00D62E03">
            <w:pPr>
              <w:shd w:val="clear" w:color="auto" w:fill="FFFFFF"/>
              <w:ind w:firstLine="459"/>
              <w:jc w:val="both"/>
            </w:pPr>
            <w:r w:rsidRPr="00AF1088">
              <w:t>- о профилактике коррупции в исполнительных органах государственной власти Воронежской области.</w:t>
            </w:r>
          </w:p>
          <w:p w:rsidR="00FC084C" w:rsidRPr="00AF1088" w:rsidRDefault="00FC084C" w:rsidP="00D62E03">
            <w:pPr>
              <w:shd w:val="clear" w:color="auto" w:fill="FFFFFF"/>
              <w:ind w:firstLine="459"/>
              <w:jc w:val="both"/>
            </w:pPr>
            <w:r w:rsidRPr="00AF1088">
              <w:t xml:space="preserve">- об исполнении государственными гражданскими служащими запретов и ограничений, предусмотренных законодательством, </w:t>
            </w:r>
          </w:p>
          <w:p w:rsidR="00FC084C" w:rsidRPr="00AF1088" w:rsidRDefault="00FC084C" w:rsidP="00D62E03">
            <w:pPr>
              <w:shd w:val="clear" w:color="auto" w:fill="FFFFFF"/>
              <w:ind w:firstLine="459"/>
              <w:jc w:val="both"/>
            </w:pPr>
            <w:r w:rsidRPr="00AF1088">
              <w:t>- о предоставлении сведений о доходах, расходах, об имуществе и обязательствах имущественного характера и т.д.</w:t>
            </w:r>
          </w:p>
          <w:p w:rsidR="00FC084C" w:rsidRPr="00AF1088" w:rsidRDefault="00FC084C" w:rsidP="00D62E03">
            <w:pPr>
              <w:ind w:firstLine="459"/>
              <w:jc w:val="both"/>
              <w:rPr>
                <w:color w:val="000000"/>
              </w:rPr>
            </w:pPr>
            <w:r w:rsidRPr="00AF1088">
              <w:t xml:space="preserve">Также </w:t>
            </w:r>
            <w:proofErr w:type="gramStart"/>
            <w:r w:rsidRPr="00AF1088">
              <w:t>о</w:t>
            </w:r>
            <w:r w:rsidRPr="00AF1088">
              <w:rPr>
                <w:color w:val="000000"/>
              </w:rPr>
              <w:t>рганизован и проведен</w:t>
            </w:r>
            <w:proofErr w:type="gramEnd"/>
            <w:r w:rsidRPr="00AF1088">
              <w:rPr>
                <w:color w:val="000000"/>
              </w:rPr>
              <w:t xml:space="preserve"> областной семинар-совещание  с органами местного самоуправления по актуальным вопросам в сфере имущественно-земельных отношений, на котором были рассмотрены следующие вопросы:</w:t>
            </w:r>
          </w:p>
          <w:p w:rsidR="00FC084C" w:rsidRPr="00AF1088" w:rsidRDefault="00FC084C" w:rsidP="00D62E03">
            <w:pPr>
              <w:ind w:firstLine="459"/>
              <w:jc w:val="both"/>
              <w:rPr>
                <w:color w:val="000000"/>
              </w:rPr>
            </w:pPr>
            <w:r w:rsidRPr="00AF1088">
              <w:rPr>
                <w:color w:val="000000"/>
              </w:rPr>
              <w:t>- об изменениях в земельном законодательстве в части предоставления земельных участков через процедуру торгов;</w:t>
            </w:r>
          </w:p>
          <w:p w:rsidR="00FC084C" w:rsidRPr="00AF1088" w:rsidRDefault="00FC084C" w:rsidP="00D62E03">
            <w:pPr>
              <w:tabs>
                <w:tab w:val="left" w:pos="-142"/>
                <w:tab w:val="left" w:pos="567"/>
                <w:tab w:val="left" w:pos="1134"/>
              </w:tabs>
              <w:ind w:firstLine="459"/>
              <w:jc w:val="both"/>
              <w:rPr>
                <w:color w:val="000000"/>
              </w:rPr>
            </w:pPr>
            <w:r w:rsidRPr="00AF1088">
              <w:rPr>
                <w:color w:val="000000"/>
              </w:rPr>
              <w:t>- о результатах проводимой работы по предоставлению земельных участков семьям, имеющим трех и более детей;</w:t>
            </w:r>
          </w:p>
          <w:p w:rsidR="00FC084C" w:rsidRPr="00AF1088" w:rsidRDefault="00FC084C" w:rsidP="00D62E03">
            <w:pPr>
              <w:ind w:firstLine="459"/>
              <w:jc w:val="both"/>
              <w:rPr>
                <w:color w:val="000000"/>
              </w:rPr>
            </w:pPr>
            <w:r w:rsidRPr="00AF1088">
              <w:rPr>
                <w:color w:val="000000"/>
              </w:rPr>
              <w:t>- об изменениях в градостроительном законодательстве, касающихся оформления объектов ИЖС и садовых домов в уведомительном порядке;</w:t>
            </w:r>
          </w:p>
          <w:p w:rsidR="00FC084C" w:rsidRPr="00AF1088" w:rsidRDefault="00FC084C" w:rsidP="00D62E03">
            <w:pPr>
              <w:ind w:firstLine="459"/>
              <w:jc w:val="both"/>
              <w:rPr>
                <w:color w:val="000000"/>
              </w:rPr>
            </w:pPr>
            <w:r w:rsidRPr="00AF1088">
              <w:rPr>
                <w:color w:val="000000"/>
              </w:rPr>
              <w:t>- о проблемах осуществления коммунальных платежей в отношении нежилых встроенных помещений в многоквартирных жилых домах, находящихся в муниципальной собственности;</w:t>
            </w:r>
          </w:p>
          <w:p w:rsidR="00FC084C" w:rsidRPr="00AF1088" w:rsidRDefault="00FC084C" w:rsidP="00D62E03">
            <w:pPr>
              <w:ind w:firstLine="459"/>
              <w:jc w:val="both"/>
              <w:rPr>
                <w:color w:val="000000"/>
              </w:rPr>
            </w:pPr>
            <w:r w:rsidRPr="00AF1088">
              <w:rPr>
                <w:color w:val="000000"/>
              </w:rPr>
              <w:t>- о реализации мероприятий в целях реорганизации (ликвидации) муниципальных унитарных предприятий в случае принятия федерального закона «О внесении изменений в отдельные законодательные акты Российской Федерации (в части установления запрета на создание и осуществление деятельности унитарных предприятий»;</w:t>
            </w:r>
          </w:p>
          <w:p w:rsidR="00FC084C" w:rsidRPr="00AF1088" w:rsidRDefault="00FC084C" w:rsidP="00D62E03">
            <w:pPr>
              <w:ind w:firstLine="459"/>
              <w:jc w:val="both"/>
              <w:rPr>
                <w:color w:val="000000"/>
              </w:rPr>
            </w:pPr>
            <w:r w:rsidRPr="00AF1088">
              <w:rPr>
                <w:color w:val="000000"/>
              </w:rPr>
              <w:t xml:space="preserve">- о проблемах определения органами местного </w:t>
            </w:r>
            <w:r w:rsidRPr="00AF1088">
              <w:rPr>
                <w:color w:val="000000"/>
              </w:rPr>
              <w:lastRenderedPageBreak/>
              <w:t>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FC084C" w:rsidRPr="00AF1088" w:rsidRDefault="00FC084C" w:rsidP="00D62E03">
            <w:pPr>
              <w:ind w:firstLine="459"/>
              <w:jc w:val="both"/>
              <w:rPr>
                <w:color w:val="000000"/>
              </w:rPr>
            </w:pPr>
            <w:r w:rsidRPr="00AF1088">
              <w:rPr>
                <w:color w:val="000000"/>
              </w:rPr>
              <w:t xml:space="preserve">- о мониторинге эффективности деятельности органов местного самоуправления в сфере имущественно-земельных отношений в 2018 году; </w:t>
            </w:r>
          </w:p>
          <w:p w:rsidR="00FC084C" w:rsidRPr="00AF1088" w:rsidRDefault="00FC084C" w:rsidP="00D62E03">
            <w:pPr>
              <w:ind w:firstLine="459"/>
              <w:jc w:val="both"/>
              <w:rPr>
                <w:color w:val="000000"/>
              </w:rPr>
            </w:pPr>
            <w:r w:rsidRPr="00AF1088">
              <w:rPr>
                <w:color w:val="000000"/>
              </w:rPr>
              <w:t>- об итогах Национального рейтинга состояния инвестиционного климата в Воронежской области в 2019 году».</w:t>
            </w:r>
          </w:p>
          <w:p w:rsidR="00FC084C" w:rsidRPr="00AF1088" w:rsidRDefault="00FC084C" w:rsidP="00D62E03">
            <w:pPr>
              <w:ind w:firstLine="459"/>
              <w:jc w:val="both"/>
            </w:pPr>
            <w:r w:rsidRPr="00AF1088">
              <w:rPr>
                <w:color w:val="000000"/>
              </w:rPr>
              <w:t xml:space="preserve">Кроме того, в отчетном </w:t>
            </w:r>
            <w:proofErr w:type="gramStart"/>
            <w:r w:rsidRPr="00AF1088">
              <w:rPr>
                <w:color w:val="000000"/>
              </w:rPr>
              <w:t>периоде</w:t>
            </w:r>
            <w:proofErr w:type="gramEnd"/>
            <w:r w:rsidRPr="00AF1088">
              <w:rPr>
                <w:color w:val="000000"/>
              </w:rPr>
              <w:t xml:space="preserve"> </w:t>
            </w:r>
            <w:r w:rsidRPr="00AF1088">
              <w:t xml:space="preserve">в соответствии с поручением губернатора Воронежской области сформирована Экспертная рабочая группа, состоящая из экспертов в сфере имущественно-земельных отношений, представителей Воронежской областной Думы, Торгово-промышленной палаты, Российского общества оценщиков, ведущих ВУЗов региона, агентств рекламораспространителей. </w:t>
            </w:r>
          </w:p>
          <w:p w:rsidR="00FC084C" w:rsidRPr="00AF1088" w:rsidRDefault="00FC084C" w:rsidP="00D62E03">
            <w:pPr>
              <w:shd w:val="clear" w:color="auto" w:fill="FFFFFF"/>
              <w:ind w:firstLine="459"/>
              <w:jc w:val="both"/>
            </w:pPr>
            <w:r w:rsidRPr="00AF1088">
              <w:t>За отчетный период проведены два заседания Экспертной группы при Департаменте имущественных и земельных отношений Воронежской области.</w:t>
            </w:r>
          </w:p>
          <w:p w:rsidR="00FC084C" w:rsidRPr="00AF1088" w:rsidRDefault="00FC084C" w:rsidP="00D62E03">
            <w:pPr>
              <w:ind w:firstLine="459"/>
              <w:jc w:val="both"/>
            </w:pPr>
            <w:r w:rsidRPr="00AF1088">
              <w:t>В ходе совещаний определены стандарты выработки инициатив в сфере имущественных и земельных отношений и рассмотрения ведомственных проектов нормативно-правовых актов, а также обсуждены возможные инициативы по итогам рассмотрения стратдокладов департамента.</w:t>
            </w:r>
          </w:p>
          <w:p w:rsidR="00FC084C" w:rsidRPr="00AF1088" w:rsidRDefault="00FC084C" w:rsidP="00D62E03">
            <w:pPr>
              <w:autoSpaceDE w:val="0"/>
              <w:autoSpaceDN w:val="0"/>
              <w:adjustRightInd w:val="0"/>
              <w:ind w:firstLine="459"/>
              <w:jc w:val="both"/>
            </w:pPr>
            <w:r w:rsidRPr="00AF1088">
              <w:t>В целях обеспечения на безвозмездной основе многодетных граждан земельными участками в рамках реализации Закона Воронежской области от 13.05.2008 № 25-03 «О регулировании земельных отношений на территории Воронежской области» Департаментом проведены следующие мероприятия.</w:t>
            </w:r>
          </w:p>
          <w:p w:rsidR="00FC084C" w:rsidRPr="00AF1088" w:rsidRDefault="00FC084C" w:rsidP="00D62E03">
            <w:pPr>
              <w:ind w:firstLine="459"/>
              <w:jc w:val="both"/>
            </w:pPr>
            <w:r w:rsidRPr="00AF1088">
              <w:t xml:space="preserve">По состоянию на 01.10.2019 в реестре многодетных граждан, проживающих на территории городского округа </w:t>
            </w:r>
            <w:proofErr w:type="gramStart"/>
            <w:r w:rsidRPr="00AF1088">
              <w:t>г</w:t>
            </w:r>
            <w:proofErr w:type="gramEnd"/>
            <w:r w:rsidRPr="00AF1088">
              <w:t>. Воронеж, числятся 3567 человек.</w:t>
            </w:r>
          </w:p>
          <w:p w:rsidR="00FC084C" w:rsidRPr="00AF1088" w:rsidRDefault="00FC084C" w:rsidP="00D62E03">
            <w:pPr>
              <w:ind w:firstLine="459"/>
              <w:jc w:val="both"/>
            </w:pPr>
            <w:r w:rsidRPr="00AF1088">
              <w:t xml:space="preserve">За 9 месяцев 2019 года многодетным гражданам, проживающим на территории городского округа </w:t>
            </w:r>
            <w:proofErr w:type="gramStart"/>
            <w:r w:rsidRPr="00AF1088">
              <w:t>г</w:t>
            </w:r>
            <w:proofErr w:type="gramEnd"/>
            <w:r w:rsidRPr="00AF1088">
              <w:t xml:space="preserve">. Воронеж, на безвозмездной основе для индивидуального жилищного строительства предоставлены 138 земельных участков.   </w:t>
            </w:r>
          </w:p>
          <w:p w:rsidR="00FC084C" w:rsidRPr="00AF1088" w:rsidRDefault="00FC084C" w:rsidP="00D62E03">
            <w:pPr>
              <w:ind w:firstLine="459"/>
              <w:jc w:val="both"/>
            </w:pPr>
            <w:r w:rsidRPr="00AF1088">
              <w:t xml:space="preserve">Предоставление земельных участков осуществлялось в с. Александровка, с. Михайловка и с. </w:t>
            </w:r>
            <w:proofErr w:type="gramStart"/>
            <w:r w:rsidRPr="00AF1088">
              <w:t>Хреновое</w:t>
            </w:r>
            <w:proofErr w:type="gramEnd"/>
            <w:r w:rsidRPr="00AF1088">
              <w:t xml:space="preserve"> Новоусманского муниципального района, с. Гудовка, с. Гремячье, с. Большая Верейка и с. Русская Гвоздевка Семилукского муниципального района. </w:t>
            </w:r>
          </w:p>
          <w:p w:rsidR="00FC084C" w:rsidRPr="00AF1088" w:rsidRDefault="00FC084C" w:rsidP="00D62E03">
            <w:pPr>
              <w:ind w:firstLine="459"/>
              <w:jc w:val="both"/>
            </w:pPr>
            <w:r w:rsidRPr="00AF1088">
              <w:t xml:space="preserve">Департаментом активизирована работа по выявлению земельных участков, которые могут быть использованы для индивидуального жилищного строительства, расположенных на территории муниципалитетов, в </w:t>
            </w:r>
            <w:r w:rsidRPr="00AF1088">
              <w:lastRenderedPageBreak/>
              <w:t xml:space="preserve">непосредственной близости к областному центру, а также прорабатывается возможность формирования земельных участков, расположенных в Левобережном районе </w:t>
            </w:r>
            <w:proofErr w:type="gramStart"/>
            <w:r w:rsidRPr="00AF1088">
              <w:t>г</w:t>
            </w:r>
            <w:proofErr w:type="gramEnd"/>
            <w:r w:rsidRPr="00AF1088">
              <w:t>. Воронежа.</w:t>
            </w:r>
          </w:p>
          <w:p w:rsidR="00FC084C" w:rsidRPr="00AF1088" w:rsidRDefault="00FC084C" w:rsidP="00D62E03">
            <w:pPr>
              <w:ind w:firstLine="459"/>
              <w:jc w:val="both"/>
            </w:pPr>
            <w:r w:rsidRPr="00AF1088">
              <w:t xml:space="preserve">Так, в настоящее время проводится работа, направленная на использование земельного участка площадью 16,8 га, расположенного по ул. Майская, 33н в г. </w:t>
            </w:r>
            <w:proofErr w:type="gramStart"/>
            <w:r w:rsidRPr="00AF1088">
              <w:t>Воронеже</w:t>
            </w:r>
            <w:proofErr w:type="gramEnd"/>
            <w:r w:rsidRPr="00AF1088">
              <w:t>, для предоставления в собственность многодетным гражданам (который позволит сформировать порядка 120 участков).</w:t>
            </w:r>
          </w:p>
          <w:p w:rsidR="00FC084C" w:rsidRPr="00AF1088" w:rsidRDefault="00FC084C" w:rsidP="00D62E03">
            <w:pPr>
              <w:ind w:firstLine="459"/>
              <w:jc w:val="both"/>
            </w:pPr>
            <w:r w:rsidRPr="003C4DFD">
              <w:rPr>
                <w:u w:val="single"/>
              </w:rPr>
              <w:t>Департаментом природных ресурсов и экологии Воронежской области</w:t>
            </w:r>
            <w:r w:rsidRPr="00AF1088">
              <w:t xml:space="preserve">, в целях снижения негативного воздействия на окружающую среду включен объект «Несанкционированная свалка, расположенная по адресу: </w:t>
            </w:r>
            <w:proofErr w:type="gramStart"/>
            <w:r w:rsidRPr="00AF1088">
              <w:t>г</w:t>
            </w:r>
            <w:proofErr w:type="gramEnd"/>
            <w:r w:rsidRPr="00AF1088">
              <w:t>. Воронеж, ул. Землячки, 29» в государственный реестр объектов накопленного вреда.</w:t>
            </w:r>
          </w:p>
          <w:p w:rsidR="00FC084C" w:rsidRPr="00AF1088" w:rsidRDefault="00FC084C" w:rsidP="00D62E03">
            <w:pPr>
              <w:ind w:firstLine="459"/>
              <w:jc w:val="both"/>
            </w:pPr>
            <w:r w:rsidRPr="00AF1088">
              <w:t xml:space="preserve">Завершение работ по разработке проектной документации на ликвидацию несанкционированной свалки и рекультивацию территории, на которой она расположена, по адресу: </w:t>
            </w:r>
            <w:proofErr w:type="gramStart"/>
            <w:r w:rsidRPr="00AF1088">
              <w:t>г</w:t>
            </w:r>
            <w:proofErr w:type="gramEnd"/>
            <w:r w:rsidRPr="00AF1088">
              <w:t>. Воронеж, ул. Землячки, 29.</w:t>
            </w:r>
          </w:p>
          <w:p w:rsidR="00FC084C" w:rsidRPr="00AF1088" w:rsidRDefault="00FC084C" w:rsidP="00D62E03">
            <w:pPr>
              <w:ind w:firstLine="459"/>
              <w:jc w:val="both"/>
            </w:pPr>
            <w:r w:rsidRPr="00AF1088">
              <w:t>В целях улучшения  экологического состояния и увеличения рекреационной  привлекательности водного объекта продолжена работа по разработке проектной документации  «Экологическая реабилитация р. Воронеж в границах Воронежской области».</w:t>
            </w:r>
          </w:p>
          <w:p w:rsidR="00FC084C" w:rsidRPr="003C4DFD" w:rsidRDefault="00FC084C" w:rsidP="00D62E03">
            <w:pPr>
              <w:ind w:firstLine="459"/>
              <w:jc w:val="both"/>
              <w:rPr>
                <w:lang w:eastAsia="ar-SA"/>
              </w:rPr>
            </w:pPr>
            <w:r w:rsidRPr="003C4DFD">
              <w:rPr>
                <w:u w:val="single"/>
              </w:rPr>
              <w:t xml:space="preserve">Департаментом </w:t>
            </w:r>
            <w:proofErr w:type="gramStart"/>
            <w:r w:rsidRPr="003C4DFD">
              <w:rPr>
                <w:u w:val="single"/>
              </w:rPr>
              <w:t>аграрной</w:t>
            </w:r>
            <w:proofErr w:type="gramEnd"/>
            <w:r w:rsidRPr="003C4DFD">
              <w:rPr>
                <w:u w:val="single"/>
              </w:rPr>
              <w:t xml:space="preserve"> политики Воронежской области</w:t>
            </w:r>
            <w:r w:rsidRPr="003C4DFD">
              <w:rPr>
                <w:color w:val="FF0000"/>
                <w:lang w:eastAsia="ar-SA"/>
              </w:rPr>
              <w:t xml:space="preserve"> </w:t>
            </w:r>
            <w:r w:rsidRPr="003C4DFD">
              <w:rPr>
                <w:lang w:eastAsia="ar-SA"/>
              </w:rPr>
              <w:t xml:space="preserve">в </w:t>
            </w:r>
            <w:r w:rsidRPr="003C4DFD">
              <w:rPr>
                <w:lang w:val="en-US" w:eastAsia="ar-SA"/>
              </w:rPr>
              <w:t>IV</w:t>
            </w:r>
            <w:r w:rsidRPr="003C4DFD">
              <w:rPr>
                <w:lang w:eastAsia="ar-SA"/>
              </w:rPr>
              <w:t xml:space="preserve"> квартале планируется:</w:t>
            </w:r>
          </w:p>
          <w:p w:rsidR="00FC084C" w:rsidRPr="00AF1088" w:rsidRDefault="00FC084C" w:rsidP="00D62E03">
            <w:pPr>
              <w:ind w:firstLine="459"/>
              <w:jc w:val="both"/>
            </w:pPr>
            <w:r w:rsidRPr="003C4DFD">
              <w:rPr>
                <w:lang w:eastAsia="ar-SA"/>
              </w:rPr>
              <w:t>П</w:t>
            </w:r>
            <w:r w:rsidRPr="003C4DFD">
              <w:t xml:space="preserve">одведение итогов экономического соревнования в АПК Воронежской области в 2019 году: премирование передовиков сельскохозяйственного производства, предприятий пищевой и перерабатывающей промышленности, присвоение звания «Лучший по профессии». </w:t>
            </w:r>
            <w:r w:rsidRPr="003C4DFD">
              <w:rPr>
                <w:lang w:eastAsia="ar-SA"/>
              </w:rPr>
              <w:t xml:space="preserve">Мероприятие проводится в </w:t>
            </w:r>
            <w:proofErr w:type="gramStart"/>
            <w:r w:rsidRPr="003C4DFD">
              <w:rPr>
                <w:lang w:eastAsia="ar-SA"/>
              </w:rPr>
              <w:t>рамках</w:t>
            </w:r>
            <w:proofErr w:type="gramEnd"/>
            <w:r w:rsidRPr="003C4DFD">
              <w:rPr>
                <w:lang w:eastAsia="ar-SA"/>
              </w:rPr>
              <w:t xml:space="preserve"> празднования Дня работника сельского хозяйства и перерабатывающей промышленности в Воронежской области. Место проведения </w:t>
            </w:r>
            <w:proofErr w:type="gramStart"/>
            <w:r w:rsidRPr="003C4DFD">
              <w:rPr>
                <w:rFonts w:eastAsia="Calibri"/>
                <w:lang w:eastAsia="en-US"/>
              </w:rPr>
              <w:t>г</w:t>
            </w:r>
            <w:proofErr w:type="gramEnd"/>
            <w:r w:rsidRPr="003C4DFD">
              <w:rPr>
                <w:rFonts w:eastAsia="Calibri"/>
                <w:lang w:eastAsia="en-US"/>
              </w:rPr>
              <w:t xml:space="preserve">. Воронеж, </w:t>
            </w:r>
            <w:r w:rsidRPr="003C4DFD">
              <w:t xml:space="preserve">Главный концертный зал </w:t>
            </w:r>
            <w:r w:rsidRPr="003C4DFD">
              <w:rPr>
                <w:lang w:val="en-US"/>
              </w:rPr>
              <w:t>Event</w:t>
            </w:r>
            <w:r w:rsidRPr="003C4DFD">
              <w:t>-</w:t>
            </w:r>
            <w:r w:rsidRPr="003C4DFD">
              <w:rPr>
                <w:lang w:val="en-US"/>
              </w:rPr>
              <w:t>Hall</w:t>
            </w:r>
            <w:r w:rsidRPr="003C4DFD">
              <w:t>.</w:t>
            </w:r>
          </w:p>
          <w:p w:rsidR="00FC084C" w:rsidRDefault="00FC084C" w:rsidP="00D62E03">
            <w:pPr>
              <w:ind w:firstLine="459"/>
              <w:jc w:val="both"/>
              <w:rPr>
                <w:lang w:eastAsia="ar-SA"/>
              </w:rPr>
            </w:pPr>
            <w:r w:rsidRPr="006777F1">
              <w:rPr>
                <w:u w:val="single"/>
                <w:lang w:eastAsia="ar-SA"/>
              </w:rPr>
              <w:t>Департаментом промышленности и транспорта Воронежской области</w:t>
            </w:r>
            <w:r>
              <w:rPr>
                <w:lang w:eastAsia="ar-SA"/>
              </w:rPr>
              <w:t xml:space="preserve"> </w:t>
            </w:r>
            <w:proofErr w:type="gramStart"/>
            <w:r>
              <w:rPr>
                <w:lang w:eastAsia="ar-SA"/>
              </w:rPr>
              <w:t>запланирована</w:t>
            </w:r>
            <w:proofErr w:type="gramEnd"/>
            <w:r>
              <w:rPr>
                <w:lang w:eastAsia="ar-SA"/>
              </w:rPr>
              <w:t xml:space="preserve">: </w:t>
            </w:r>
          </w:p>
          <w:p w:rsidR="00FC084C" w:rsidRPr="00AF1088" w:rsidRDefault="00FC084C" w:rsidP="00D62E03">
            <w:pPr>
              <w:ind w:firstLine="459"/>
              <w:jc w:val="both"/>
            </w:pPr>
            <w:r>
              <w:rPr>
                <w:lang w:eastAsia="ar-SA"/>
              </w:rPr>
              <w:t>Т</w:t>
            </w:r>
            <w:r w:rsidRPr="00AF1088">
              <w:rPr>
                <w:lang w:eastAsia="ar-SA"/>
              </w:rPr>
              <w:t>оржественная церемония награждения победителей Всероссийского конкурса «100 лучших товаров России»</w:t>
            </w:r>
            <w:r>
              <w:rPr>
                <w:lang w:eastAsia="ar-SA"/>
              </w:rPr>
              <w:t>;</w:t>
            </w:r>
          </w:p>
          <w:p w:rsidR="00FC084C" w:rsidRPr="00AF1088" w:rsidRDefault="00FC084C" w:rsidP="00D62E03">
            <w:pPr>
              <w:ind w:firstLine="459"/>
              <w:jc w:val="both"/>
              <w:rPr>
                <w:lang w:eastAsia="ar-SA"/>
              </w:rPr>
            </w:pPr>
            <w:r w:rsidRPr="00AF1088">
              <w:rPr>
                <w:lang w:eastAsia="ar-SA"/>
              </w:rPr>
              <w:t>Торжественная церемония награждения победителей ежегодного областного конкурса «Инженер года – 2019»</w:t>
            </w:r>
            <w:r>
              <w:rPr>
                <w:lang w:eastAsia="ar-SA"/>
              </w:rPr>
              <w:t>;</w:t>
            </w:r>
          </w:p>
          <w:p w:rsidR="00FC084C" w:rsidRPr="00AF1088" w:rsidRDefault="00FC084C" w:rsidP="00D62E03">
            <w:pPr>
              <w:ind w:firstLine="459"/>
              <w:jc w:val="both"/>
              <w:rPr>
                <w:rFonts w:eastAsia="Calibri"/>
                <w:bCs/>
              </w:rPr>
            </w:pPr>
            <w:r w:rsidRPr="00AF1088">
              <w:rPr>
                <w:lang w:eastAsia="ar-SA"/>
              </w:rPr>
              <w:t>Торжественная церемония награждения победителей ежегодного областного конкурса профессионального мастерства «Золотые руки»</w:t>
            </w:r>
            <w:r>
              <w:rPr>
                <w:lang w:eastAsia="ar-SA"/>
              </w:rPr>
              <w:t>.</w:t>
            </w:r>
          </w:p>
          <w:p w:rsidR="00FC084C" w:rsidRDefault="00FC084C" w:rsidP="00D62E03">
            <w:pPr>
              <w:ind w:firstLine="459"/>
              <w:jc w:val="both"/>
              <w:rPr>
                <w:rFonts w:eastAsia="Calibri"/>
                <w:bCs/>
              </w:rPr>
            </w:pPr>
            <w:r w:rsidRPr="001C6E2C">
              <w:rPr>
                <w:rFonts w:eastAsia="Calibri"/>
                <w:bCs/>
                <w:u w:val="single"/>
              </w:rPr>
              <w:t>Департаментом образования, науки и молодёжной политики Воронежской области</w:t>
            </w:r>
            <w:r>
              <w:rPr>
                <w:rFonts w:eastAsia="Calibri"/>
                <w:bCs/>
              </w:rPr>
              <w:t xml:space="preserve"> </w:t>
            </w:r>
          </w:p>
          <w:p w:rsidR="00FC084C" w:rsidRDefault="00FC084C" w:rsidP="00D62E03">
            <w:pPr>
              <w:ind w:firstLine="459"/>
              <w:jc w:val="both"/>
              <w:rPr>
                <w:rFonts w:eastAsia="Calibri"/>
                <w:bCs/>
              </w:rPr>
            </w:pPr>
            <w:r>
              <w:rPr>
                <w:rFonts w:eastAsia="Calibri"/>
                <w:bCs/>
              </w:rPr>
              <w:t xml:space="preserve">В </w:t>
            </w:r>
            <w:r>
              <w:rPr>
                <w:rFonts w:eastAsia="Calibri"/>
                <w:bCs/>
                <w:lang w:val="en-US"/>
              </w:rPr>
              <w:t>III</w:t>
            </w:r>
            <w:r w:rsidRPr="004F5CF0">
              <w:rPr>
                <w:rFonts w:eastAsia="Calibri"/>
                <w:bCs/>
              </w:rPr>
              <w:t xml:space="preserve"> </w:t>
            </w:r>
            <w:r>
              <w:rPr>
                <w:rFonts w:eastAsia="Calibri"/>
                <w:bCs/>
              </w:rPr>
              <w:t>квартале осуществлено:</w:t>
            </w:r>
          </w:p>
          <w:p w:rsidR="00FC084C" w:rsidRPr="004F5CF0" w:rsidRDefault="00FC084C" w:rsidP="00D62E03">
            <w:pPr>
              <w:ind w:firstLine="459"/>
              <w:jc w:val="both"/>
              <w:rPr>
                <w:rFonts w:eastAsia="Calibri"/>
                <w:bCs/>
              </w:rPr>
            </w:pPr>
            <w:r w:rsidRPr="004F5CF0">
              <w:rPr>
                <w:rFonts w:eastAsia="Calibri"/>
                <w:bCs/>
              </w:rPr>
              <w:lastRenderedPageBreak/>
              <w:t>Вв</w:t>
            </w:r>
            <w:r>
              <w:rPr>
                <w:rFonts w:eastAsia="Calibri"/>
                <w:bCs/>
              </w:rPr>
              <w:t>едение</w:t>
            </w:r>
            <w:r w:rsidRPr="004F5CF0">
              <w:rPr>
                <w:rFonts w:eastAsia="Calibri"/>
                <w:bCs/>
              </w:rPr>
              <w:t xml:space="preserve"> в эксплуатацию МБДОУ «Детский сад общеразвивающего вида № 24», МБДОУ «Детский сад общеразвивающего вида № 25», МБДОУ «Детский сад общеразвивающего вида № 28», МБДОУ «Детский сад общеразвивающего вида № 54», МБДОУ «Детский сад общеразвивающего вида № 91», МБДОУ «Детский сад общеразвивающего вида № 124»</w:t>
            </w:r>
            <w:r>
              <w:rPr>
                <w:rFonts w:eastAsia="Calibri"/>
                <w:bCs/>
              </w:rPr>
              <w:t>.</w:t>
            </w:r>
          </w:p>
          <w:p w:rsidR="00FC084C" w:rsidRPr="004F5CF0" w:rsidRDefault="00FC084C" w:rsidP="00D62E03">
            <w:pPr>
              <w:ind w:firstLine="459"/>
              <w:jc w:val="both"/>
              <w:rPr>
                <w:rFonts w:eastAsia="Calibri"/>
                <w:bCs/>
              </w:rPr>
            </w:pPr>
            <w:r w:rsidRPr="004F5CF0">
              <w:rPr>
                <w:rFonts w:eastAsia="Calibri"/>
                <w:bCs/>
              </w:rPr>
              <w:t>Завершение капитального ремонта МБДОУ «Детский сад комбинированного вида № 174»</w:t>
            </w:r>
            <w:r>
              <w:rPr>
                <w:rFonts w:eastAsia="Calibri"/>
                <w:bCs/>
              </w:rPr>
              <w:t>.</w:t>
            </w:r>
          </w:p>
          <w:p w:rsidR="00FC084C" w:rsidRPr="004F5CF0" w:rsidRDefault="00FC084C" w:rsidP="00D62E03">
            <w:pPr>
              <w:ind w:firstLine="459"/>
              <w:jc w:val="both"/>
              <w:rPr>
                <w:rFonts w:eastAsia="Calibri"/>
                <w:bCs/>
              </w:rPr>
            </w:pPr>
            <w:r w:rsidRPr="004F5CF0">
              <w:rPr>
                <w:rFonts w:eastAsia="Calibri"/>
                <w:bCs/>
              </w:rPr>
              <w:t>Открытие МБОУ «Средняя общеобразовательная школа № 104», МБОУ «Средняя общеобразовательная школа № 105», МБОУ «Средняя общеобразовательная школа № 106»</w:t>
            </w:r>
            <w:r>
              <w:rPr>
                <w:rFonts w:eastAsia="Calibri"/>
                <w:bCs/>
              </w:rPr>
              <w:t>.</w:t>
            </w:r>
          </w:p>
          <w:p w:rsidR="00FC084C" w:rsidRPr="004F5CF0" w:rsidRDefault="00FC084C" w:rsidP="00D62E03">
            <w:pPr>
              <w:ind w:firstLine="459"/>
              <w:jc w:val="both"/>
              <w:rPr>
                <w:rFonts w:eastAsia="Calibri"/>
                <w:bCs/>
              </w:rPr>
            </w:pPr>
            <w:r w:rsidRPr="004F5CF0">
              <w:rPr>
                <w:rFonts w:eastAsia="Calibri"/>
                <w:bCs/>
              </w:rPr>
              <w:t>Открытие нового здания МБОУ «СОШ № 64»</w:t>
            </w:r>
            <w:r>
              <w:rPr>
                <w:rFonts w:eastAsia="Calibri"/>
                <w:bCs/>
              </w:rPr>
              <w:t>.</w:t>
            </w:r>
          </w:p>
          <w:p w:rsidR="00FC084C" w:rsidRPr="004F5CF0" w:rsidRDefault="00FC084C" w:rsidP="00D62E03">
            <w:pPr>
              <w:ind w:firstLine="459"/>
              <w:jc w:val="both"/>
              <w:rPr>
                <w:rFonts w:eastAsia="Calibri"/>
                <w:bCs/>
              </w:rPr>
            </w:pPr>
            <w:r w:rsidRPr="004F5CF0">
              <w:rPr>
                <w:rFonts w:eastAsia="Calibri"/>
                <w:bCs/>
              </w:rPr>
              <w:t xml:space="preserve">Ввод в эксплуатацию пристройки к МБОУ </w:t>
            </w:r>
          </w:p>
          <w:p w:rsidR="00FC084C" w:rsidRPr="004F5CF0" w:rsidRDefault="00FC084C" w:rsidP="00D62E03">
            <w:pPr>
              <w:ind w:firstLine="459"/>
              <w:jc w:val="both"/>
              <w:rPr>
                <w:rFonts w:eastAsia="Calibri"/>
                <w:bCs/>
              </w:rPr>
            </w:pPr>
            <w:r w:rsidRPr="004F5CF0">
              <w:rPr>
                <w:rFonts w:eastAsia="Calibri"/>
                <w:bCs/>
              </w:rPr>
              <w:t>«СОШ № 84»</w:t>
            </w:r>
          </w:p>
          <w:p w:rsidR="00FC084C" w:rsidRDefault="00FC084C" w:rsidP="00D62E03">
            <w:pPr>
              <w:ind w:firstLine="459"/>
              <w:jc w:val="both"/>
              <w:rPr>
                <w:rFonts w:eastAsia="Calibri"/>
                <w:bCs/>
              </w:rPr>
            </w:pPr>
            <w:r w:rsidRPr="004F5CF0">
              <w:rPr>
                <w:rFonts w:eastAsia="Calibri"/>
                <w:bCs/>
              </w:rPr>
              <w:t>Вв</w:t>
            </w:r>
            <w:r>
              <w:rPr>
                <w:rFonts w:eastAsia="Calibri"/>
                <w:bCs/>
              </w:rPr>
              <w:t>едение</w:t>
            </w:r>
            <w:r w:rsidRPr="004F5CF0">
              <w:rPr>
                <w:rFonts w:eastAsia="Calibri"/>
                <w:bCs/>
              </w:rPr>
              <w:t xml:space="preserve"> в эксплуатацию пристройки к МБОУ «СОШ  46»</w:t>
            </w:r>
            <w:r>
              <w:rPr>
                <w:rFonts w:eastAsia="Calibri"/>
                <w:bCs/>
              </w:rPr>
              <w:t>.</w:t>
            </w:r>
          </w:p>
          <w:p w:rsidR="00FC084C" w:rsidRPr="00F07B78" w:rsidRDefault="00FC084C" w:rsidP="00D62E03">
            <w:pPr>
              <w:ind w:firstLine="459"/>
              <w:jc w:val="both"/>
              <w:rPr>
                <w:rFonts w:eastAsia="Calibri"/>
                <w:bCs/>
              </w:rPr>
            </w:pPr>
            <w:r>
              <w:rPr>
                <w:rFonts w:eastAsia="Calibri"/>
                <w:bCs/>
              </w:rPr>
              <w:t xml:space="preserve">в </w:t>
            </w:r>
            <w:r>
              <w:rPr>
                <w:rFonts w:eastAsia="Calibri"/>
                <w:bCs/>
                <w:lang w:val="en-US"/>
              </w:rPr>
              <w:t>IV</w:t>
            </w:r>
            <w:r w:rsidRPr="001C6E2C">
              <w:rPr>
                <w:rFonts w:eastAsia="Calibri"/>
                <w:bCs/>
              </w:rPr>
              <w:t xml:space="preserve"> </w:t>
            </w:r>
            <w:proofErr w:type="gramStart"/>
            <w:r>
              <w:rPr>
                <w:rFonts w:eastAsia="Calibri"/>
                <w:bCs/>
              </w:rPr>
              <w:t>квартале</w:t>
            </w:r>
            <w:proofErr w:type="gramEnd"/>
            <w:r>
              <w:rPr>
                <w:rFonts w:eastAsia="Calibri"/>
                <w:bCs/>
              </w:rPr>
              <w:t xml:space="preserve"> планируется:</w:t>
            </w:r>
          </w:p>
          <w:p w:rsidR="00FC084C" w:rsidRPr="00AF1088" w:rsidRDefault="00FC084C" w:rsidP="00D62E03">
            <w:pPr>
              <w:ind w:firstLine="459"/>
              <w:jc w:val="both"/>
              <w:rPr>
                <w:rFonts w:eastAsia="Calibri"/>
                <w:bCs/>
              </w:rPr>
            </w:pPr>
            <w:r w:rsidRPr="00AF1088">
              <w:rPr>
                <w:rFonts w:eastAsia="Calibri"/>
                <w:bCs/>
              </w:rPr>
              <w:t>Реконструкция здания по адресу: ул. Карла Маркса, д. 36, г. Воронеж для БУЗ ВО «ВГКП № 1».</w:t>
            </w:r>
          </w:p>
          <w:p w:rsidR="00FC084C" w:rsidRPr="00AF1088" w:rsidRDefault="00FC084C" w:rsidP="00D62E03">
            <w:pPr>
              <w:ind w:firstLine="459"/>
              <w:jc w:val="both"/>
              <w:rPr>
                <w:rFonts w:eastAsia="Calibri"/>
                <w:bCs/>
              </w:rPr>
            </w:pPr>
            <w:r w:rsidRPr="00AF1088">
              <w:rPr>
                <w:rFonts w:eastAsia="Calibri"/>
                <w:bCs/>
              </w:rPr>
              <w:t xml:space="preserve">Строительство: Центра по гребле на байдарках и каноэ; Спортивного кластера; </w:t>
            </w:r>
          </w:p>
          <w:p w:rsidR="00FC084C" w:rsidRPr="00AF1088" w:rsidRDefault="00FC084C" w:rsidP="00D62E03">
            <w:pPr>
              <w:ind w:firstLine="459"/>
              <w:jc w:val="both"/>
              <w:rPr>
                <w:rFonts w:eastAsia="Calibri"/>
                <w:bCs/>
              </w:rPr>
            </w:pPr>
            <w:r w:rsidRPr="00AF1088">
              <w:rPr>
                <w:rFonts w:eastAsia="Calibri"/>
                <w:bCs/>
              </w:rPr>
              <w:t xml:space="preserve">ФОК по ул. </w:t>
            </w:r>
            <w:proofErr w:type="gramStart"/>
            <w:r w:rsidRPr="00AF1088">
              <w:rPr>
                <w:rFonts w:eastAsia="Calibri"/>
                <w:bCs/>
              </w:rPr>
              <w:t>Новосибирская</w:t>
            </w:r>
            <w:proofErr w:type="gramEnd"/>
            <w:r w:rsidRPr="00AF1088">
              <w:rPr>
                <w:rFonts w:eastAsia="Calibri"/>
                <w:bCs/>
              </w:rPr>
              <w:t>, 5Б с бассейном и трибунами;</w:t>
            </w:r>
          </w:p>
          <w:p w:rsidR="00FC084C" w:rsidRPr="00AF1088" w:rsidRDefault="00FC084C" w:rsidP="00D62E03">
            <w:pPr>
              <w:ind w:firstLine="459"/>
              <w:jc w:val="both"/>
              <w:rPr>
                <w:rFonts w:eastAsia="Calibri"/>
                <w:bCs/>
              </w:rPr>
            </w:pPr>
            <w:r w:rsidRPr="00AF1088">
              <w:rPr>
                <w:rFonts w:eastAsia="Calibri"/>
                <w:bCs/>
              </w:rPr>
              <w:t>Теннисного зала на территории КОУ ВО "Михайловский кадетский корпус".</w:t>
            </w:r>
          </w:p>
          <w:p w:rsidR="00FC084C" w:rsidRPr="00AF1088" w:rsidRDefault="00FC084C" w:rsidP="00D62E03">
            <w:pPr>
              <w:ind w:firstLine="459"/>
              <w:jc w:val="both"/>
            </w:pPr>
            <w:r w:rsidRPr="00AF1088">
              <w:t>Завершение капитального ремонта здания МБОУ гимназия имени академика Н.Г. Басова при ВГУ</w:t>
            </w:r>
          </w:p>
          <w:p w:rsidR="00FC084C" w:rsidRPr="00AF1088" w:rsidRDefault="00FC084C" w:rsidP="00D62E03">
            <w:pPr>
              <w:ind w:firstLine="459"/>
              <w:jc w:val="both"/>
            </w:pPr>
            <w:r w:rsidRPr="00AF1088">
              <w:t>Завершение капитального ремонта МБДОУ «Детский сад комбинированного вида № 174».</w:t>
            </w:r>
          </w:p>
          <w:p w:rsidR="00FC084C" w:rsidRDefault="00FC084C" w:rsidP="00D62E03">
            <w:pPr>
              <w:ind w:firstLine="459"/>
            </w:pPr>
            <w:r w:rsidRPr="001C6E2C">
              <w:rPr>
                <w:u w:val="single"/>
              </w:rPr>
              <w:t>Департаментом физической культуры и спорта Воронежской области</w:t>
            </w:r>
            <w:r w:rsidRPr="00AF1088">
              <w:t xml:space="preserve"> планируется: </w:t>
            </w:r>
          </w:p>
          <w:p w:rsidR="00FC084C" w:rsidRPr="00AF1088" w:rsidRDefault="00FC084C" w:rsidP="00D62E03">
            <w:pPr>
              <w:ind w:firstLine="459"/>
            </w:pPr>
            <w:r w:rsidRPr="00AF1088">
              <w:t>Всероссийский турнир по спортивной борьбе (вольная борьба) памяти ЗТР С.И. Горожанкина;</w:t>
            </w:r>
          </w:p>
          <w:p w:rsidR="00FC084C" w:rsidRPr="00FC084C" w:rsidRDefault="00FC084C" w:rsidP="00D62E03">
            <w:pPr>
              <w:spacing w:line="322" w:lineRule="exact"/>
              <w:ind w:firstLine="459"/>
              <w:jc w:val="both"/>
            </w:pPr>
            <w:r w:rsidRPr="00290220">
              <w:t>Всероссийские</w:t>
            </w:r>
            <w:r>
              <w:t xml:space="preserve"> соревнования по дзюдо памяти А</w:t>
            </w:r>
            <w:r w:rsidRPr="00E330F0">
              <w:t>.</w:t>
            </w:r>
            <w:r>
              <w:rPr>
                <w:lang w:val="en-US"/>
              </w:rPr>
              <w:t> </w:t>
            </w:r>
            <w:r w:rsidRPr="00290220">
              <w:t>Ряжских</w:t>
            </w:r>
            <w:r w:rsidRPr="00AF1088">
              <w:t xml:space="preserve">; </w:t>
            </w:r>
          </w:p>
          <w:p w:rsidR="00FC084C" w:rsidRPr="00290220" w:rsidRDefault="00FC084C" w:rsidP="00D62E03">
            <w:pPr>
              <w:spacing w:line="322" w:lineRule="exact"/>
              <w:ind w:firstLine="459"/>
              <w:jc w:val="both"/>
            </w:pPr>
            <w:r w:rsidRPr="00290220">
              <w:t>Всероссийские соревнования по пулевой стрельбе «Кубок ректора ВГИФК»</w:t>
            </w:r>
            <w:r>
              <w:t>;</w:t>
            </w:r>
          </w:p>
          <w:p w:rsidR="00FC084C" w:rsidRPr="00AF1088" w:rsidRDefault="00FC084C" w:rsidP="00D62E03">
            <w:pPr>
              <w:ind w:firstLine="459"/>
              <w:jc w:val="both"/>
            </w:pPr>
            <w:r w:rsidRPr="00AF1088">
              <w:t>Чемпионат и первенство ЦФО по скалолазанию</w:t>
            </w:r>
            <w:r>
              <w:t>;</w:t>
            </w:r>
          </w:p>
          <w:p w:rsidR="00FC084C" w:rsidRPr="00AF1088" w:rsidRDefault="00FC084C" w:rsidP="00D62E03">
            <w:pPr>
              <w:ind w:firstLine="459"/>
              <w:jc w:val="both"/>
            </w:pPr>
            <w:r w:rsidRPr="00AF1088">
              <w:t>Межрегиональные соревнования по смешанному боевому единоборству (ММА) памяти МСМК А.Сердюкова.</w:t>
            </w:r>
          </w:p>
          <w:p w:rsidR="00FC084C" w:rsidRDefault="00FC084C" w:rsidP="00D62E03">
            <w:pPr>
              <w:ind w:firstLine="459"/>
              <w:jc w:val="both"/>
            </w:pPr>
            <w:r w:rsidRPr="001C6E2C">
              <w:rPr>
                <w:u w:val="single"/>
              </w:rPr>
              <w:t>Департаментом муниципальных образований Воронежской области</w:t>
            </w:r>
            <w:r>
              <w:t xml:space="preserve">  планируется п</w:t>
            </w:r>
            <w:r w:rsidRPr="00AF1088">
              <w:t>роведение муниципального и регионального этапов ежегодного открытого публичного конкурса Воронежской области «Территория идей», определение победителей и подведение итогов</w:t>
            </w:r>
            <w:r>
              <w:t>.</w:t>
            </w:r>
          </w:p>
          <w:p w:rsidR="00FC084C" w:rsidRDefault="00FC084C" w:rsidP="00D62E03">
            <w:pPr>
              <w:ind w:firstLine="459"/>
              <w:jc w:val="both"/>
            </w:pPr>
            <w:r w:rsidRPr="00413679">
              <w:rPr>
                <w:u w:val="single"/>
              </w:rPr>
              <w:lastRenderedPageBreak/>
              <w:t>Департаментом предпринимательства и торговли Воронежской области</w:t>
            </w:r>
            <w:r>
              <w:t xml:space="preserve"> в </w:t>
            </w:r>
            <w:r>
              <w:rPr>
                <w:lang w:val="en-US"/>
              </w:rPr>
              <w:t>III</w:t>
            </w:r>
            <w:r w:rsidRPr="00413679">
              <w:t xml:space="preserve"> </w:t>
            </w:r>
            <w:proofErr w:type="gramStart"/>
            <w:r>
              <w:t>квартале</w:t>
            </w:r>
            <w:proofErr w:type="gramEnd"/>
            <w:r>
              <w:t xml:space="preserve"> осуществлено:</w:t>
            </w:r>
          </w:p>
          <w:p w:rsidR="00FC084C" w:rsidRDefault="00FC084C" w:rsidP="00D62E03">
            <w:pPr>
              <w:ind w:firstLine="459"/>
              <w:jc w:val="both"/>
            </w:pPr>
            <w:r>
              <w:t>Проведение II Всероссийского съезда Туристско-информационных организаций - образовательного бизнес - мероприятия общероссийского масштаба.</w:t>
            </w:r>
          </w:p>
          <w:p w:rsidR="00FC084C" w:rsidRDefault="00FC084C" w:rsidP="00D62E03">
            <w:pPr>
              <w:ind w:firstLine="459"/>
              <w:jc w:val="both"/>
            </w:pPr>
            <w:r>
              <w:t xml:space="preserve">Проведение регионального мероприятия, приуроченного </w:t>
            </w:r>
            <w:proofErr w:type="gramStart"/>
            <w:r>
              <w:t>ко</w:t>
            </w:r>
            <w:proofErr w:type="gramEnd"/>
            <w:r>
              <w:t xml:space="preserve"> Всемирному дню туризма, в рамках которого состоялся круглый стол по вопросам развития туристской отрасли.</w:t>
            </w:r>
          </w:p>
          <w:p w:rsidR="00FC084C" w:rsidRDefault="00FC084C" w:rsidP="00D62E03">
            <w:pPr>
              <w:ind w:firstLine="459"/>
              <w:jc w:val="both"/>
            </w:pPr>
            <w:r>
              <w:t>Проведение Воронежского международного фестиваля садов и цветов «Воронеж-Сад».</w:t>
            </w:r>
          </w:p>
          <w:p w:rsidR="00FC084C" w:rsidRDefault="00FC084C" w:rsidP="00D62E03">
            <w:pPr>
              <w:ind w:firstLine="459"/>
              <w:jc w:val="both"/>
            </w:pPr>
            <w:proofErr w:type="gramStart"/>
            <w:r>
              <w:t>Ежегодно с 2011 года в целях презентации новейших технологий и демонстрации лучших достижений садово-паркового искусства, ландшафтной архитектуры, флористического дизайна, сельского хозяйства и культуры в Воронеже собираются специалисты в области садово-паркового искусства, представители ботанических садов и питомников.</w:t>
            </w:r>
            <w:proofErr w:type="gramEnd"/>
          </w:p>
          <w:p w:rsidR="00FC084C" w:rsidRDefault="00FC084C" w:rsidP="00D62E03">
            <w:pPr>
              <w:ind w:firstLine="459"/>
              <w:jc w:val="both"/>
            </w:pPr>
            <w:r>
              <w:t>Экспертами и гостями выставки-ярмарки «Воронеж-сад» являются представители садово-парковых ассоциаций Великобритании, Германии, Италии, Франции и стран СНГ. Обширная деловая, культурная и конкурсная программа фестиваля делает мероприятие крупнейшим событием международного уровня.</w:t>
            </w:r>
          </w:p>
          <w:p w:rsidR="00FC084C" w:rsidRPr="00413679" w:rsidRDefault="00FC084C" w:rsidP="00D62E03">
            <w:pPr>
              <w:ind w:firstLine="459"/>
              <w:jc w:val="both"/>
            </w:pPr>
          </w:p>
        </w:tc>
      </w:tr>
      <w:tr w:rsidR="00FC084C" w:rsidRPr="009621AD" w:rsidTr="00D62E03">
        <w:tc>
          <w:tcPr>
            <w:tcW w:w="641" w:type="dxa"/>
            <w:shd w:val="clear" w:color="auto" w:fill="auto"/>
          </w:tcPr>
          <w:p w:rsidR="00FC084C" w:rsidRPr="009621AD" w:rsidRDefault="00FC084C" w:rsidP="00D62E03">
            <w:pPr>
              <w:jc w:val="center"/>
            </w:pPr>
            <w:r>
              <w:lastRenderedPageBreak/>
              <w:t>3.</w:t>
            </w:r>
          </w:p>
        </w:tc>
        <w:tc>
          <w:tcPr>
            <w:tcW w:w="2869" w:type="dxa"/>
            <w:shd w:val="clear" w:color="auto" w:fill="auto"/>
          </w:tcPr>
          <w:p w:rsidR="00FC084C" w:rsidRPr="009621AD" w:rsidRDefault="00FC084C" w:rsidP="00D62E03">
            <w:pPr>
              <w:jc w:val="both"/>
            </w:pPr>
            <w:r w:rsidRPr="009621AD">
              <w:t>Борисоглебский</w:t>
            </w:r>
          </w:p>
          <w:p w:rsidR="00FC084C" w:rsidRPr="009621AD" w:rsidRDefault="00FC084C" w:rsidP="00D62E03">
            <w:pPr>
              <w:jc w:val="both"/>
            </w:pPr>
            <w:r w:rsidRPr="009621AD">
              <w:t>горо</w:t>
            </w:r>
            <w:r w:rsidRPr="009621AD">
              <w:t>д</w:t>
            </w:r>
            <w:r w:rsidRPr="009621AD">
              <w:t>ской округ</w:t>
            </w:r>
          </w:p>
        </w:tc>
        <w:tc>
          <w:tcPr>
            <w:tcW w:w="6379" w:type="dxa"/>
            <w:shd w:val="clear" w:color="auto" w:fill="auto"/>
          </w:tcPr>
          <w:p w:rsidR="00FC084C" w:rsidRDefault="00FC084C" w:rsidP="00D62E03">
            <w:pPr>
              <w:ind w:firstLine="459"/>
              <w:jc w:val="both"/>
            </w:pPr>
            <w:r>
              <w:t xml:space="preserve">В </w:t>
            </w:r>
            <w:r>
              <w:rPr>
                <w:lang w:val="en-US"/>
              </w:rPr>
              <w:t>III</w:t>
            </w:r>
            <w:r w:rsidRPr="001C6E2C">
              <w:t xml:space="preserve"> </w:t>
            </w:r>
            <w:r>
              <w:t>квартале осуществлено:</w:t>
            </w:r>
          </w:p>
          <w:p w:rsidR="00FC084C" w:rsidRDefault="00FC084C" w:rsidP="00D62E03">
            <w:pPr>
              <w:ind w:firstLine="459"/>
              <w:jc w:val="both"/>
            </w:pPr>
            <w:proofErr w:type="gramStart"/>
            <w:r w:rsidRPr="001C6E2C">
              <w:t>Открытие центра  цифрового и гуманитарного профилей «Точка роста» в МКОУ «Борисоглебского городского округа Чигоракская средняя общеобразовательная школа» (в рамках регионального проекта «Современная школа»)</w:t>
            </w:r>
            <w:r>
              <w:t>.</w:t>
            </w:r>
            <w:proofErr w:type="gramEnd"/>
          </w:p>
          <w:p w:rsidR="00FC084C" w:rsidRPr="00AF1088" w:rsidRDefault="00FC084C" w:rsidP="00D62E03">
            <w:pPr>
              <w:ind w:firstLine="459"/>
              <w:jc w:val="both"/>
              <w:rPr>
                <w:lang/>
              </w:rPr>
            </w:pPr>
            <w:r w:rsidRPr="00AF1088">
              <w:t xml:space="preserve">В  </w:t>
            </w:r>
            <w:r w:rsidRPr="00AF1088">
              <w:rPr>
                <w:lang w:val="en-US"/>
              </w:rPr>
              <w:t>IV</w:t>
            </w:r>
            <w:r w:rsidRPr="00AF1088">
              <w:t xml:space="preserve"> квартале 2019 года запланировано подведение итогов ежегодного открытого публичного конкурса «Самое красивое село Воронежской области» и награждение победителя и призеров Конкурса.</w:t>
            </w:r>
          </w:p>
        </w:tc>
      </w:tr>
      <w:tr w:rsidR="00FC084C" w:rsidRPr="00BD1795" w:rsidTr="00D62E03">
        <w:tc>
          <w:tcPr>
            <w:tcW w:w="641" w:type="dxa"/>
            <w:shd w:val="clear" w:color="auto" w:fill="auto"/>
          </w:tcPr>
          <w:p w:rsidR="00FC084C" w:rsidRPr="00BD1795" w:rsidRDefault="00FC084C" w:rsidP="00D62E03">
            <w:pPr>
              <w:jc w:val="center"/>
            </w:pPr>
            <w:r>
              <w:t>4</w:t>
            </w:r>
            <w:r w:rsidRPr="00BD1795">
              <w:t>.</w:t>
            </w:r>
          </w:p>
        </w:tc>
        <w:tc>
          <w:tcPr>
            <w:tcW w:w="2869" w:type="dxa"/>
            <w:shd w:val="clear" w:color="auto" w:fill="auto"/>
          </w:tcPr>
          <w:p w:rsidR="00FC084C" w:rsidRPr="00FC4122" w:rsidRDefault="00FC084C" w:rsidP="00D62E03">
            <w:pPr>
              <w:jc w:val="both"/>
              <w:rPr>
                <w:lang/>
              </w:rPr>
            </w:pPr>
            <w:r w:rsidRPr="00FC4122">
              <w:rPr>
                <w:lang/>
              </w:rPr>
              <w:t>Аннинский</w:t>
            </w:r>
          </w:p>
          <w:p w:rsidR="00FC084C" w:rsidRPr="00FC4122" w:rsidRDefault="00FC084C" w:rsidP="00D62E03">
            <w:pPr>
              <w:jc w:val="both"/>
            </w:pPr>
            <w:r w:rsidRPr="00FC4122">
              <w:t>муниципальный район</w:t>
            </w:r>
          </w:p>
        </w:tc>
        <w:tc>
          <w:tcPr>
            <w:tcW w:w="6379" w:type="dxa"/>
            <w:shd w:val="clear" w:color="auto" w:fill="auto"/>
          </w:tcPr>
          <w:p w:rsidR="00FC084C" w:rsidRDefault="00FC084C" w:rsidP="00D62E03">
            <w:pPr>
              <w:ind w:firstLine="459"/>
              <w:jc w:val="both"/>
            </w:pPr>
            <w:r>
              <w:t xml:space="preserve">В </w:t>
            </w:r>
            <w:r>
              <w:rPr>
                <w:lang w:val="en-US"/>
              </w:rPr>
              <w:t>III</w:t>
            </w:r>
            <w:r w:rsidRPr="001C6E2C">
              <w:t xml:space="preserve"> </w:t>
            </w:r>
            <w:r>
              <w:t>квартале осуществлено:</w:t>
            </w:r>
          </w:p>
          <w:p w:rsidR="00FC084C" w:rsidRDefault="00FC084C" w:rsidP="00D62E03">
            <w:pPr>
              <w:ind w:firstLine="459"/>
              <w:jc w:val="both"/>
            </w:pPr>
            <w:r>
              <w:t>Открытие центров образования цифрового и гуманитарного профилей «Точка роста» на базе МКОУ «Бродовская средняя общеобразовательная школа», МКОУ «Архангельская средняя общеобразовательная школа» (в рамках регионального проекта «Современная школа»);</w:t>
            </w:r>
          </w:p>
          <w:p w:rsidR="00FC084C" w:rsidRPr="001C6E2C" w:rsidRDefault="00FC084C" w:rsidP="00D62E03">
            <w:pPr>
              <w:ind w:firstLine="459"/>
              <w:jc w:val="both"/>
            </w:pPr>
            <w:r>
              <w:t>Проведен капитальный ремонт МБОУ «Аннинская средняя общеобразовательная школа № 3».</w:t>
            </w:r>
          </w:p>
          <w:p w:rsidR="00FC084C" w:rsidRDefault="00FC084C" w:rsidP="00D62E03">
            <w:pPr>
              <w:ind w:firstLine="459"/>
              <w:jc w:val="both"/>
            </w:pPr>
            <w:r w:rsidRPr="00AF1088">
              <w:t xml:space="preserve">В </w:t>
            </w:r>
            <w:r w:rsidRPr="00AF1088">
              <w:rPr>
                <w:lang w:val="en-US"/>
              </w:rPr>
              <w:t>IV</w:t>
            </w:r>
            <w:r w:rsidRPr="00AF1088">
              <w:t xml:space="preserve"> квартале </w:t>
            </w:r>
            <w:r>
              <w:t>планируется:</w:t>
            </w:r>
          </w:p>
          <w:p w:rsidR="00FC084C" w:rsidRPr="00AF1088" w:rsidRDefault="00FC084C" w:rsidP="00D62E03">
            <w:pPr>
              <w:ind w:firstLine="459"/>
              <w:jc w:val="both"/>
              <w:rPr>
                <w:rFonts w:eastAsia="Calibri"/>
              </w:rPr>
            </w:pPr>
            <w:r>
              <w:rPr>
                <w:rFonts w:eastAsia="Calibri"/>
              </w:rPr>
              <w:t>Р</w:t>
            </w:r>
            <w:r w:rsidRPr="00AF1088">
              <w:rPr>
                <w:rFonts w:eastAsia="Calibri"/>
              </w:rPr>
              <w:t>еконструкция мемориального комплекса по ул. Советская 1а в п.г.т. Анна;</w:t>
            </w:r>
          </w:p>
          <w:p w:rsidR="00FC084C" w:rsidRPr="00AF1088" w:rsidRDefault="00FC084C" w:rsidP="00D62E03">
            <w:pPr>
              <w:ind w:firstLine="459"/>
              <w:jc w:val="both"/>
            </w:pPr>
            <w:r w:rsidRPr="00AF1088">
              <w:rPr>
                <w:rFonts w:eastAsia="Calibri"/>
              </w:rPr>
              <w:t>Строительство Дома культуры по ул. Мира, 38 в с. Архангельское;</w:t>
            </w:r>
          </w:p>
        </w:tc>
      </w:tr>
      <w:tr w:rsidR="00FC084C" w:rsidRPr="00BD1795" w:rsidTr="00D62E03">
        <w:tc>
          <w:tcPr>
            <w:tcW w:w="641" w:type="dxa"/>
            <w:shd w:val="clear" w:color="auto" w:fill="auto"/>
          </w:tcPr>
          <w:p w:rsidR="00FC084C" w:rsidRPr="00BD1795" w:rsidRDefault="00FC084C" w:rsidP="00D62E03">
            <w:pPr>
              <w:jc w:val="center"/>
            </w:pPr>
            <w:r>
              <w:t>5</w:t>
            </w:r>
            <w:r w:rsidRPr="00BD1795">
              <w:t>.</w:t>
            </w:r>
          </w:p>
        </w:tc>
        <w:tc>
          <w:tcPr>
            <w:tcW w:w="2869" w:type="dxa"/>
            <w:shd w:val="clear" w:color="auto" w:fill="auto"/>
          </w:tcPr>
          <w:p w:rsidR="00FC084C" w:rsidRPr="00FC4122" w:rsidRDefault="00FC084C" w:rsidP="00D62E03">
            <w:pPr>
              <w:jc w:val="both"/>
            </w:pPr>
            <w:r w:rsidRPr="00FC4122">
              <w:t>Бобровский</w:t>
            </w:r>
          </w:p>
          <w:p w:rsidR="00FC084C" w:rsidRPr="00FC4122" w:rsidRDefault="00FC084C" w:rsidP="00D62E03">
            <w:pPr>
              <w:jc w:val="both"/>
            </w:pPr>
            <w:r w:rsidRPr="00FC4122">
              <w:lastRenderedPageBreak/>
              <w:t>муниц</w:t>
            </w:r>
            <w:r w:rsidRPr="00FC4122">
              <w:t>и</w:t>
            </w:r>
            <w:r w:rsidRPr="00FC4122">
              <w:t>пальный район</w:t>
            </w:r>
          </w:p>
        </w:tc>
        <w:tc>
          <w:tcPr>
            <w:tcW w:w="6379" w:type="dxa"/>
            <w:shd w:val="clear" w:color="auto" w:fill="auto"/>
            <w:vAlign w:val="center"/>
          </w:tcPr>
          <w:p w:rsidR="00FC084C" w:rsidRDefault="00FC084C" w:rsidP="00D62E03">
            <w:pPr>
              <w:ind w:firstLine="459"/>
              <w:jc w:val="both"/>
            </w:pPr>
            <w:r>
              <w:lastRenderedPageBreak/>
              <w:t xml:space="preserve">В </w:t>
            </w:r>
            <w:r>
              <w:rPr>
                <w:lang w:val="en-US"/>
              </w:rPr>
              <w:t>III</w:t>
            </w:r>
            <w:r w:rsidRPr="001C6E2C">
              <w:t xml:space="preserve"> </w:t>
            </w:r>
            <w:r>
              <w:t>квартале осуществлено:</w:t>
            </w:r>
          </w:p>
          <w:p w:rsidR="00FC084C" w:rsidRDefault="00FC084C" w:rsidP="00D62E03">
            <w:pPr>
              <w:ind w:firstLine="459"/>
              <w:jc w:val="both"/>
            </w:pPr>
            <w:r>
              <w:lastRenderedPageBreak/>
              <w:t>Открытие  центров образования цифрового и гуманитарного профилей «Точка роста» на базе МКОУ «Ясенковская средняя общеобразовательная школа», МБОУ «Коршевская средняя общеобразовательная школа», МКОУ «Хреновская средняя общеобразовательная школа  № 2» (в рамках регионального проекта «Современная школа»).</w:t>
            </w:r>
          </w:p>
          <w:p w:rsidR="00FC084C" w:rsidRDefault="00FC084C" w:rsidP="00D62E03">
            <w:pPr>
              <w:ind w:firstLine="459"/>
              <w:jc w:val="both"/>
            </w:pPr>
            <w:r>
              <w:t>Завершение I этапа строительства и открытие  школы МБОУ «Бобровский образовательный центр «Лидер» имени А.В.Гордеева».</w:t>
            </w:r>
          </w:p>
          <w:p w:rsidR="00FC084C" w:rsidRDefault="00FC084C" w:rsidP="00D62E03">
            <w:pPr>
              <w:ind w:firstLine="459"/>
              <w:jc w:val="both"/>
            </w:pPr>
            <w:r>
              <w:t xml:space="preserve">Разработка проектной документации по рекультивации несанкционированной свалки в г. Бобров в Бобровском м.р. </w:t>
            </w:r>
          </w:p>
          <w:p w:rsidR="00FC084C" w:rsidRDefault="00FC084C" w:rsidP="00D62E03">
            <w:pPr>
              <w:ind w:firstLine="459"/>
              <w:jc w:val="both"/>
            </w:pPr>
            <w:r>
              <w:t>Выявление, оценка объекта накопленного вреда окружающей среде в г. Бобров в Бобровском м.р.</w:t>
            </w:r>
          </w:p>
          <w:p w:rsidR="00FC084C" w:rsidRPr="00AF1088" w:rsidRDefault="00FC084C" w:rsidP="00D62E03">
            <w:pPr>
              <w:ind w:firstLine="459"/>
              <w:jc w:val="both"/>
            </w:pPr>
            <w:r w:rsidRPr="00AF1088">
              <w:t xml:space="preserve">В </w:t>
            </w:r>
            <w:r w:rsidRPr="00AF1088">
              <w:rPr>
                <w:lang w:val="en-US"/>
              </w:rPr>
              <w:t>IV</w:t>
            </w:r>
            <w:r w:rsidRPr="00AF1088">
              <w:t xml:space="preserve"> квартале планируется:</w:t>
            </w:r>
          </w:p>
          <w:p w:rsidR="00FC084C" w:rsidRPr="00AF1088" w:rsidRDefault="00FC084C" w:rsidP="00D62E03">
            <w:pPr>
              <w:ind w:firstLine="459"/>
              <w:jc w:val="both"/>
            </w:pPr>
            <w:r w:rsidRPr="00AF1088">
              <w:t>В целях снижения негативного воздействия на окружающую среду включение объекта «Несанкционированная свалка, расположенная на территории Бобровского муниципального района на земельном участке с кадастровым номером 36:02:5400024:142» в государственный реестр объектов накопленного вреда.</w:t>
            </w:r>
          </w:p>
          <w:p w:rsidR="00FC084C" w:rsidRPr="00AF1088" w:rsidRDefault="00FC084C" w:rsidP="00D62E03">
            <w:pPr>
              <w:ind w:firstLine="459"/>
              <w:jc w:val="both"/>
              <w:rPr>
                <w:rFonts w:eastAsia="Calibri"/>
              </w:rPr>
            </w:pPr>
            <w:r w:rsidRPr="00AF1088">
              <w:t>Завершение работ по разработке проектной документации на ликвидацию несанкционированной свалки и рекультивацию территории, на которой она расположена, на территории Бобровского муниципального района.</w:t>
            </w:r>
          </w:p>
          <w:p w:rsidR="00FC084C" w:rsidRPr="00AF1088" w:rsidRDefault="00FC084C" w:rsidP="00D62E03">
            <w:pPr>
              <w:ind w:firstLine="459"/>
              <w:jc w:val="both"/>
            </w:pPr>
            <w:r w:rsidRPr="00AF1088">
              <w:rPr>
                <w:rFonts w:eastAsia="Calibri"/>
              </w:rPr>
              <w:t xml:space="preserve">Строительство образовательного центра в г. </w:t>
            </w:r>
            <w:proofErr w:type="gramStart"/>
            <w:r w:rsidRPr="00AF1088">
              <w:rPr>
                <w:rFonts w:eastAsia="Calibri"/>
              </w:rPr>
              <w:t>Боброве</w:t>
            </w:r>
            <w:proofErr w:type="gramEnd"/>
            <w:r w:rsidRPr="00AF1088">
              <w:rPr>
                <w:rFonts w:eastAsia="Calibri"/>
              </w:rPr>
              <w:t xml:space="preserve"> (Корректировка)» 1 этап - строительство средней общеобраз</w:t>
            </w:r>
            <w:r w:rsidRPr="00AF1088">
              <w:rPr>
                <w:rFonts w:eastAsia="Calibri"/>
              </w:rPr>
              <w:t>о</w:t>
            </w:r>
            <w:r w:rsidRPr="00AF1088">
              <w:rPr>
                <w:rFonts w:eastAsia="Calibri"/>
              </w:rPr>
              <w:t>вательной школы.</w:t>
            </w:r>
          </w:p>
        </w:tc>
      </w:tr>
      <w:tr w:rsidR="00FC084C" w:rsidRPr="00460E5C" w:rsidTr="00D62E03">
        <w:tc>
          <w:tcPr>
            <w:tcW w:w="641" w:type="dxa"/>
            <w:shd w:val="clear" w:color="auto" w:fill="auto"/>
          </w:tcPr>
          <w:p w:rsidR="00FC084C" w:rsidRPr="00460E5C" w:rsidRDefault="00FC084C" w:rsidP="00D62E03">
            <w:pPr>
              <w:jc w:val="center"/>
            </w:pPr>
            <w:r>
              <w:lastRenderedPageBreak/>
              <w:t>6.</w:t>
            </w:r>
          </w:p>
        </w:tc>
        <w:tc>
          <w:tcPr>
            <w:tcW w:w="2869" w:type="dxa"/>
            <w:shd w:val="clear" w:color="auto" w:fill="auto"/>
          </w:tcPr>
          <w:p w:rsidR="00FC084C" w:rsidRPr="001F58F6" w:rsidRDefault="00FC084C" w:rsidP="00D62E03">
            <w:r w:rsidRPr="001F58F6">
              <w:rPr>
                <w:lang/>
              </w:rPr>
              <w:t>Богучарский муниципальный район</w:t>
            </w:r>
          </w:p>
        </w:tc>
        <w:tc>
          <w:tcPr>
            <w:tcW w:w="6379" w:type="dxa"/>
            <w:shd w:val="clear" w:color="auto" w:fill="auto"/>
          </w:tcPr>
          <w:p w:rsidR="00FC084C" w:rsidRDefault="00FC084C" w:rsidP="00D62E03">
            <w:pPr>
              <w:ind w:firstLine="459"/>
              <w:jc w:val="both"/>
            </w:pPr>
            <w:r w:rsidRPr="001C6E2C">
              <w:t>В III квартале осуществлено:</w:t>
            </w:r>
          </w:p>
          <w:p w:rsidR="00FC084C" w:rsidRDefault="00FC084C" w:rsidP="00D62E03">
            <w:pPr>
              <w:ind w:firstLine="459"/>
              <w:jc w:val="both"/>
            </w:pPr>
            <w:proofErr w:type="gramStart"/>
            <w:r w:rsidRPr="001C6E2C">
              <w:t>Открытие  центров образования цифрового и гуманитарного профилей «Точка роста в МКОУ «Дьяченковская  средняя общеобразовательная школа», МКОУ «Подколодновская средняя общеобразовательная школа» (в рамках регионального проекта «Современная школа»)</w:t>
            </w:r>
            <w:r>
              <w:t>.</w:t>
            </w:r>
            <w:proofErr w:type="gramEnd"/>
          </w:p>
          <w:p w:rsidR="00FC084C" w:rsidRPr="00AF1088" w:rsidRDefault="00FC084C" w:rsidP="00D62E03">
            <w:pPr>
              <w:ind w:firstLine="459"/>
              <w:jc w:val="both"/>
            </w:pPr>
            <w:r w:rsidRPr="00AF1088">
              <w:t xml:space="preserve">В </w:t>
            </w:r>
            <w:r w:rsidRPr="00AF1088">
              <w:rPr>
                <w:lang w:val="en-US"/>
              </w:rPr>
              <w:t>IV</w:t>
            </w:r>
            <w:r w:rsidRPr="00AF1088">
              <w:t xml:space="preserve"> квартале планируется:</w:t>
            </w:r>
          </w:p>
          <w:p w:rsidR="00FC084C" w:rsidRPr="00AF1088" w:rsidRDefault="00FC084C" w:rsidP="00D62E03">
            <w:pPr>
              <w:ind w:firstLine="459"/>
              <w:jc w:val="both"/>
            </w:pPr>
            <w:r w:rsidRPr="00AF1088">
              <w:t xml:space="preserve">Ремонт спортивного зала в МКОУ «Луговская СОШ» (в </w:t>
            </w:r>
            <w:proofErr w:type="gramStart"/>
            <w:r w:rsidRPr="00AF1088">
              <w:t>рамках</w:t>
            </w:r>
            <w:proofErr w:type="gramEnd"/>
            <w:r w:rsidRPr="00AF1088">
              <w:t xml:space="preserve"> национального проекта «Создание условий для занятий физической культурой и спортом в общеобразовательных организациях в сельских школах»);</w:t>
            </w:r>
          </w:p>
          <w:p w:rsidR="00FC084C" w:rsidRPr="00AF1088" w:rsidRDefault="00FC084C" w:rsidP="00D62E03">
            <w:pPr>
              <w:ind w:firstLine="459"/>
              <w:contextualSpacing/>
              <w:rPr>
                <w:bCs/>
                <w:iCs/>
              </w:rPr>
            </w:pPr>
            <w:r w:rsidRPr="00AF1088">
              <w:t>Капитальный ремонт здания МКДОУ «Богучарский детский сад комбинированного вида «Родничок»».</w:t>
            </w:r>
          </w:p>
        </w:tc>
      </w:tr>
      <w:tr w:rsidR="00FC084C" w:rsidRPr="00BD1795" w:rsidTr="00D62E03">
        <w:tc>
          <w:tcPr>
            <w:tcW w:w="641" w:type="dxa"/>
            <w:shd w:val="clear" w:color="auto" w:fill="auto"/>
          </w:tcPr>
          <w:p w:rsidR="00FC084C" w:rsidRPr="00BD1795" w:rsidRDefault="00FC084C" w:rsidP="00D62E03">
            <w:pPr>
              <w:jc w:val="center"/>
            </w:pPr>
            <w:r>
              <w:t>7.</w:t>
            </w:r>
          </w:p>
        </w:tc>
        <w:tc>
          <w:tcPr>
            <w:tcW w:w="2869" w:type="dxa"/>
            <w:shd w:val="clear" w:color="auto" w:fill="auto"/>
          </w:tcPr>
          <w:p w:rsidR="00FC084C" w:rsidRPr="0042569C" w:rsidRDefault="00FC084C" w:rsidP="00D62E03">
            <w:r w:rsidRPr="0042569C">
              <w:t>Бутурлиновский</w:t>
            </w:r>
          </w:p>
          <w:p w:rsidR="00FC084C" w:rsidRPr="0042569C" w:rsidRDefault="00FC084C" w:rsidP="00D62E03">
            <w:r w:rsidRPr="0042569C">
              <w:t>муниц</w:t>
            </w:r>
            <w:r w:rsidRPr="0042569C">
              <w:t>и</w:t>
            </w:r>
            <w:r w:rsidRPr="0042569C">
              <w:t>пальный район</w:t>
            </w:r>
          </w:p>
        </w:tc>
        <w:tc>
          <w:tcPr>
            <w:tcW w:w="6379" w:type="dxa"/>
            <w:shd w:val="clear" w:color="auto" w:fill="auto"/>
          </w:tcPr>
          <w:p w:rsidR="00FC084C" w:rsidRDefault="00FC084C" w:rsidP="00D62E03">
            <w:pPr>
              <w:ind w:firstLine="459"/>
              <w:jc w:val="both"/>
            </w:pPr>
            <w:r w:rsidRPr="001C6E2C">
              <w:t>В III квартале осуществлено:</w:t>
            </w:r>
          </w:p>
          <w:p w:rsidR="00FC084C" w:rsidRDefault="00FC084C" w:rsidP="00D62E03">
            <w:pPr>
              <w:ind w:firstLine="459"/>
              <w:jc w:val="both"/>
            </w:pPr>
            <w:r>
              <w:t>Открытие  центров образования цифрового и гуманитарного профилей «Точка роста в  МКОУ «Козловская средняя  общеобразовательная  школа», МКОУ «Пузевская средняя общеобразовательная школа</w:t>
            </w:r>
            <w:proofErr w:type="gramStart"/>
            <w:r>
              <w:t>»(</w:t>
            </w:r>
            <w:proofErr w:type="gramEnd"/>
            <w:r>
              <w:t xml:space="preserve">в </w:t>
            </w:r>
            <w:r>
              <w:lastRenderedPageBreak/>
              <w:t>рамках регионального проекта «Современная школа»).</w:t>
            </w:r>
          </w:p>
          <w:p w:rsidR="00FC084C" w:rsidRDefault="00FC084C" w:rsidP="00D62E03">
            <w:pPr>
              <w:ind w:firstLine="459"/>
              <w:jc w:val="both"/>
            </w:pPr>
            <w:r>
              <w:t xml:space="preserve">Открытие МБДОУ Бутурлиновский  детский сад «Лесная сказка» (в </w:t>
            </w:r>
            <w:proofErr w:type="gramStart"/>
            <w:r>
              <w:t>рамках</w:t>
            </w:r>
            <w:proofErr w:type="gramEnd"/>
            <w:r>
              <w:t xml:space="preserve"> национального проекта «Демография»).</w:t>
            </w:r>
          </w:p>
          <w:p w:rsidR="00FC084C" w:rsidRDefault="00FC084C" w:rsidP="00D62E03">
            <w:pPr>
              <w:ind w:firstLine="459"/>
              <w:jc w:val="both"/>
            </w:pPr>
            <w:r>
              <w:t>Ремонт спортивного зала МКОУ «Козловская СОШ».</w:t>
            </w:r>
          </w:p>
          <w:p w:rsidR="00FC084C" w:rsidRDefault="00FC084C" w:rsidP="00D62E03">
            <w:pPr>
              <w:ind w:firstLine="459"/>
              <w:jc w:val="both"/>
            </w:pPr>
            <w:r>
              <w:t>Строительство физкультурно-оздоровительного комплекса открытого типа (МКОУ «Бутурлиновская ООШ № 9»).</w:t>
            </w:r>
          </w:p>
          <w:p w:rsidR="00FC084C" w:rsidRDefault="00FC084C" w:rsidP="00D62E03">
            <w:pPr>
              <w:ind w:firstLine="459"/>
              <w:jc w:val="both"/>
            </w:pPr>
            <w:r>
              <w:t>Ремонт МКДОУ «Бутурлиновский детский сад общеразвивающего вида № 8».</w:t>
            </w:r>
          </w:p>
          <w:p w:rsidR="00FC084C" w:rsidRPr="00AF1088" w:rsidRDefault="00FC084C" w:rsidP="00D62E03">
            <w:pPr>
              <w:ind w:firstLine="459"/>
              <w:jc w:val="both"/>
            </w:pPr>
            <w:r w:rsidRPr="00AF1088">
              <w:t xml:space="preserve">В </w:t>
            </w:r>
            <w:r w:rsidRPr="00AF1088">
              <w:rPr>
                <w:lang w:val="en-US"/>
              </w:rPr>
              <w:t>IV</w:t>
            </w:r>
            <w:r w:rsidRPr="00AF1088">
              <w:t xml:space="preserve"> квартале планируется:</w:t>
            </w:r>
          </w:p>
          <w:p w:rsidR="00FC084C" w:rsidRPr="00AF1088" w:rsidRDefault="00FC084C" w:rsidP="00D62E03">
            <w:pPr>
              <w:ind w:firstLine="459"/>
              <w:jc w:val="both"/>
              <w:rPr>
                <w:rFonts w:eastAsia="Calibri"/>
              </w:rPr>
            </w:pPr>
            <w:r w:rsidRPr="00AF1088">
              <w:rPr>
                <w:rFonts w:eastAsia="Calibri"/>
              </w:rPr>
              <w:t>Строительство Детского сада в г. Бутурлино</w:t>
            </w:r>
            <w:r w:rsidRPr="00AF1088">
              <w:rPr>
                <w:rFonts w:eastAsia="Calibri"/>
              </w:rPr>
              <w:t>в</w:t>
            </w:r>
            <w:r w:rsidRPr="00AF1088">
              <w:rPr>
                <w:rFonts w:eastAsia="Calibri"/>
              </w:rPr>
              <w:t>ке по                      ул. Новаторов;</w:t>
            </w:r>
          </w:p>
          <w:p w:rsidR="00FC084C" w:rsidRPr="00AF1088" w:rsidRDefault="00FC084C" w:rsidP="00D62E03">
            <w:pPr>
              <w:ind w:firstLine="459"/>
              <w:jc w:val="both"/>
              <w:rPr>
                <w:bCs/>
                <w:iCs/>
              </w:rPr>
            </w:pPr>
            <w:r w:rsidRPr="00AF1088">
              <w:rPr>
                <w:bCs/>
                <w:iCs/>
              </w:rPr>
              <w:t>Заседание коллегии департамента физической культуры и спорта Воронежской области.</w:t>
            </w:r>
          </w:p>
        </w:tc>
      </w:tr>
      <w:tr w:rsidR="00FC084C" w:rsidRPr="00BD1795" w:rsidTr="00D62E03">
        <w:tc>
          <w:tcPr>
            <w:tcW w:w="641" w:type="dxa"/>
            <w:shd w:val="clear" w:color="auto" w:fill="auto"/>
          </w:tcPr>
          <w:p w:rsidR="00FC084C" w:rsidRPr="00BD1795" w:rsidRDefault="00FC084C" w:rsidP="00D62E03">
            <w:pPr>
              <w:jc w:val="center"/>
            </w:pPr>
            <w:r>
              <w:lastRenderedPageBreak/>
              <w:t>8</w:t>
            </w:r>
            <w:r w:rsidRPr="00BD1795">
              <w:t>.</w:t>
            </w:r>
          </w:p>
        </w:tc>
        <w:tc>
          <w:tcPr>
            <w:tcW w:w="2869" w:type="dxa"/>
            <w:shd w:val="clear" w:color="auto" w:fill="auto"/>
          </w:tcPr>
          <w:p w:rsidR="00FC084C" w:rsidRPr="000C404F" w:rsidRDefault="00FC084C" w:rsidP="00D62E03">
            <w:r w:rsidRPr="000C404F">
              <w:t xml:space="preserve">Верхнемамонский </w:t>
            </w:r>
          </w:p>
          <w:p w:rsidR="00FC084C" w:rsidRPr="000C404F" w:rsidRDefault="00FC084C" w:rsidP="00D62E03">
            <w:r w:rsidRPr="000C404F">
              <w:t>мун</w:t>
            </w:r>
            <w:r w:rsidRPr="000C404F">
              <w:t>и</w:t>
            </w:r>
            <w:r w:rsidRPr="000C404F">
              <w:t>ципальный район</w:t>
            </w:r>
          </w:p>
        </w:tc>
        <w:tc>
          <w:tcPr>
            <w:tcW w:w="6379" w:type="dxa"/>
            <w:shd w:val="clear" w:color="auto" w:fill="auto"/>
          </w:tcPr>
          <w:p w:rsidR="00FC084C" w:rsidRDefault="00FC084C" w:rsidP="00D62E03">
            <w:pPr>
              <w:ind w:firstLine="459"/>
              <w:jc w:val="both"/>
            </w:pPr>
            <w:r w:rsidRPr="001C6E2C">
              <w:t>В III квартале осуществлено:</w:t>
            </w:r>
          </w:p>
          <w:p w:rsidR="00FC084C" w:rsidRDefault="00FC084C" w:rsidP="00D62E03">
            <w:pPr>
              <w:ind w:firstLine="459"/>
              <w:jc w:val="both"/>
            </w:pPr>
            <w:r w:rsidRPr="00691B08">
              <w:t xml:space="preserve">Открытие  центров образования цифрового и гуманитарного профилей «Точка роста» на базе </w:t>
            </w:r>
            <w:r>
              <w:t>МКОУ «</w:t>
            </w:r>
            <w:r w:rsidRPr="00691B08">
              <w:t>Нижнемамонская  средняя  общеобразовательная  школа  № 1</w:t>
            </w:r>
            <w:r>
              <w:t>»</w:t>
            </w:r>
            <w:r w:rsidRPr="00691B08">
              <w:t>, КОУ ВО «Верхнемамонский Матвея Платова казачий кадетский корпус» (в рамках регионального проекта «Современная школа»)</w:t>
            </w:r>
            <w:r>
              <w:t>.</w:t>
            </w:r>
          </w:p>
          <w:p w:rsidR="00FC084C" w:rsidRPr="00AF1088" w:rsidRDefault="00FC084C" w:rsidP="00D62E03">
            <w:pPr>
              <w:ind w:firstLine="459"/>
              <w:jc w:val="both"/>
            </w:pPr>
            <w:r w:rsidRPr="00AF1088">
              <w:t xml:space="preserve">В </w:t>
            </w:r>
            <w:r w:rsidRPr="00AF1088">
              <w:rPr>
                <w:lang w:val="en-US"/>
              </w:rPr>
              <w:t>IV</w:t>
            </w:r>
            <w:r w:rsidRPr="00AF1088">
              <w:t xml:space="preserve"> квартале планируется:</w:t>
            </w:r>
          </w:p>
          <w:p w:rsidR="00FC084C" w:rsidRPr="00AF1088" w:rsidRDefault="00FC084C" w:rsidP="00D62E03">
            <w:pPr>
              <w:ind w:firstLine="459"/>
              <w:jc w:val="both"/>
              <w:rPr>
                <w:bCs/>
                <w:iCs/>
              </w:rPr>
            </w:pPr>
            <w:r w:rsidRPr="00AF1088">
              <w:t xml:space="preserve">В целях  обеспечения безопасности ГТС и ликвидации негативного воздействия вод продолжение  работы по разработке проектной документации по капитальному ремонту областного гидротехнического сооружения, расположенного на балке Журавка в с. Русская Журавка Верхнемамонского района  </w:t>
            </w:r>
          </w:p>
        </w:tc>
      </w:tr>
      <w:tr w:rsidR="00FC084C" w:rsidRPr="00BD1795" w:rsidTr="00D62E03">
        <w:tc>
          <w:tcPr>
            <w:tcW w:w="641" w:type="dxa"/>
            <w:shd w:val="clear" w:color="auto" w:fill="auto"/>
          </w:tcPr>
          <w:p w:rsidR="00FC084C" w:rsidRDefault="00FC084C" w:rsidP="00D62E03">
            <w:pPr>
              <w:jc w:val="center"/>
            </w:pPr>
          </w:p>
        </w:tc>
        <w:tc>
          <w:tcPr>
            <w:tcW w:w="2869" w:type="dxa"/>
            <w:shd w:val="clear" w:color="auto" w:fill="auto"/>
          </w:tcPr>
          <w:p w:rsidR="00FC084C" w:rsidRPr="000C404F" w:rsidRDefault="00FC084C" w:rsidP="00D62E03">
            <w:r>
              <w:t>Верхнехавский муниципальный район</w:t>
            </w:r>
          </w:p>
        </w:tc>
        <w:tc>
          <w:tcPr>
            <w:tcW w:w="6379" w:type="dxa"/>
            <w:shd w:val="clear" w:color="auto" w:fill="auto"/>
          </w:tcPr>
          <w:p w:rsidR="00FC084C" w:rsidRDefault="00FC084C" w:rsidP="00D62E03">
            <w:pPr>
              <w:ind w:firstLine="459"/>
              <w:jc w:val="both"/>
            </w:pPr>
            <w:r w:rsidRPr="001C6E2C">
              <w:t>В III квартале осуществлено:</w:t>
            </w:r>
          </w:p>
          <w:p w:rsidR="00FC084C" w:rsidRPr="001C6E2C" w:rsidRDefault="00FC084C" w:rsidP="00D62E03">
            <w:pPr>
              <w:ind w:firstLine="459"/>
              <w:jc w:val="both"/>
            </w:pPr>
            <w:proofErr w:type="gramStart"/>
            <w:r w:rsidRPr="00691B08">
              <w:t xml:space="preserve">Открытие  центров образования цифрового и гуманитарного профилей «Точка роста» в МКОУ </w:t>
            </w:r>
            <w:r>
              <w:t>«</w:t>
            </w:r>
            <w:r w:rsidRPr="00691B08">
              <w:t>Верхнехавская средняя общеобразовательная школа № 3</w:t>
            </w:r>
            <w:r>
              <w:t>»</w:t>
            </w:r>
            <w:r w:rsidRPr="00691B08">
              <w:t xml:space="preserve">, МКОУ </w:t>
            </w:r>
            <w:r>
              <w:t>«</w:t>
            </w:r>
            <w:r w:rsidRPr="00312621">
              <w:rPr>
                <w:color w:val="000000"/>
              </w:rPr>
              <w:t>Углянская средняя общеобразовательная школа</w:t>
            </w:r>
            <w:r>
              <w:t xml:space="preserve">» </w:t>
            </w:r>
            <w:r w:rsidRPr="00691B08">
              <w:t>(в рамках регионального проекта «Современная школа»)</w:t>
            </w:r>
            <w:r>
              <w:t>.</w:t>
            </w:r>
            <w:proofErr w:type="gramEnd"/>
          </w:p>
        </w:tc>
      </w:tr>
      <w:tr w:rsidR="00FC084C" w:rsidRPr="00BD1795" w:rsidTr="00D62E03">
        <w:tc>
          <w:tcPr>
            <w:tcW w:w="641" w:type="dxa"/>
            <w:shd w:val="clear" w:color="auto" w:fill="auto"/>
          </w:tcPr>
          <w:p w:rsidR="00FC084C" w:rsidRDefault="00FC084C" w:rsidP="00D62E03">
            <w:pPr>
              <w:jc w:val="center"/>
            </w:pPr>
          </w:p>
        </w:tc>
        <w:tc>
          <w:tcPr>
            <w:tcW w:w="2869" w:type="dxa"/>
            <w:shd w:val="clear" w:color="auto" w:fill="auto"/>
          </w:tcPr>
          <w:p w:rsidR="00FC084C" w:rsidRDefault="00FC084C" w:rsidP="00D62E03">
            <w:r>
              <w:t>Воробьевский муниципальный район</w:t>
            </w:r>
          </w:p>
        </w:tc>
        <w:tc>
          <w:tcPr>
            <w:tcW w:w="6379" w:type="dxa"/>
            <w:shd w:val="clear" w:color="auto" w:fill="auto"/>
          </w:tcPr>
          <w:p w:rsidR="00FC084C" w:rsidRDefault="00FC084C" w:rsidP="00D62E03">
            <w:pPr>
              <w:ind w:firstLine="459"/>
              <w:jc w:val="both"/>
            </w:pPr>
            <w:r w:rsidRPr="001C6E2C">
              <w:t>В III квартале осуществлено:</w:t>
            </w:r>
          </w:p>
          <w:p w:rsidR="00FC084C" w:rsidRDefault="00FC084C" w:rsidP="00D62E03">
            <w:pPr>
              <w:ind w:firstLine="459"/>
              <w:jc w:val="both"/>
            </w:pPr>
            <w:r w:rsidRPr="004F5CF0">
              <w:t xml:space="preserve">Открытие  центра образования цифрового и гуманитарного профилей «Точка роста» в МКОУ «Воробьевская средняя общеобразовательная школа» (в </w:t>
            </w:r>
            <w:proofErr w:type="gramStart"/>
            <w:r w:rsidRPr="004F5CF0">
              <w:t>рамках</w:t>
            </w:r>
            <w:proofErr w:type="gramEnd"/>
            <w:r w:rsidRPr="004F5CF0">
              <w:t xml:space="preserve"> регионального проекта «Современная школа»)</w:t>
            </w:r>
            <w:r>
              <w:t>.</w:t>
            </w:r>
          </w:p>
          <w:p w:rsidR="00FC084C" w:rsidRPr="001C6E2C" w:rsidRDefault="00FC084C" w:rsidP="00D62E03">
            <w:pPr>
              <w:ind w:firstLine="459"/>
              <w:jc w:val="both"/>
            </w:pPr>
            <w:r w:rsidRPr="00D443E3">
              <w:t>Заверше</w:t>
            </w:r>
            <w:r>
              <w:t>ние</w:t>
            </w:r>
            <w:r w:rsidRPr="00D443E3">
              <w:t xml:space="preserve"> работы по капитальному ремонту ГТС пруда на балке Ломовская Березовского сельского поселения.</w:t>
            </w:r>
          </w:p>
        </w:tc>
      </w:tr>
      <w:tr w:rsidR="00FC084C" w:rsidRPr="00BD1795" w:rsidTr="00D62E03">
        <w:tc>
          <w:tcPr>
            <w:tcW w:w="641" w:type="dxa"/>
            <w:shd w:val="clear" w:color="auto" w:fill="auto"/>
          </w:tcPr>
          <w:p w:rsidR="00FC084C" w:rsidRPr="00BD1795" w:rsidRDefault="00FC084C" w:rsidP="00D62E03">
            <w:pPr>
              <w:jc w:val="center"/>
            </w:pPr>
            <w:r>
              <w:t>11</w:t>
            </w:r>
            <w:r w:rsidRPr="00BD1795">
              <w:t>.</w:t>
            </w:r>
          </w:p>
        </w:tc>
        <w:tc>
          <w:tcPr>
            <w:tcW w:w="2869" w:type="dxa"/>
            <w:shd w:val="clear" w:color="auto" w:fill="auto"/>
          </w:tcPr>
          <w:p w:rsidR="00FC084C" w:rsidRPr="001F3266" w:rsidRDefault="00FC084C" w:rsidP="00D62E03">
            <w:pPr>
              <w:rPr>
                <w:bCs/>
              </w:rPr>
            </w:pPr>
            <w:r w:rsidRPr="001F3266">
              <w:rPr>
                <w:bCs/>
              </w:rPr>
              <w:t>Грибановский</w:t>
            </w:r>
          </w:p>
          <w:p w:rsidR="00FC084C" w:rsidRPr="001F3266" w:rsidRDefault="00FC084C" w:rsidP="00D62E03">
            <w:pPr>
              <w:rPr>
                <w:bCs/>
              </w:rPr>
            </w:pPr>
            <w:r w:rsidRPr="001F3266">
              <w:rPr>
                <w:bCs/>
              </w:rPr>
              <w:t>муниц</w:t>
            </w:r>
            <w:r w:rsidRPr="001F3266">
              <w:rPr>
                <w:bCs/>
              </w:rPr>
              <w:t>и</w:t>
            </w:r>
            <w:r w:rsidRPr="001F3266">
              <w:rPr>
                <w:bCs/>
              </w:rPr>
              <w:t>пальный район</w:t>
            </w:r>
          </w:p>
        </w:tc>
        <w:tc>
          <w:tcPr>
            <w:tcW w:w="6379" w:type="dxa"/>
            <w:shd w:val="clear" w:color="auto" w:fill="auto"/>
          </w:tcPr>
          <w:p w:rsidR="00FC084C" w:rsidRDefault="00FC084C" w:rsidP="00D62E03">
            <w:pPr>
              <w:ind w:firstLine="459"/>
              <w:jc w:val="both"/>
            </w:pPr>
            <w:r w:rsidRPr="001C6E2C">
              <w:t>В III квартале осуществлено:</w:t>
            </w:r>
          </w:p>
          <w:p w:rsidR="00FC084C" w:rsidRDefault="00FC084C" w:rsidP="00D62E03">
            <w:pPr>
              <w:ind w:firstLine="459"/>
              <w:jc w:val="both"/>
            </w:pPr>
            <w:proofErr w:type="gramStart"/>
            <w:r w:rsidRPr="00691B08">
              <w:t xml:space="preserve">Открытие  центров образования цифрового и гуманитарного профилей «Точка роста» в МКОУ </w:t>
            </w:r>
            <w:r>
              <w:t>«</w:t>
            </w:r>
            <w:r w:rsidRPr="00312621">
              <w:rPr>
                <w:color w:val="000000"/>
              </w:rPr>
              <w:t>Верхнекарачанская  средняя общеобразовательная школа»</w:t>
            </w:r>
            <w:r w:rsidRPr="00691B08">
              <w:t xml:space="preserve">, МКОУ </w:t>
            </w:r>
            <w:r>
              <w:t>«</w:t>
            </w:r>
            <w:r w:rsidRPr="00312621">
              <w:rPr>
                <w:color w:val="000000"/>
              </w:rPr>
              <w:t>Листопадовская средняя общеобразовательная школа</w:t>
            </w:r>
            <w:r>
              <w:t xml:space="preserve">» </w:t>
            </w:r>
            <w:r w:rsidRPr="00691B08">
              <w:t xml:space="preserve">(в рамках регионального </w:t>
            </w:r>
            <w:r w:rsidRPr="00691B08">
              <w:lastRenderedPageBreak/>
              <w:t>проекта «Современная школа»)</w:t>
            </w:r>
            <w:r>
              <w:t>.</w:t>
            </w:r>
            <w:proofErr w:type="gramEnd"/>
          </w:p>
          <w:p w:rsidR="00FC084C" w:rsidRDefault="00FC084C" w:rsidP="00D62E03">
            <w:pPr>
              <w:ind w:firstLine="459"/>
              <w:jc w:val="both"/>
            </w:pPr>
            <w:r>
              <w:t xml:space="preserve">Разработана проектная документация по рекультивации несанкционированной свалки в п.г.т. Грибановка Грибановского </w:t>
            </w:r>
            <w:proofErr w:type="gramStart"/>
            <w:r>
              <w:t>м</w:t>
            </w:r>
            <w:proofErr w:type="gramEnd"/>
            <w:r>
              <w:t>.р.</w:t>
            </w:r>
          </w:p>
          <w:p w:rsidR="00FC084C" w:rsidRDefault="00FC084C" w:rsidP="00D62E03">
            <w:pPr>
              <w:ind w:firstLine="459"/>
              <w:jc w:val="both"/>
            </w:pPr>
            <w:r>
              <w:t xml:space="preserve">Выявление, оценка объекта накопленного вреда окружающей среде в п.г.т. Грибановка Грибановского </w:t>
            </w:r>
            <w:proofErr w:type="gramStart"/>
            <w:r>
              <w:t>м</w:t>
            </w:r>
            <w:proofErr w:type="gramEnd"/>
            <w:r>
              <w:t>.р.</w:t>
            </w:r>
          </w:p>
          <w:p w:rsidR="00FC084C" w:rsidRPr="00AF1088" w:rsidRDefault="00FC084C" w:rsidP="00D62E03">
            <w:pPr>
              <w:ind w:firstLine="459"/>
              <w:jc w:val="both"/>
            </w:pPr>
            <w:r w:rsidRPr="00AF1088">
              <w:t xml:space="preserve">В </w:t>
            </w:r>
            <w:r w:rsidRPr="00AF1088">
              <w:rPr>
                <w:lang w:val="en-US"/>
              </w:rPr>
              <w:t>IV</w:t>
            </w:r>
            <w:r w:rsidRPr="00AF1088">
              <w:t xml:space="preserve"> квартале </w:t>
            </w:r>
            <w:r>
              <w:t>в</w:t>
            </w:r>
            <w:r w:rsidRPr="00AF1088">
              <w:t xml:space="preserve"> целях снижения негативного воздействия на окружающую среду включен объект «Несанкционированная свалка, расположенная на территории Грибановского муниципального района на земельном участке с кадастровым номером 36:09:4200009:88» в государственный реестр объектов накопленного вреда.</w:t>
            </w:r>
            <w:r>
              <w:t xml:space="preserve"> </w:t>
            </w:r>
            <w:r w:rsidRPr="00E330F0">
              <w:t>Планируется завершение работ по разработке проектной документации на ликвидацию несанкционированной свалки и рекультивацию территории, на которой она расположена.</w:t>
            </w:r>
            <w:r w:rsidRPr="00AF1088">
              <w:t xml:space="preserve">  </w:t>
            </w:r>
          </w:p>
        </w:tc>
      </w:tr>
      <w:tr w:rsidR="00FC084C" w:rsidRPr="008E7B14" w:rsidTr="00D62E03">
        <w:tc>
          <w:tcPr>
            <w:tcW w:w="641" w:type="dxa"/>
            <w:shd w:val="clear" w:color="auto" w:fill="auto"/>
          </w:tcPr>
          <w:p w:rsidR="00FC084C" w:rsidRDefault="00FC084C" w:rsidP="00D62E03">
            <w:pPr>
              <w:jc w:val="center"/>
            </w:pPr>
            <w:r>
              <w:lastRenderedPageBreak/>
              <w:t>12.</w:t>
            </w:r>
          </w:p>
        </w:tc>
        <w:tc>
          <w:tcPr>
            <w:tcW w:w="2869" w:type="dxa"/>
            <w:shd w:val="clear" w:color="auto" w:fill="auto"/>
          </w:tcPr>
          <w:p w:rsidR="00FC084C" w:rsidRPr="005D0181" w:rsidRDefault="00FC084C" w:rsidP="00D62E03">
            <w:pPr>
              <w:rPr>
                <w:bCs/>
              </w:rPr>
            </w:pPr>
            <w:r w:rsidRPr="005D0181">
              <w:rPr>
                <w:bCs/>
              </w:rPr>
              <w:t>Калачеевский</w:t>
            </w:r>
          </w:p>
          <w:p w:rsidR="00FC084C" w:rsidRPr="00275357" w:rsidRDefault="00FC084C" w:rsidP="00D62E03">
            <w:r w:rsidRPr="005D0181">
              <w:rPr>
                <w:bCs/>
              </w:rPr>
              <w:t>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Default="00FC084C" w:rsidP="00D62E03">
            <w:pPr>
              <w:ind w:firstLine="459"/>
              <w:jc w:val="both"/>
            </w:pPr>
            <w:proofErr w:type="gramStart"/>
            <w:r>
              <w:t>Открытие  центров образования цифрового и гуманитарного профилей «Точка роста» в МБОУ  «Заводская средняя общеобразовательная школа», МБОУ «Новомеловатская средняя общеобразовательная школа» (в рамках регионального проекта «Современная школа»).</w:t>
            </w:r>
            <w:proofErr w:type="gramEnd"/>
          </w:p>
          <w:p w:rsidR="00FC084C" w:rsidRDefault="00FC084C" w:rsidP="00D62E03">
            <w:pPr>
              <w:ind w:firstLine="459"/>
              <w:jc w:val="both"/>
            </w:pPr>
            <w:r>
              <w:t>Введение в эксплуатацию нового детского сада в с. Манино МКДОУ «Манинский детский сад № 1».</w:t>
            </w:r>
          </w:p>
          <w:p w:rsidR="00FC084C" w:rsidRPr="00AF1088" w:rsidRDefault="00FC084C" w:rsidP="00D62E03">
            <w:pPr>
              <w:ind w:firstLine="459"/>
              <w:jc w:val="both"/>
            </w:pPr>
            <w:r w:rsidRPr="00AF1088">
              <w:t xml:space="preserve">В </w:t>
            </w:r>
            <w:r w:rsidRPr="00AF1088">
              <w:rPr>
                <w:lang w:val="en-US"/>
              </w:rPr>
              <w:t>IV</w:t>
            </w:r>
            <w:r w:rsidRPr="00AF1088">
              <w:t xml:space="preserve"> квартале планируется:</w:t>
            </w:r>
          </w:p>
          <w:p w:rsidR="00FC084C" w:rsidRPr="00AF1088" w:rsidRDefault="00FC084C" w:rsidP="00D62E03">
            <w:pPr>
              <w:ind w:firstLine="459"/>
              <w:jc w:val="both"/>
              <w:rPr>
                <w:bCs/>
              </w:rPr>
            </w:pPr>
            <w:r w:rsidRPr="00AF1088">
              <w:rPr>
                <w:rFonts w:eastAsia="Calibri"/>
              </w:rPr>
              <w:t>Строительство МКДОУ "Манинский детский сад №1" на 70 мест по ул. Ф. Щербинина, 43 "б" в с. Ман</w:t>
            </w:r>
            <w:r w:rsidRPr="00AF1088">
              <w:rPr>
                <w:rFonts w:eastAsia="Calibri"/>
              </w:rPr>
              <w:t>и</w:t>
            </w:r>
            <w:r w:rsidRPr="00AF1088">
              <w:rPr>
                <w:rFonts w:eastAsia="Calibri"/>
              </w:rPr>
              <w:t>но</w:t>
            </w:r>
            <w:r>
              <w:rPr>
                <w:rFonts w:eastAsia="Calibri"/>
              </w:rPr>
              <w:t>.</w:t>
            </w:r>
          </w:p>
        </w:tc>
      </w:tr>
      <w:tr w:rsidR="00FC084C" w:rsidRPr="008E7B14" w:rsidTr="00D62E03">
        <w:tc>
          <w:tcPr>
            <w:tcW w:w="641" w:type="dxa"/>
            <w:shd w:val="clear" w:color="auto" w:fill="auto"/>
          </w:tcPr>
          <w:p w:rsidR="00FC084C" w:rsidRDefault="00FC084C" w:rsidP="00D62E03">
            <w:pPr>
              <w:jc w:val="center"/>
            </w:pPr>
            <w:r>
              <w:t>13.</w:t>
            </w:r>
          </w:p>
        </w:tc>
        <w:tc>
          <w:tcPr>
            <w:tcW w:w="2869" w:type="dxa"/>
            <w:shd w:val="clear" w:color="auto" w:fill="auto"/>
          </w:tcPr>
          <w:p w:rsidR="00FC084C" w:rsidRPr="005D0181" w:rsidRDefault="00FC084C" w:rsidP="00D62E03">
            <w:pPr>
              <w:rPr>
                <w:bCs/>
              </w:rPr>
            </w:pPr>
            <w:r w:rsidRPr="005D0181">
              <w:rPr>
                <w:bCs/>
              </w:rPr>
              <w:t>Каменский</w:t>
            </w:r>
          </w:p>
          <w:p w:rsidR="00FC084C" w:rsidRPr="00275357" w:rsidRDefault="00FC084C" w:rsidP="00D62E03">
            <w:r w:rsidRPr="005D0181">
              <w:rPr>
                <w:bCs/>
              </w:rPr>
              <w:t>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Default="00FC084C" w:rsidP="00D62E03">
            <w:pPr>
              <w:ind w:firstLine="459"/>
              <w:jc w:val="both"/>
            </w:pPr>
            <w:r w:rsidRPr="00570DE5">
              <w:t xml:space="preserve">Открытие  центра образования цифрового и гуманитарного профилей «Точка роста» в МКОУ  «Евдаковская основная общеобразовательная организация» (в </w:t>
            </w:r>
            <w:proofErr w:type="gramStart"/>
            <w:r w:rsidRPr="00570DE5">
              <w:t>рамках</w:t>
            </w:r>
            <w:proofErr w:type="gramEnd"/>
            <w:r w:rsidRPr="00570DE5">
              <w:t xml:space="preserve"> регионального проекта «Современная школа»)</w:t>
            </w:r>
            <w:r>
              <w:t>.</w:t>
            </w:r>
          </w:p>
          <w:p w:rsidR="00FC084C" w:rsidRPr="00AF1088" w:rsidRDefault="00FC084C" w:rsidP="00D62E03">
            <w:pPr>
              <w:ind w:firstLine="459"/>
              <w:jc w:val="both"/>
            </w:pPr>
            <w:r w:rsidRPr="00AF1088">
              <w:t xml:space="preserve">В </w:t>
            </w:r>
            <w:r w:rsidRPr="00AF1088">
              <w:rPr>
                <w:lang w:val="en-US"/>
              </w:rPr>
              <w:t>IV</w:t>
            </w:r>
            <w:r w:rsidRPr="00AF1088">
              <w:t xml:space="preserve"> квартале планируется:</w:t>
            </w:r>
          </w:p>
          <w:p w:rsidR="00FC084C" w:rsidRPr="00AF1088" w:rsidRDefault="00FC084C" w:rsidP="00D62E03">
            <w:pPr>
              <w:ind w:firstLine="459"/>
              <w:contextualSpacing/>
              <w:jc w:val="both"/>
              <w:rPr>
                <w:bCs/>
              </w:rPr>
            </w:pPr>
            <w:r w:rsidRPr="00AF1088">
              <w:t>Окончание I этапа капитального ремонта здания школы МБОУ «Каменская СОШ №2 им. Героя Советского Союза П.Г. Рогозина»</w:t>
            </w:r>
            <w:r>
              <w:t>.</w:t>
            </w:r>
          </w:p>
        </w:tc>
      </w:tr>
      <w:tr w:rsidR="00FC084C" w:rsidRPr="008E7B14" w:rsidTr="00D62E03">
        <w:tc>
          <w:tcPr>
            <w:tcW w:w="641" w:type="dxa"/>
            <w:shd w:val="clear" w:color="auto" w:fill="auto"/>
          </w:tcPr>
          <w:p w:rsidR="00FC084C" w:rsidRPr="008E7B14" w:rsidRDefault="00FC084C" w:rsidP="00D62E03">
            <w:pPr>
              <w:jc w:val="center"/>
            </w:pPr>
            <w:r>
              <w:t>14.</w:t>
            </w:r>
          </w:p>
        </w:tc>
        <w:tc>
          <w:tcPr>
            <w:tcW w:w="2869" w:type="dxa"/>
            <w:shd w:val="clear" w:color="auto" w:fill="auto"/>
          </w:tcPr>
          <w:p w:rsidR="00FC084C" w:rsidRPr="00842223" w:rsidRDefault="00FC084C" w:rsidP="00D62E03">
            <w:r w:rsidRPr="00842223">
              <w:t>Кантемировский</w:t>
            </w:r>
          </w:p>
          <w:p w:rsidR="00FC084C" w:rsidRPr="00842223" w:rsidRDefault="00FC084C" w:rsidP="00D62E03">
            <w:r w:rsidRPr="00842223">
              <w:t>муниц</w:t>
            </w:r>
            <w:r w:rsidRPr="00842223">
              <w:t>и</w:t>
            </w:r>
            <w:r w:rsidRPr="00842223">
              <w:t>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Default="00FC084C" w:rsidP="00D62E03">
            <w:pPr>
              <w:ind w:firstLine="459"/>
              <w:jc w:val="both"/>
            </w:pPr>
            <w:r w:rsidRPr="00691B08">
              <w:t xml:space="preserve">Открытие  центров образования цифрового и гуманитарного профилей «Точка роста» на базе МКОУ </w:t>
            </w:r>
            <w:r>
              <w:t>«</w:t>
            </w:r>
            <w:r w:rsidRPr="00312621">
              <w:rPr>
                <w:color w:val="000000"/>
              </w:rPr>
              <w:t>Новомарковская средняя общеобразовательная школа», МБОУ «Митрофановская средняя общеобразовательная школа»</w:t>
            </w:r>
            <w:r w:rsidRPr="00691B08">
              <w:t xml:space="preserve"> (в рамках регионального проекта «Современная школа»)</w:t>
            </w:r>
            <w:r>
              <w:t>.</w:t>
            </w:r>
          </w:p>
          <w:p w:rsidR="00FC084C" w:rsidRPr="00AF1088" w:rsidRDefault="00FC084C" w:rsidP="00D62E03">
            <w:pPr>
              <w:ind w:firstLine="459"/>
              <w:jc w:val="both"/>
            </w:pPr>
            <w:r w:rsidRPr="00AF1088">
              <w:t xml:space="preserve">В </w:t>
            </w:r>
            <w:r w:rsidRPr="00AF1088">
              <w:rPr>
                <w:lang w:val="en-US"/>
              </w:rPr>
              <w:t>IV</w:t>
            </w:r>
            <w:r w:rsidRPr="00AF1088">
              <w:t xml:space="preserve"> квартале планируется:</w:t>
            </w:r>
          </w:p>
          <w:p w:rsidR="00FC084C" w:rsidRPr="00AF1088" w:rsidRDefault="00FC084C" w:rsidP="00D62E03">
            <w:pPr>
              <w:ind w:firstLine="459"/>
              <w:jc w:val="both"/>
              <w:rPr>
                <w:bCs/>
              </w:rPr>
            </w:pPr>
            <w:r w:rsidRPr="00AF1088">
              <w:rPr>
                <w:rFonts w:eastAsia="Calibri"/>
                <w:bCs/>
              </w:rPr>
              <w:t>Строительство спортивного комплекса в с. Митрофановка</w:t>
            </w:r>
            <w:r>
              <w:rPr>
                <w:rFonts w:eastAsia="Calibri"/>
                <w:bCs/>
              </w:rPr>
              <w:t>.</w:t>
            </w:r>
          </w:p>
        </w:tc>
      </w:tr>
      <w:tr w:rsidR="00FC084C" w:rsidRPr="008E7B14" w:rsidTr="00D62E03">
        <w:tc>
          <w:tcPr>
            <w:tcW w:w="641" w:type="dxa"/>
            <w:shd w:val="clear" w:color="auto" w:fill="auto"/>
          </w:tcPr>
          <w:p w:rsidR="00FC084C" w:rsidRDefault="00FC084C" w:rsidP="00D62E03">
            <w:pPr>
              <w:jc w:val="center"/>
            </w:pPr>
          </w:p>
        </w:tc>
        <w:tc>
          <w:tcPr>
            <w:tcW w:w="2869" w:type="dxa"/>
            <w:shd w:val="clear" w:color="auto" w:fill="auto"/>
          </w:tcPr>
          <w:p w:rsidR="00FC084C" w:rsidRPr="00842223" w:rsidRDefault="00FC084C" w:rsidP="00D62E03">
            <w:r>
              <w:t>Каширский 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Pr="00691B08" w:rsidRDefault="00FC084C" w:rsidP="00D62E03">
            <w:pPr>
              <w:ind w:firstLine="459"/>
              <w:jc w:val="both"/>
            </w:pPr>
            <w:r w:rsidRPr="00691B08">
              <w:t xml:space="preserve">Открытие  центров образования цифрового и гуманитарного профилей «Точка роста» на базе МКОУ </w:t>
            </w:r>
            <w:r>
              <w:lastRenderedPageBreak/>
              <w:t>«</w:t>
            </w:r>
            <w:r w:rsidRPr="00570DE5">
              <w:t>Колодезянская средняя общеобразовательная школа»</w:t>
            </w:r>
            <w:r w:rsidRPr="00691B08">
              <w:t xml:space="preserve">, МКОУ </w:t>
            </w:r>
            <w:r>
              <w:t>«</w:t>
            </w:r>
            <w:r w:rsidRPr="00570DE5">
              <w:t xml:space="preserve">Каширская средняя общеобразовательная школа» </w:t>
            </w:r>
            <w:r w:rsidRPr="00691B08">
              <w:t>(в рамках регионального проекта «Современная школа»)</w:t>
            </w:r>
            <w:r>
              <w:t>.</w:t>
            </w:r>
          </w:p>
        </w:tc>
      </w:tr>
      <w:tr w:rsidR="00FC084C" w:rsidRPr="008E7B14" w:rsidTr="00D62E03">
        <w:tc>
          <w:tcPr>
            <w:tcW w:w="641" w:type="dxa"/>
            <w:shd w:val="clear" w:color="auto" w:fill="auto"/>
          </w:tcPr>
          <w:p w:rsidR="00FC084C" w:rsidRDefault="00FC084C" w:rsidP="00D62E03">
            <w:pPr>
              <w:jc w:val="center"/>
            </w:pPr>
          </w:p>
        </w:tc>
        <w:tc>
          <w:tcPr>
            <w:tcW w:w="2869" w:type="dxa"/>
            <w:shd w:val="clear" w:color="auto" w:fill="auto"/>
          </w:tcPr>
          <w:p w:rsidR="00FC084C" w:rsidRDefault="00FC084C" w:rsidP="00D62E03">
            <w:r>
              <w:t>Лискинский 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Default="00FC084C" w:rsidP="00D62E03">
            <w:pPr>
              <w:ind w:firstLine="459"/>
              <w:jc w:val="both"/>
            </w:pPr>
            <w:r>
              <w:t>Открытие  центров образования цифрового и гуманитарного профилей «Точка роста» на базе МБОУ «Среднеикорецкая средняя общеобразовательная школа», МКОУ «Тресоруковская средняя общеобразовательная школа», МКОУ «Высокинская средняя общеобразовательная школа» (в рамках регионального проекта «Современная школа»)</w:t>
            </w:r>
          </w:p>
          <w:p w:rsidR="00FC084C" w:rsidRDefault="00FC084C" w:rsidP="00D62E03">
            <w:pPr>
              <w:ind w:firstLine="459"/>
              <w:jc w:val="both"/>
            </w:pPr>
            <w:r>
              <w:t>Открытие пристройки к МКДОУ «ЦРР – детский сад № 5».</w:t>
            </w:r>
          </w:p>
          <w:p w:rsidR="00FC084C" w:rsidRPr="00570DE5" w:rsidRDefault="00FC084C" w:rsidP="00D62E03">
            <w:pPr>
              <w:ind w:firstLine="459"/>
              <w:jc w:val="both"/>
            </w:pPr>
            <w:r>
              <w:t>Завершение капитального ремонта  МКОУ «СОШ № 10».</w:t>
            </w:r>
          </w:p>
        </w:tc>
      </w:tr>
      <w:tr w:rsidR="00FC084C" w:rsidRPr="00BD1795" w:rsidTr="00D62E03">
        <w:tc>
          <w:tcPr>
            <w:tcW w:w="641" w:type="dxa"/>
            <w:shd w:val="clear" w:color="auto" w:fill="auto"/>
          </w:tcPr>
          <w:p w:rsidR="00FC084C" w:rsidRPr="00BD1795" w:rsidRDefault="00FC084C" w:rsidP="00D62E03">
            <w:pPr>
              <w:jc w:val="center"/>
            </w:pPr>
            <w:r w:rsidRPr="00BD1795">
              <w:t>1</w:t>
            </w:r>
            <w:r>
              <w:t>8</w:t>
            </w:r>
            <w:r w:rsidRPr="00BD1795">
              <w:t>.</w:t>
            </w:r>
          </w:p>
        </w:tc>
        <w:tc>
          <w:tcPr>
            <w:tcW w:w="2869" w:type="dxa"/>
            <w:shd w:val="clear" w:color="auto" w:fill="auto"/>
          </w:tcPr>
          <w:p w:rsidR="00FC084C" w:rsidRPr="00AA1E25" w:rsidRDefault="00FC084C" w:rsidP="00D62E03">
            <w:r w:rsidRPr="00AA1E25">
              <w:t>Новоусманский</w:t>
            </w:r>
          </w:p>
          <w:p w:rsidR="00FC084C" w:rsidRPr="00AA1E25" w:rsidRDefault="00FC084C" w:rsidP="00D62E03">
            <w:r w:rsidRPr="00AA1E25">
              <w:t>муниц</w:t>
            </w:r>
            <w:r w:rsidRPr="00AA1E25">
              <w:t>и</w:t>
            </w:r>
            <w:r w:rsidRPr="00AA1E25">
              <w:t>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Default="00FC084C" w:rsidP="00D62E03">
            <w:pPr>
              <w:ind w:firstLine="459"/>
              <w:jc w:val="both"/>
            </w:pPr>
            <w:r>
              <w:t>Открытие центров цифрового и гуманитарного профилей «Точка роста» на базе МКОУ Никольская средняя общеобразовательная школа, МБОУ «Новоусманская средняя общеобразовательная школа № 3», МКОУ «Отрадненская средняя общеобразовательная школа» (в рамках регионального проекта «Современная школа»).</w:t>
            </w:r>
          </w:p>
          <w:p w:rsidR="00FC084C" w:rsidRDefault="00FC084C" w:rsidP="00D62E03">
            <w:pPr>
              <w:ind w:firstLine="459"/>
              <w:jc w:val="both"/>
            </w:pPr>
            <w:r>
              <w:t>Открытие МБДОУ «ЦРР-ДС «Акварель».</w:t>
            </w:r>
          </w:p>
          <w:p w:rsidR="00FC084C" w:rsidRDefault="00FC084C" w:rsidP="00D62E03">
            <w:pPr>
              <w:ind w:firstLine="459"/>
              <w:jc w:val="both"/>
            </w:pPr>
            <w:r>
              <w:t>Открытие МБДОУ «Детский сад «Развитие».</w:t>
            </w:r>
          </w:p>
          <w:p w:rsidR="00FC084C" w:rsidRPr="00AF1088" w:rsidRDefault="00FC084C" w:rsidP="00D62E03">
            <w:pPr>
              <w:ind w:firstLine="459"/>
              <w:jc w:val="both"/>
            </w:pPr>
            <w:r w:rsidRPr="00AF1088">
              <w:t xml:space="preserve">В </w:t>
            </w:r>
            <w:r w:rsidRPr="00AF1088">
              <w:rPr>
                <w:lang w:val="en-US"/>
              </w:rPr>
              <w:t>IV</w:t>
            </w:r>
            <w:r w:rsidRPr="00AF1088">
              <w:t xml:space="preserve"> квартале планируется:</w:t>
            </w:r>
          </w:p>
          <w:p w:rsidR="00FC084C" w:rsidRPr="00691B08" w:rsidRDefault="00FC084C" w:rsidP="00D62E03">
            <w:pPr>
              <w:ind w:firstLine="459"/>
              <w:jc w:val="both"/>
            </w:pPr>
            <w:r w:rsidRPr="00691B08">
              <w:t xml:space="preserve">Капитальный ремонт многофункциональной спортивной площадки в с. Каширское (в </w:t>
            </w:r>
            <w:proofErr w:type="gramStart"/>
            <w:r w:rsidRPr="00691B08">
              <w:t>рамках</w:t>
            </w:r>
            <w:proofErr w:type="gramEnd"/>
            <w:r w:rsidRPr="00691B08">
              <w:t xml:space="preserve"> государственной программы Воронежской области «Развитие физической культуры и спорта», подпрограмма «Строительство и реконструкция спортивных сооружений Воронежской области»)</w:t>
            </w:r>
            <w:r>
              <w:t>.</w:t>
            </w:r>
          </w:p>
        </w:tc>
      </w:tr>
      <w:tr w:rsidR="00FC084C" w:rsidRPr="00BD1795" w:rsidTr="00D62E03">
        <w:tc>
          <w:tcPr>
            <w:tcW w:w="641" w:type="dxa"/>
            <w:shd w:val="clear" w:color="auto" w:fill="auto"/>
          </w:tcPr>
          <w:p w:rsidR="00FC084C" w:rsidRPr="00BD1795" w:rsidRDefault="00FC084C" w:rsidP="00D62E03">
            <w:pPr>
              <w:jc w:val="center"/>
            </w:pPr>
            <w:r>
              <w:t>19.</w:t>
            </w:r>
          </w:p>
        </w:tc>
        <w:tc>
          <w:tcPr>
            <w:tcW w:w="2869" w:type="dxa"/>
            <w:shd w:val="clear" w:color="auto" w:fill="auto"/>
          </w:tcPr>
          <w:p w:rsidR="00FC084C" w:rsidRPr="0021233D" w:rsidRDefault="00FC084C" w:rsidP="00D62E03">
            <w:pPr>
              <w:rPr>
                <w:bCs/>
              </w:rPr>
            </w:pPr>
            <w:r w:rsidRPr="0021233D">
              <w:rPr>
                <w:bCs/>
                <w:lang/>
              </w:rPr>
              <w:t>Новохоперский 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Default="00FC084C" w:rsidP="00D62E03">
            <w:pPr>
              <w:ind w:firstLine="459"/>
              <w:jc w:val="both"/>
            </w:pPr>
            <w:r w:rsidRPr="00691B08">
              <w:t xml:space="preserve">Открытие центров цифрового и гуманитарного профилей «Точка роста» на базе МОУ </w:t>
            </w:r>
            <w:r w:rsidRPr="00312621">
              <w:rPr>
                <w:color w:val="000000"/>
              </w:rPr>
              <w:t>«Елань-Коленовская средняя общеобразовательная школа №1», МКОУ «Краснянская средняя общеобразовательная школа»</w:t>
            </w:r>
            <w:r w:rsidRPr="00691B08">
              <w:t xml:space="preserve"> (в рамках регионального проекта «Современная школа»)</w:t>
            </w:r>
            <w:r>
              <w:t>.</w:t>
            </w:r>
          </w:p>
          <w:p w:rsidR="00FC084C" w:rsidRPr="00AF1088" w:rsidRDefault="00FC084C" w:rsidP="00D62E03">
            <w:pPr>
              <w:ind w:firstLine="459"/>
              <w:jc w:val="both"/>
            </w:pPr>
            <w:r w:rsidRPr="00AF1088">
              <w:t xml:space="preserve">В </w:t>
            </w:r>
            <w:r w:rsidRPr="00AF1088">
              <w:rPr>
                <w:lang w:val="en-US"/>
              </w:rPr>
              <w:t>IV</w:t>
            </w:r>
            <w:r w:rsidRPr="00AF1088">
              <w:t xml:space="preserve"> квартале планируется:</w:t>
            </w:r>
          </w:p>
          <w:p w:rsidR="00FC084C" w:rsidRPr="00AF1088" w:rsidRDefault="00FC084C" w:rsidP="00D62E03">
            <w:pPr>
              <w:ind w:firstLine="459"/>
              <w:jc w:val="both"/>
              <w:rPr>
                <w:bCs/>
                <w:iCs/>
                <w:lang/>
              </w:rPr>
            </w:pPr>
            <w:r w:rsidRPr="00AF1088">
              <w:t>Капитальный ремонт МБОУ «Елань-Коленовская СОШ №2»</w:t>
            </w:r>
            <w:r>
              <w:t>.</w:t>
            </w:r>
          </w:p>
        </w:tc>
      </w:tr>
      <w:tr w:rsidR="00FC084C" w:rsidRPr="00BD1795" w:rsidTr="00D62E03">
        <w:tc>
          <w:tcPr>
            <w:tcW w:w="641" w:type="dxa"/>
            <w:shd w:val="clear" w:color="auto" w:fill="auto"/>
          </w:tcPr>
          <w:p w:rsidR="00FC084C" w:rsidRDefault="00FC084C" w:rsidP="00D62E03">
            <w:pPr>
              <w:jc w:val="center"/>
            </w:pPr>
          </w:p>
        </w:tc>
        <w:tc>
          <w:tcPr>
            <w:tcW w:w="2869" w:type="dxa"/>
            <w:shd w:val="clear" w:color="auto" w:fill="auto"/>
          </w:tcPr>
          <w:p w:rsidR="00FC084C" w:rsidRPr="0021233D" w:rsidRDefault="00FC084C" w:rsidP="00D62E03">
            <w:pPr>
              <w:rPr>
                <w:bCs/>
                <w:lang/>
              </w:rPr>
            </w:pPr>
            <w:r w:rsidRPr="00691B08">
              <w:t>Нижнедевицкий 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Default="00FC084C" w:rsidP="00D62E03">
            <w:pPr>
              <w:ind w:firstLine="459"/>
              <w:jc w:val="both"/>
            </w:pPr>
            <w:r>
              <w:t xml:space="preserve">Открытие  центров образования цифрового и гуманитарного профилей «Точка роста» в МКОУ «Нижнедевицкая гимназия» (в </w:t>
            </w:r>
            <w:proofErr w:type="gramStart"/>
            <w:r>
              <w:t>рамках</w:t>
            </w:r>
            <w:proofErr w:type="gramEnd"/>
            <w:r>
              <w:t xml:space="preserve"> регионального проекта «Современная школа»).</w:t>
            </w:r>
          </w:p>
          <w:p w:rsidR="00FC084C" w:rsidRDefault="00FC084C" w:rsidP="00D62E03">
            <w:pPr>
              <w:ind w:firstLine="459"/>
              <w:jc w:val="both"/>
            </w:pPr>
            <w:r>
              <w:t>Ремонт ясельной группы в МКОДУ «Нижнедевицкий детский сад».</w:t>
            </w:r>
          </w:p>
          <w:p w:rsidR="00FC084C" w:rsidRPr="00AF1088" w:rsidRDefault="00FC084C" w:rsidP="00D62E03">
            <w:pPr>
              <w:ind w:firstLine="459"/>
              <w:jc w:val="both"/>
            </w:pPr>
            <w:r>
              <w:t>Капитальный ремонт здания МБУ ДО «НДЮСШ».</w:t>
            </w:r>
          </w:p>
        </w:tc>
      </w:tr>
      <w:tr w:rsidR="00FC084C" w:rsidRPr="00BD1795" w:rsidTr="00D62E03">
        <w:tc>
          <w:tcPr>
            <w:tcW w:w="641" w:type="dxa"/>
            <w:shd w:val="clear" w:color="auto" w:fill="auto"/>
          </w:tcPr>
          <w:p w:rsidR="00FC084C" w:rsidRDefault="00FC084C" w:rsidP="00D62E03">
            <w:pPr>
              <w:jc w:val="center"/>
            </w:pPr>
          </w:p>
        </w:tc>
        <w:tc>
          <w:tcPr>
            <w:tcW w:w="2869" w:type="dxa"/>
            <w:shd w:val="clear" w:color="auto" w:fill="auto"/>
          </w:tcPr>
          <w:p w:rsidR="00FC084C" w:rsidRPr="00691B08" w:rsidRDefault="00FC084C" w:rsidP="00D62E03">
            <w:r>
              <w:t>Ольховатский 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Pr="00570DE5" w:rsidRDefault="00FC084C" w:rsidP="00D62E03">
            <w:pPr>
              <w:ind w:firstLine="459"/>
              <w:jc w:val="both"/>
            </w:pPr>
            <w:r w:rsidRPr="00691B08">
              <w:t xml:space="preserve">Открытие центров цифрового и гуманитарного профилей «Точка роста» на базе МКОУ </w:t>
            </w:r>
            <w:r>
              <w:t>«</w:t>
            </w:r>
            <w:r w:rsidRPr="00312621">
              <w:rPr>
                <w:color w:val="000000"/>
              </w:rPr>
              <w:t xml:space="preserve">Базовская средняя общеобразовательная школа», МБОУ «Заболотовская средняя общеобразовательная школа» </w:t>
            </w:r>
            <w:r w:rsidRPr="00691B08">
              <w:t>(в рамках регионального проекта «Современная школа»)</w:t>
            </w:r>
            <w:r>
              <w:t>.</w:t>
            </w:r>
          </w:p>
        </w:tc>
      </w:tr>
      <w:tr w:rsidR="00FC084C" w:rsidRPr="00BD1795" w:rsidTr="00D62E03">
        <w:tc>
          <w:tcPr>
            <w:tcW w:w="641" w:type="dxa"/>
            <w:shd w:val="clear" w:color="auto" w:fill="auto"/>
          </w:tcPr>
          <w:p w:rsidR="00FC084C" w:rsidRDefault="00FC084C" w:rsidP="00D62E03">
            <w:pPr>
              <w:jc w:val="center"/>
            </w:pPr>
          </w:p>
        </w:tc>
        <w:tc>
          <w:tcPr>
            <w:tcW w:w="2869" w:type="dxa"/>
            <w:shd w:val="clear" w:color="auto" w:fill="auto"/>
          </w:tcPr>
          <w:p w:rsidR="00FC084C" w:rsidRDefault="00FC084C" w:rsidP="00D62E03">
            <w:r>
              <w:t>Острогожский 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Pr="00570DE5" w:rsidRDefault="00FC084C" w:rsidP="00D62E03">
            <w:pPr>
              <w:ind w:firstLine="459"/>
              <w:jc w:val="both"/>
            </w:pPr>
            <w:r w:rsidRPr="00691B08">
              <w:t xml:space="preserve">Открытие центра цифрового и гуманитарного профилей «Точка роста» на базе МКОУ </w:t>
            </w:r>
            <w:r>
              <w:t>«</w:t>
            </w:r>
            <w:r w:rsidRPr="00312621">
              <w:rPr>
                <w:color w:val="000000"/>
              </w:rPr>
              <w:t>Урывская средняя общеобразовательная школа»</w:t>
            </w:r>
            <w:r w:rsidRPr="00691B08">
              <w:t xml:space="preserve">, МКОУ </w:t>
            </w:r>
            <w:r>
              <w:t>«</w:t>
            </w:r>
            <w:r w:rsidRPr="00312621">
              <w:rPr>
                <w:color w:val="000000"/>
              </w:rPr>
              <w:t>Покровская средняя общеобразовательная школа»</w:t>
            </w:r>
            <w:r w:rsidRPr="00691B08">
              <w:t xml:space="preserve"> (в рамках регионального проекта «Современная школа»)</w:t>
            </w:r>
          </w:p>
        </w:tc>
      </w:tr>
      <w:tr w:rsidR="00FC084C" w:rsidRPr="00BD1795" w:rsidTr="00D62E03">
        <w:tc>
          <w:tcPr>
            <w:tcW w:w="641" w:type="dxa"/>
            <w:shd w:val="clear" w:color="auto" w:fill="auto"/>
          </w:tcPr>
          <w:p w:rsidR="00FC084C" w:rsidRDefault="00FC084C" w:rsidP="00D62E03">
            <w:pPr>
              <w:jc w:val="center"/>
            </w:pPr>
          </w:p>
        </w:tc>
        <w:tc>
          <w:tcPr>
            <w:tcW w:w="2869" w:type="dxa"/>
            <w:shd w:val="clear" w:color="auto" w:fill="auto"/>
          </w:tcPr>
          <w:p w:rsidR="00FC084C" w:rsidRDefault="00FC084C" w:rsidP="00D62E03">
            <w:r>
              <w:t>Павловский 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Pr="00570DE5" w:rsidRDefault="00FC084C" w:rsidP="00D62E03">
            <w:pPr>
              <w:ind w:firstLine="459"/>
              <w:jc w:val="both"/>
            </w:pPr>
            <w:r w:rsidRPr="00691B08">
              <w:t xml:space="preserve">Открытие центра цифрового и гуманитарного профилей «Точка роста» на базе МКОУ </w:t>
            </w:r>
            <w:r>
              <w:t>«</w:t>
            </w:r>
            <w:r w:rsidRPr="00312621">
              <w:rPr>
                <w:color w:val="000000"/>
              </w:rPr>
              <w:t>Лосевская средняя общеобразовательная школа № 1», МБОУ «Воронцовская средняя общеобразовательная школа»</w:t>
            </w:r>
            <w:r w:rsidRPr="00691B08">
              <w:t xml:space="preserve"> (в рамках регионального проекта «Современная школа»)</w:t>
            </w:r>
            <w:r>
              <w:t>.</w:t>
            </w:r>
          </w:p>
        </w:tc>
      </w:tr>
      <w:tr w:rsidR="00FC084C" w:rsidRPr="00BD1795" w:rsidTr="00D62E03">
        <w:tc>
          <w:tcPr>
            <w:tcW w:w="641" w:type="dxa"/>
            <w:shd w:val="clear" w:color="auto" w:fill="auto"/>
          </w:tcPr>
          <w:p w:rsidR="00FC084C" w:rsidRDefault="00FC084C" w:rsidP="00D62E03">
            <w:pPr>
              <w:jc w:val="center"/>
            </w:pPr>
          </w:p>
        </w:tc>
        <w:tc>
          <w:tcPr>
            <w:tcW w:w="2869" w:type="dxa"/>
            <w:shd w:val="clear" w:color="auto" w:fill="auto"/>
          </w:tcPr>
          <w:p w:rsidR="00FC084C" w:rsidRDefault="00FC084C" w:rsidP="00D62E03">
            <w:r>
              <w:t>Панинский 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Pr="00570DE5" w:rsidRDefault="00FC084C" w:rsidP="00D62E03">
            <w:pPr>
              <w:ind w:firstLine="459"/>
              <w:jc w:val="both"/>
            </w:pPr>
            <w:r w:rsidRPr="00691B08">
              <w:t xml:space="preserve">Открытие центра цифрового и гуманитарного профилей на базе МКОУ </w:t>
            </w:r>
            <w:r>
              <w:t>«</w:t>
            </w:r>
            <w:r w:rsidRPr="00312621">
              <w:rPr>
                <w:color w:val="000000"/>
              </w:rPr>
              <w:t xml:space="preserve">Перелешинская средняя общеобразовательная школа» </w:t>
            </w:r>
            <w:r w:rsidRPr="00691B08">
              <w:t>(в рамках регионального проекта «Современная школа»)</w:t>
            </w:r>
            <w:r>
              <w:t>.</w:t>
            </w:r>
          </w:p>
        </w:tc>
      </w:tr>
      <w:tr w:rsidR="00FC084C" w:rsidRPr="00BD1795" w:rsidTr="00D62E03">
        <w:tc>
          <w:tcPr>
            <w:tcW w:w="641" w:type="dxa"/>
            <w:shd w:val="clear" w:color="auto" w:fill="auto"/>
          </w:tcPr>
          <w:p w:rsidR="00FC084C" w:rsidRDefault="00FC084C" w:rsidP="00D62E03">
            <w:pPr>
              <w:jc w:val="center"/>
            </w:pPr>
          </w:p>
        </w:tc>
        <w:tc>
          <w:tcPr>
            <w:tcW w:w="2869" w:type="dxa"/>
            <w:shd w:val="clear" w:color="auto" w:fill="auto"/>
          </w:tcPr>
          <w:p w:rsidR="00FC084C" w:rsidRDefault="00FC084C" w:rsidP="00D62E03">
            <w:r>
              <w:t>Петропавловский 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Pr="00570DE5" w:rsidRDefault="00FC084C" w:rsidP="00D62E03">
            <w:pPr>
              <w:ind w:firstLine="459"/>
              <w:jc w:val="both"/>
            </w:pPr>
            <w:r w:rsidRPr="00691B08">
              <w:t xml:space="preserve">Открытие центра цифрового и гуманитарного профилей «Точка роста» на базе МКОУ </w:t>
            </w:r>
            <w:r>
              <w:t>«</w:t>
            </w:r>
            <w:r w:rsidRPr="00312621">
              <w:rPr>
                <w:color w:val="000000"/>
              </w:rPr>
              <w:t>Старокриушанская средняя общеобразовательная школа</w:t>
            </w:r>
            <w:r>
              <w:t xml:space="preserve">» </w:t>
            </w:r>
            <w:r w:rsidRPr="00691B08">
              <w:t>(в рамках регионального проекта «Современная школа»)</w:t>
            </w:r>
            <w:r>
              <w:t>.</w:t>
            </w:r>
          </w:p>
        </w:tc>
      </w:tr>
      <w:tr w:rsidR="00FC084C" w:rsidRPr="00BD1795" w:rsidTr="00D62E03">
        <w:tc>
          <w:tcPr>
            <w:tcW w:w="641" w:type="dxa"/>
            <w:shd w:val="clear" w:color="auto" w:fill="auto"/>
          </w:tcPr>
          <w:p w:rsidR="00FC084C" w:rsidRPr="00BD1795" w:rsidRDefault="00FC084C" w:rsidP="00D62E03">
            <w:pPr>
              <w:jc w:val="center"/>
            </w:pPr>
            <w:r>
              <w:t>25.</w:t>
            </w:r>
          </w:p>
        </w:tc>
        <w:tc>
          <w:tcPr>
            <w:tcW w:w="2869" w:type="dxa"/>
            <w:shd w:val="clear" w:color="auto" w:fill="auto"/>
          </w:tcPr>
          <w:p w:rsidR="00FC084C" w:rsidRPr="00CD25B5" w:rsidRDefault="00FC084C" w:rsidP="00D62E03">
            <w:pPr>
              <w:jc w:val="both"/>
            </w:pPr>
            <w:r w:rsidRPr="00CD25B5">
              <w:t>Пово</w:t>
            </w:r>
            <w:proofErr w:type="gramStart"/>
            <w:r w:rsidRPr="00CD25B5">
              <w:t>p</w:t>
            </w:r>
            <w:proofErr w:type="gramEnd"/>
            <w:r w:rsidRPr="00CD25B5">
              <w:t>инский</w:t>
            </w:r>
          </w:p>
          <w:p w:rsidR="00FC084C" w:rsidRPr="00CD25B5" w:rsidRDefault="00FC084C" w:rsidP="00D62E03">
            <w:pPr>
              <w:jc w:val="both"/>
            </w:pPr>
            <w:r w:rsidRPr="00CD25B5">
              <w:t>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Default="00FC084C" w:rsidP="00D62E03">
            <w:pPr>
              <w:ind w:firstLine="459"/>
              <w:jc w:val="both"/>
            </w:pPr>
            <w:r w:rsidRPr="00A74B2E">
              <w:t>Открытие центров цифрового и гуманитарного профилей «Точка роста» на базе МКОУ «Рождественская средняя общеобразовательная школа», МКОУ «Песковская средняя общеобразовательная школа» (в рамках регионального проекта «Современная школа»)</w:t>
            </w:r>
            <w:r>
              <w:t>.</w:t>
            </w:r>
          </w:p>
          <w:p w:rsidR="00FC084C" w:rsidRDefault="00FC084C" w:rsidP="00D62E03">
            <w:pPr>
              <w:ind w:firstLine="459"/>
              <w:jc w:val="both"/>
            </w:pPr>
            <w:r>
              <w:t xml:space="preserve">Разработка проектной документации по рекультивации несанкционированной свалки в г. Поворино Поворинского м.р. </w:t>
            </w:r>
          </w:p>
          <w:p w:rsidR="00FC084C" w:rsidRDefault="00FC084C" w:rsidP="00D62E03">
            <w:pPr>
              <w:ind w:firstLine="459"/>
              <w:jc w:val="both"/>
            </w:pPr>
            <w:r>
              <w:t>Выявление, оценка объекта накопленного вреда окружающей среде в г. Поворино Поворинского м.р.</w:t>
            </w:r>
          </w:p>
          <w:p w:rsidR="00FC084C" w:rsidRPr="00AF1088" w:rsidRDefault="00FC084C" w:rsidP="00D62E03">
            <w:pPr>
              <w:ind w:firstLine="459"/>
              <w:jc w:val="both"/>
            </w:pPr>
            <w:r w:rsidRPr="00AF1088">
              <w:t xml:space="preserve">В </w:t>
            </w:r>
            <w:r w:rsidRPr="00AF1088">
              <w:rPr>
                <w:lang w:val="en-US"/>
              </w:rPr>
              <w:t>IV</w:t>
            </w:r>
            <w:r w:rsidRPr="00AF1088">
              <w:t xml:space="preserve"> квартале </w:t>
            </w:r>
            <w:r>
              <w:t>в</w:t>
            </w:r>
            <w:r w:rsidRPr="00AF1088">
              <w:t xml:space="preserve"> целях снижения негативного воздействия на окружающую среду включен объект «Несанкционированная свалка, расположенная на территории Поворинского муниципального района на земельном участке с кадастровым номером 36:23:2300010:241» в государственный реестр объектов накопленного вреда.</w:t>
            </w:r>
            <w:r>
              <w:t xml:space="preserve"> </w:t>
            </w:r>
            <w:r w:rsidRPr="00AF1088">
              <w:t xml:space="preserve">Завершение работ по разработке проектной документации на ликвидацию несанкционированной свалки и рекультивацию территории, на которой она расположена.  </w:t>
            </w:r>
          </w:p>
          <w:p w:rsidR="00FC084C" w:rsidRPr="00AF1088" w:rsidRDefault="00FC084C" w:rsidP="00D62E03">
            <w:pPr>
              <w:ind w:firstLine="459"/>
              <w:jc w:val="both"/>
              <w:rPr>
                <w:bCs/>
                <w:iCs/>
              </w:rPr>
            </w:pPr>
            <w:r w:rsidRPr="00AF1088">
              <w:lastRenderedPageBreak/>
              <w:t>Открытие нового объекта капитального строительства МКДОУ «Песковский детский сад»</w:t>
            </w:r>
            <w:r>
              <w:t>.</w:t>
            </w:r>
          </w:p>
        </w:tc>
      </w:tr>
      <w:tr w:rsidR="00FC084C" w:rsidRPr="00BD1795" w:rsidTr="00D62E03">
        <w:tc>
          <w:tcPr>
            <w:tcW w:w="641" w:type="dxa"/>
            <w:shd w:val="clear" w:color="auto" w:fill="auto"/>
          </w:tcPr>
          <w:p w:rsidR="00FC084C" w:rsidRDefault="00FC084C" w:rsidP="00D62E03">
            <w:pPr>
              <w:jc w:val="center"/>
            </w:pPr>
          </w:p>
        </w:tc>
        <w:tc>
          <w:tcPr>
            <w:tcW w:w="2869" w:type="dxa"/>
            <w:shd w:val="clear" w:color="auto" w:fill="auto"/>
          </w:tcPr>
          <w:p w:rsidR="00FC084C" w:rsidRPr="00CD25B5" w:rsidRDefault="00FC084C" w:rsidP="00D62E03">
            <w:pPr>
              <w:jc w:val="both"/>
            </w:pPr>
            <w:r>
              <w:t>Подгоренский 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Pr="00570DE5" w:rsidRDefault="00FC084C" w:rsidP="00D62E03">
            <w:pPr>
              <w:ind w:firstLine="459"/>
              <w:jc w:val="both"/>
            </w:pPr>
            <w:r w:rsidRPr="00691B08">
              <w:t xml:space="preserve">Открытие центров цифрового и гуманитарного профилей «Точка роста» на базе МКОУ </w:t>
            </w:r>
            <w:r>
              <w:t>«</w:t>
            </w:r>
            <w:r w:rsidRPr="00691B08">
              <w:t>Сергеевская средняя общеобразовательная школа</w:t>
            </w:r>
            <w:r>
              <w:t>»</w:t>
            </w:r>
            <w:r w:rsidRPr="00691B08">
              <w:t xml:space="preserve">, МКОУ </w:t>
            </w:r>
            <w:r>
              <w:t>«</w:t>
            </w:r>
            <w:r w:rsidRPr="00312621">
              <w:rPr>
                <w:color w:val="000000"/>
              </w:rPr>
              <w:t>Подгоренская средняя общеобразовательная школа № 2»</w:t>
            </w:r>
            <w:r w:rsidRPr="00691B08">
              <w:t xml:space="preserve"> (в рамках регионального проекта «Современная школа»)</w:t>
            </w:r>
            <w:r>
              <w:t>.</w:t>
            </w:r>
          </w:p>
        </w:tc>
      </w:tr>
      <w:tr w:rsidR="00FC084C" w:rsidRPr="00BD1795" w:rsidTr="00D62E03">
        <w:tc>
          <w:tcPr>
            <w:tcW w:w="641" w:type="dxa"/>
            <w:shd w:val="clear" w:color="auto" w:fill="auto"/>
          </w:tcPr>
          <w:p w:rsidR="00FC084C" w:rsidRPr="00BD1795" w:rsidRDefault="00FC084C" w:rsidP="00D62E03">
            <w:pPr>
              <w:jc w:val="center"/>
            </w:pPr>
            <w:r>
              <w:t>27.</w:t>
            </w:r>
          </w:p>
        </w:tc>
        <w:tc>
          <w:tcPr>
            <w:tcW w:w="2869" w:type="dxa"/>
            <w:shd w:val="clear" w:color="auto" w:fill="auto"/>
          </w:tcPr>
          <w:p w:rsidR="00FC084C" w:rsidRPr="004C1755" w:rsidRDefault="00FC084C" w:rsidP="00D62E03">
            <w:pPr>
              <w:jc w:val="both"/>
            </w:pPr>
            <w:r w:rsidRPr="004C1755">
              <w:t>Рамонский</w:t>
            </w:r>
          </w:p>
          <w:p w:rsidR="00FC084C" w:rsidRPr="004C1755" w:rsidRDefault="00FC084C" w:rsidP="00D62E03">
            <w:pPr>
              <w:jc w:val="both"/>
            </w:pPr>
            <w:r w:rsidRPr="004C1755">
              <w:t>муниципал</w:t>
            </w:r>
            <w:r w:rsidRPr="004C1755">
              <w:t>ь</w:t>
            </w:r>
            <w:r w:rsidRPr="004C1755">
              <w:t>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Default="00FC084C" w:rsidP="00D62E03">
            <w:pPr>
              <w:ind w:firstLine="459"/>
              <w:jc w:val="both"/>
            </w:pPr>
            <w:r w:rsidRPr="00A74B2E">
              <w:t>Открытие центров цифрового и гуманитарного профилей «Точка роста» на базе МКОУ «Новоживотинновская средняя общеобразовательная школа», КОУ ВО «Горожанский казачий кадетский корпус», МКОУ «Рамонская средняя общеобразовательная школа № 2» (в рамках регионального проекта «Современная школа»)</w:t>
            </w:r>
            <w:r>
              <w:t>.</w:t>
            </w:r>
          </w:p>
          <w:p w:rsidR="00FC084C" w:rsidRDefault="00FC084C" w:rsidP="00D62E03">
            <w:pPr>
              <w:ind w:firstLine="459"/>
              <w:jc w:val="both"/>
            </w:pPr>
            <w:r>
              <w:t xml:space="preserve">Разработана проектная документация по рекультивации несанкционированной свалки в р.п. Рамонь Рамонского м.р. </w:t>
            </w:r>
          </w:p>
          <w:p w:rsidR="00FC084C" w:rsidRDefault="00FC084C" w:rsidP="00D62E03">
            <w:pPr>
              <w:ind w:firstLine="459"/>
              <w:jc w:val="both"/>
            </w:pPr>
            <w:r>
              <w:t>Выявление, оценка объекта накопленного вреда окружающей среде в р.п. Рамонь Рамонского м.р.</w:t>
            </w:r>
          </w:p>
          <w:p w:rsidR="00FC084C" w:rsidRPr="00AF1088" w:rsidRDefault="00FC084C" w:rsidP="00D62E03">
            <w:pPr>
              <w:ind w:firstLine="459"/>
              <w:jc w:val="both"/>
              <w:rPr>
                <w:rFonts w:eastAsia="Calibri"/>
              </w:rPr>
            </w:pPr>
            <w:r w:rsidRPr="00AF1088">
              <w:t xml:space="preserve">В </w:t>
            </w:r>
            <w:r w:rsidRPr="00AF1088">
              <w:rPr>
                <w:lang w:val="en-US"/>
              </w:rPr>
              <w:t>IV</w:t>
            </w:r>
            <w:r w:rsidRPr="00AF1088">
              <w:t xml:space="preserve"> квартале </w:t>
            </w:r>
            <w:r>
              <w:t>в</w:t>
            </w:r>
            <w:r w:rsidRPr="00AF1088">
              <w:t xml:space="preserve"> целях снижения негативного воздействия на окружающую среду</w:t>
            </w:r>
            <w:r w:rsidRPr="00AF1088">
              <w:rPr>
                <w:rFonts w:eastAsia="Calibri"/>
              </w:rPr>
              <w:t xml:space="preserve"> </w:t>
            </w:r>
            <w:r>
              <w:rPr>
                <w:rFonts w:eastAsia="Calibri"/>
              </w:rPr>
              <w:t>планируется в</w:t>
            </w:r>
            <w:r w:rsidRPr="00AF1088">
              <w:t>ключение объекта «Несанкционированная свалка, расположенная на территории Рамонского муниципального района на земельном участке с кадастровым номером 36:25:0100095:3» в государственный реестр объектов накопленного вреда.</w:t>
            </w:r>
            <w:r>
              <w:t xml:space="preserve"> </w:t>
            </w:r>
            <w:r w:rsidRPr="00AF1088">
              <w:t>Завершение работ по разработке проектной документации на ликвидацию несанкционированной свалки и рекультивацию территории, на которой она расположена.</w:t>
            </w:r>
          </w:p>
          <w:p w:rsidR="00FC084C" w:rsidRDefault="00FC084C" w:rsidP="00D62E03">
            <w:pPr>
              <w:ind w:firstLine="459"/>
              <w:rPr>
                <w:rFonts w:eastAsia="Calibri"/>
              </w:rPr>
            </w:pPr>
            <w:r>
              <w:rPr>
                <w:rFonts w:eastAsia="Calibri"/>
              </w:rPr>
              <w:t>Планируется:</w:t>
            </w:r>
          </w:p>
          <w:p w:rsidR="00FC084C" w:rsidRPr="00AF1088" w:rsidRDefault="00FC084C" w:rsidP="00D62E03">
            <w:pPr>
              <w:ind w:firstLine="459"/>
              <w:rPr>
                <w:rFonts w:eastAsia="Calibri"/>
                <w:lang w:eastAsia="en-US"/>
              </w:rPr>
            </w:pPr>
            <w:r w:rsidRPr="00AF1088">
              <w:rPr>
                <w:rFonts w:eastAsia="Calibri"/>
              </w:rPr>
              <w:t>Строительство детского сада на 220 мест в р.п. Рамонь</w:t>
            </w:r>
            <w:r>
              <w:rPr>
                <w:rFonts w:eastAsia="Calibri"/>
              </w:rPr>
              <w:t>;</w:t>
            </w:r>
          </w:p>
          <w:p w:rsidR="00FC084C" w:rsidRPr="00AF1088" w:rsidRDefault="00FC084C" w:rsidP="00D62E03">
            <w:pPr>
              <w:ind w:firstLine="459"/>
              <w:jc w:val="both"/>
            </w:pPr>
            <w:r w:rsidRPr="00AF1088">
              <w:t>Ввод в эксплуатацию МКДОУ «Рамонский детский сад № 4» в рп. Рамонь, МКДОУ «Рождественский детский сад» в с. Ямное</w:t>
            </w:r>
            <w:r>
              <w:t>;</w:t>
            </w:r>
          </w:p>
          <w:p w:rsidR="00FC084C" w:rsidRPr="00AF1088" w:rsidRDefault="00FC084C" w:rsidP="00D62E03">
            <w:pPr>
              <w:ind w:firstLine="459"/>
              <w:jc w:val="both"/>
              <w:rPr>
                <w:bCs/>
                <w:iCs/>
              </w:rPr>
            </w:pPr>
            <w:r w:rsidRPr="00AF1088">
              <w:t>Открытие физкультурно-оздоровительного комплекса открытого типа в с. Русская Гвоздевка</w:t>
            </w:r>
            <w:r>
              <w:t>.</w:t>
            </w:r>
          </w:p>
        </w:tc>
      </w:tr>
      <w:tr w:rsidR="00FC084C" w:rsidRPr="00BD1795" w:rsidTr="00D62E03">
        <w:tc>
          <w:tcPr>
            <w:tcW w:w="641" w:type="dxa"/>
            <w:shd w:val="clear" w:color="auto" w:fill="auto"/>
          </w:tcPr>
          <w:p w:rsidR="00FC084C" w:rsidRDefault="00FC084C" w:rsidP="00D62E03">
            <w:pPr>
              <w:jc w:val="center"/>
            </w:pPr>
          </w:p>
        </w:tc>
        <w:tc>
          <w:tcPr>
            <w:tcW w:w="2869" w:type="dxa"/>
            <w:shd w:val="clear" w:color="auto" w:fill="auto"/>
          </w:tcPr>
          <w:p w:rsidR="00FC084C" w:rsidRPr="004C1755" w:rsidRDefault="00FC084C" w:rsidP="00D62E03">
            <w:pPr>
              <w:jc w:val="both"/>
            </w:pPr>
            <w:r w:rsidRPr="00484A74">
              <w:t>Репьевский 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Default="00FC084C" w:rsidP="00D62E03">
            <w:pPr>
              <w:ind w:firstLine="459"/>
              <w:jc w:val="both"/>
            </w:pPr>
            <w:r>
              <w:t>Открытие центра цифрового и гуманитарного профилей «Точка роста» на базе МБОУ «Репьевская средняя общеобразовательная школа» (в рамках регионального проекта «Современная школа»)</w:t>
            </w:r>
          </w:p>
          <w:p w:rsidR="00FC084C" w:rsidRPr="00570DE5" w:rsidRDefault="00FC084C" w:rsidP="00D62E03">
            <w:pPr>
              <w:ind w:firstLine="459"/>
              <w:jc w:val="both"/>
            </w:pPr>
            <w:r>
              <w:t xml:space="preserve">Капитальный ремонт МКОУ «Истобинская СОШ» в </w:t>
            </w:r>
            <w:proofErr w:type="gramStart"/>
            <w:r>
              <w:t>рамках</w:t>
            </w:r>
            <w:proofErr w:type="gramEnd"/>
            <w:r>
              <w:t xml:space="preserve"> областной адресной инвестиционный программы капитального ремонта.</w:t>
            </w:r>
          </w:p>
        </w:tc>
      </w:tr>
      <w:tr w:rsidR="00FC084C" w:rsidRPr="00BD1795" w:rsidTr="00D62E03">
        <w:tc>
          <w:tcPr>
            <w:tcW w:w="641" w:type="dxa"/>
            <w:shd w:val="clear" w:color="auto" w:fill="auto"/>
          </w:tcPr>
          <w:p w:rsidR="00FC084C" w:rsidRDefault="00FC084C" w:rsidP="00D62E03">
            <w:pPr>
              <w:jc w:val="center"/>
            </w:pPr>
          </w:p>
        </w:tc>
        <w:tc>
          <w:tcPr>
            <w:tcW w:w="2869" w:type="dxa"/>
            <w:shd w:val="clear" w:color="auto" w:fill="auto"/>
          </w:tcPr>
          <w:p w:rsidR="00FC084C" w:rsidRPr="00484A74" w:rsidRDefault="00FC084C" w:rsidP="00D62E03">
            <w:pPr>
              <w:jc w:val="both"/>
            </w:pPr>
            <w:r w:rsidRPr="00691B08">
              <w:t>Россошанский 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Pr="00570DE5" w:rsidRDefault="00FC084C" w:rsidP="00D62E03">
            <w:pPr>
              <w:ind w:firstLine="459"/>
              <w:jc w:val="both"/>
            </w:pPr>
            <w:r w:rsidRPr="00691B08">
              <w:t xml:space="preserve">Открытие центров цифрового и гуманитарного профилей «Точка роста» на базе </w:t>
            </w:r>
            <w:r>
              <w:t>«</w:t>
            </w:r>
            <w:r w:rsidRPr="00691B08">
              <w:t xml:space="preserve">Подгоренский лицей им. </w:t>
            </w:r>
            <w:r w:rsidRPr="00691B08">
              <w:lastRenderedPageBreak/>
              <w:t>Н.А. Белозорова</w:t>
            </w:r>
            <w:r>
              <w:t>»</w:t>
            </w:r>
            <w:r w:rsidRPr="00691B08">
              <w:t xml:space="preserve">, МБОУ </w:t>
            </w:r>
            <w:r>
              <w:t>«</w:t>
            </w:r>
            <w:r w:rsidRPr="00312621">
              <w:rPr>
                <w:color w:val="000000"/>
              </w:rPr>
              <w:t>Новокалитвенская средняя общеобразовательная школа», МКОУ «Архиповская средняя общеобразовательная школа»</w:t>
            </w:r>
            <w:r w:rsidRPr="00691B08">
              <w:t xml:space="preserve"> (в рамках регионального проекта «Современная школа»)</w:t>
            </w:r>
            <w:r>
              <w:t>.</w:t>
            </w:r>
          </w:p>
        </w:tc>
      </w:tr>
      <w:tr w:rsidR="00FC084C" w:rsidRPr="00BD1795" w:rsidTr="00D62E03">
        <w:tc>
          <w:tcPr>
            <w:tcW w:w="641" w:type="dxa"/>
            <w:shd w:val="clear" w:color="auto" w:fill="auto"/>
          </w:tcPr>
          <w:p w:rsidR="00FC084C" w:rsidRPr="00BD1795" w:rsidRDefault="00FC084C" w:rsidP="00D62E03">
            <w:pPr>
              <w:jc w:val="center"/>
            </w:pPr>
            <w:r>
              <w:lastRenderedPageBreak/>
              <w:t>30</w:t>
            </w:r>
            <w:r w:rsidRPr="00BD1795">
              <w:t>.</w:t>
            </w:r>
          </w:p>
        </w:tc>
        <w:tc>
          <w:tcPr>
            <w:tcW w:w="2869" w:type="dxa"/>
            <w:shd w:val="clear" w:color="auto" w:fill="auto"/>
          </w:tcPr>
          <w:p w:rsidR="00FC084C" w:rsidRPr="00FA60A6" w:rsidRDefault="00FC084C" w:rsidP="00D62E03">
            <w:pPr>
              <w:jc w:val="both"/>
            </w:pPr>
            <w:r w:rsidRPr="00FA60A6">
              <w:t>Семилукский</w:t>
            </w:r>
          </w:p>
          <w:p w:rsidR="00FC084C" w:rsidRPr="00FA60A6" w:rsidRDefault="00FC084C" w:rsidP="00D62E03">
            <w:pPr>
              <w:jc w:val="both"/>
            </w:pPr>
            <w:r w:rsidRPr="00FA60A6">
              <w:t>муниц</w:t>
            </w:r>
            <w:r w:rsidRPr="00FA60A6">
              <w:t>и</w:t>
            </w:r>
            <w:r w:rsidRPr="00FA60A6">
              <w:t>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Default="00FC084C" w:rsidP="00D62E03">
            <w:pPr>
              <w:ind w:firstLine="459"/>
              <w:jc w:val="both"/>
            </w:pPr>
            <w:r w:rsidRPr="00691B08">
              <w:t xml:space="preserve">Открытие центров цифрового и гуманитарного профилей «Точка роста» на базе МКОУ </w:t>
            </w:r>
            <w:r>
              <w:t>«</w:t>
            </w:r>
            <w:r w:rsidRPr="00312621">
              <w:rPr>
                <w:color w:val="000000"/>
              </w:rPr>
              <w:t>Землянская средняя общеобразовательная школа», МКОУ «Нижневедугская средняя общеобразовательная школа»</w:t>
            </w:r>
            <w:r w:rsidRPr="00691B08">
              <w:t xml:space="preserve"> (в рамках регионального проекта «Современная школа»)</w:t>
            </w:r>
            <w:r>
              <w:t>.</w:t>
            </w:r>
          </w:p>
          <w:p w:rsidR="00FC084C" w:rsidRPr="00AF1088" w:rsidRDefault="00FC084C" w:rsidP="00D62E03">
            <w:pPr>
              <w:ind w:firstLine="459"/>
              <w:jc w:val="both"/>
            </w:pPr>
            <w:r w:rsidRPr="00AF1088">
              <w:t xml:space="preserve">В </w:t>
            </w:r>
            <w:r w:rsidRPr="00AF1088">
              <w:rPr>
                <w:lang w:val="en-US"/>
              </w:rPr>
              <w:t>IV</w:t>
            </w:r>
            <w:r w:rsidRPr="00AF1088">
              <w:t xml:space="preserve"> квартале планируется:</w:t>
            </w:r>
          </w:p>
          <w:p w:rsidR="00FC084C" w:rsidRPr="00AF1088" w:rsidRDefault="00FC084C" w:rsidP="00D62E03">
            <w:pPr>
              <w:ind w:firstLine="459"/>
              <w:jc w:val="both"/>
              <w:rPr>
                <w:rFonts w:eastAsia="Calibri"/>
              </w:rPr>
            </w:pPr>
            <w:r w:rsidRPr="00AF1088">
              <w:rPr>
                <w:rFonts w:eastAsia="Calibri"/>
              </w:rPr>
              <w:t>Строительство детского сада на 220 мест в г.</w:t>
            </w:r>
            <w:r>
              <w:rPr>
                <w:rFonts w:eastAsia="Calibri"/>
              </w:rPr>
              <w:t> </w:t>
            </w:r>
            <w:r w:rsidRPr="00AF1088">
              <w:rPr>
                <w:rFonts w:eastAsia="Calibri"/>
              </w:rPr>
              <w:t>Семил</w:t>
            </w:r>
            <w:r w:rsidRPr="00AF1088">
              <w:rPr>
                <w:rFonts w:eastAsia="Calibri"/>
              </w:rPr>
              <w:t>у</w:t>
            </w:r>
            <w:r w:rsidRPr="00AF1088">
              <w:rPr>
                <w:rFonts w:eastAsia="Calibri"/>
              </w:rPr>
              <w:t>ки</w:t>
            </w:r>
            <w:r>
              <w:rPr>
                <w:rFonts w:eastAsia="Calibri"/>
              </w:rPr>
              <w:t>.</w:t>
            </w:r>
          </w:p>
          <w:p w:rsidR="00FC084C" w:rsidRPr="00AF1088" w:rsidRDefault="00FC084C" w:rsidP="00D62E03">
            <w:pPr>
              <w:ind w:firstLine="459"/>
              <w:jc w:val="both"/>
            </w:pPr>
            <w:r w:rsidRPr="00AF1088">
              <w:t>Открытие детского сада в г.</w:t>
            </w:r>
            <w:r>
              <w:t> </w:t>
            </w:r>
            <w:r w:rsidRPr="00AF1088">
              <w:t>Семилуки «Семицветик»</w:t>
            </w:r>
            <w:r>
              <w:t>.</w:t>
            </w:r>
          </w:p>
        </w:tc>
      </w:tr>
      <w:tr w:rsidR="00FC084C" w:rsidRPr="002371DC" w:rsidTr="00D62E03">
        <w:tc>
          <w:tcPr>
            <w:tcW w:w="641" w:type="dxa"/>
            <w:shd w:val="clear" w:color="auto" w:fill="auto"/>
          </w:tcPr>
          <w:p w:rsidR="00FC084C" w:rsidRPr="002371DC" w:rsidRDefault="00FC084C" w:rsidP="00D62E03">
            <w:pPr>
              <w:jc w:val="center"/>
            </w:pPr>
            <w:r>
              <w:t>31.</w:t>
            </w:r>
          </w:p>
        </w:tc>
        <w:tc>
          <w:tcPr>
            <w:tcW w:w="2869" w:type="dxa"/>
            <w:shd w:val="clear" w:color="auto" w:fill="auto"/>
          </w:tcPr>
          <w:p w:rsidR="00FC084C" w:rsidRPr="0031303F" w:rsidRDefault="00FC084C" w:rsidP="00D62E03">
            <w:pPr>
              <w:jc w:val="both"/>
            </w:pPr>
            <w:r w:rsidRPr="0031303F">
              <w:t>Таловский</w:t>
            </w:r>
          </w:p>
          <w:p w:rsidR="00FC084C" w:rsidRPr="0031303F" w:rsidRDefault="00FC084C" w:rsidP="00D62E03">
            <w:pPr>
              <w:jc w:val="both"/>
            </w:pPr>
            <w:r w:rsidRPr="0031303F">
              <w:t>муниципал</w:t>
            </w:r>
            <w:r w:rsidRPr="0031303F">
              <w:t>ь</w:t>
            </w:r>
            <w:r w:rsidRPr="0031303F">
              <w:t>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Default="00FC084C" w:rsidP="00D62E03">
            <w:pPr>
              <w:ind w:firstLine="459"/>
              <w:jc w:val="both"/>
            </w:pPr>
            <w:r w:rsidRPr="00691B08">
              <w:t xml:space="preserve">Открытие центров цифрового и гуманитарного профилей «Точка роста» на базе МКОУ </w:t>
            </w:r>
            <w:r>
              <w:t>«</w:t>
            </w:r>
            <w:r w:rsidRPr="00691B08">
              <w:t>Каменностепная средняя общеобразовательная школа  им. А.М. Иванова</w:t>
            </w:r>
            <w:r>
              <w:t>»</w:t>
            </w:r>
            <w:r w:rsidRPr="00691B08">
              <w:t xml:space="preserve">, МКОУ </w:t>
            </w:r>
            <w:r>
              <w:t>«</w:t>
            </w:r>
            <w:r w:rsidRPr="00312621">
              <w:rPr>
                <w:color w:val="000000"/>
              </w:rPr>
              <w:t>1-Абрамовская средняя общеобразовательная школа», МКОУ «Верхнетишанская средняя общеобразовательная школа им. В.А. Фуфаева»</w:t>
            </w:r>
            <w:r>
              <w:rPr>
                <w:color w:val="000000"/>
              </w:rPr>
              <w:t xml:space="preserve"> </w:t>
            </w:r>
            <w:r w:rsidRPr="00691B08">
              <w:t xml:space="preserve"> (в рамках регионального проекта «Современная школа»)</w:t>
            </w:r>
            <w:r>
              <w:t>.</w:t>
            </w:r>
          </w:p>
          <w:p w:rsidR="00FC084C" w:rsidRPr="00AF1088" w:rsidRDefault="00FC084C" w:rsidP="00D62E03">
            <w:pPr>
              <w:ind w:firstLine="459"/>
              <w:jc w:val="both"/>
            </w:pPr>
            <w:r w:rsidRPr="00AF1088">
              <w:t xml:space="preserve">В </w:t>
            </w:r>
            <w:r w:rsidRPr="00AF1088">
              <w:rPr>
                <w:lang w:val="en-US"/>
              </w:rPr>
              <w:t>IV</w:t>
            </w:r>
            <w:r w:rsidRPr="00AF1088">
              <w:t xml:space="preserve"> квартале планируется:</w:t>
            </w:r>
          </w:p>
          <w:p w:rsidR="00FC084C" w:rsidRPr="00AF1088" w:rsidRDefault="00FC084C" w:rsidP="00D62E03">
            <w:pPr>
              <w:ind w:firstLine="34"/>
            </w:pPr>
            <w:r>
              <w:t xml:space="preserve">Проведение </w:t>
            </w:r>
            <w:r w:rsidRPr="00290220">
              <w:t>Всероссийск</w:t>
            </w:r>
            <w:r>
              <w:t>ого</w:t>
            </w:r>
            <w:r w:rsidRPr="00290220">
              <w:t xml:space="preserve"> д</w:t>
            </w:r>
            <w:r>
              <w:t>ня</w:t>
            </w:r>
            <w:r w:rsidRPr="00290220">
              <w:t xml:space="preserve"> самбо</w:t>
            </w:r>
            <w:r>
              <w:t>.</w:t>
            </w:r>
          </w:p>
          <w:p w:rsidR="00FC084C" w:rsidRPr="00AF1088" w:rsidRDefault="00FC084C" w:rsidP="00D62E03">
            <w:pPr>
              <w:ind w:firstLine="34"/>
              <w:jc w:val="both"/>
            </w:pPr>
            <w:r>
              <w:t xml:space="preserve">Проведение </w:t>
            </w:r>
            <w:r w:rsidRPr="00AF1088">
              <w:t>V Всероссийск</w:t>
            </w:r>
            <w:r>
              <w:t>ого</w:t>
            </w:r>
            <w:r w:rsidRPr="00AF1088">
              <w:t xml:space="preserve"> турнир</w:t>
            </w:r>
            <w:r>
              <w:t>а</w:t>
            </w:r>
            <w:r w:rsidRPr="00AF1088">
              <w:t xml:space="preserve"> по самбо памяти Ю.Т. Титова</w:t>
            </w:r>
            <w:r>
              <w:t>.</w:t>
            </w:r>
          </w:p>
        </w:tc>
      </w:tr>
      <w:tr w:rsidR="00FC084C" w:rsidRPr="002371DC" w:rsidTr="00D62E03">
        <w:tc>
          <w:tcPr>
            <w:tcW w:w="641" w:type="dxa"/>
            <w:shd w:val="clear" w:color="auto" w:fill="auto"/>
          </w:tcPr>
          <w:p w:rsidR="00FC084C" w:rsidRPr="002371DC" w:rsidRDefault="00FC084C" w:rsidP="00D62E03">
            <w:pPr>
              <w:jc w:val="center"/>
            </w:pPr>
            <w:r>
              <w:t>32.</w:t>
            </w:r>
          </w:p>
        </w:tc>
        <w:tc>
          <w:tcPr>
            <w:tcW w:w="2869" w:type="dxa"/>
            <w:shd w:val="clear" w:color="auto" w:fill="auto"/>
          </w:tcPr>
          <w:p w:rsidR="00FC084C" w:rsidRDefault="00FC084C" w:rsidP="00D62E03">
            <w:pPr>
              <w:jc w:val="both"/>
            </w:pPr>
            <w:r w:rsidRPr="0031303F">
              <w:t>Терновский</w:t>
            </w:r>
          </w:p>
          <w:p w:rsidR="00FC084C" w:rsidRPr="002371DC" w:rsidRDefault="00FC084C" w:rsidP="00D62E03">
            <w:pPr>
              <w:jc w:val="both"/>
            </w:pPr>
            <w:r>
              <w:t>муниципальный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Default="00FC084C" w:rsidP="00D62E03">
            <w:pPr>
              <w:ind w:firstLine="459"/>
              <w:jc w:val="both"/>
            </w:pPr>
            <w:r w:rsidRPr="00691B08">
              <w:t xml:space="preserve">Открытие центров цифрового и гуманитарного профилей «Точка роста» на базе МКОУ </w:t>
            </w:r>
            <w:r>
              <w:t>«</w:t>
            </w:r>
            <w:r w:rsidRPr="00312621">
              <w:rPr>
                <w:color w:val="000000"/>
              </w:rPr>
              <w:t>Козловская средняя общеобразовательная школа»</w:t>
            </w:r>
            <w:r w:rsidRPr="00691B08">
              <w:t xml:space="preserve">, МКОУ </w:t>
            </w:r>
            <w:r>
              <w:t>«</w:t>
            </w:r>
            <w:r w:rsidRPr="00312621">
              <w:rPr>
                <w:color w:val="000000"/>
              </w:rPr>
              <w:t>Терновская средняя общеобразовательная школа № 1»</w:t>
            </w:r>
            <w:r w:rsidRPr="00691B08">
              <w:t xml:space="preserve"> (в рамках регионального проекта «Современная школа»)</w:t>
            </w:r>
            <w:r>
              <w:t>.</w:t>
            </w:r>
          </w:p>
          <w:p w:rsidR="00FC084C" w:rsidRPr="00AF1088" w:rsidRDefault="00FC084C" w:rsidP="00D62E03">
            <w:pPr>
              <w:ind w:firstLine="459"/>
              <w:jc w:val="both"/>
            </w:pPr>
            <w:r w:rsidRPr="00AF1088">
              <w:t xml:space="preserve">В </w:t>
            </w:r>
            <w:r w:rsidRPr="00AF1088">
              <w:rPr>
                <w:lang w:val="en-US"/>
              </w:rPr>
              <w:t>IV</w:t>
            </w:r>
            <w:r w:rsidRPr="00AF1088">
              <w:t xml:space="preserve"> квартале планируется:</w:t>
            </w:r>
          </w:p>
          <w:p w:rsidR="00FC084C" w:rsidRPr="00AF1088" w:rsidRDefault="00FC084C" w:rsidP="00D62E03">
            <w:pPr>
              <w:ind w:firstLine="459"/>
              <w:jc w:val="both"/>
            </w:pPr>
            <w:r w:rsidRPr="00AF1088">
              <w:rPr>
                <w:rFonts w:eastAsia="Calibri"/>
              </w:rPr>
              <w:t>Строительство школы со структурным подразделен</w:t>
            </w:r>
            <w:r w:rsidRPr="00AF1088">
              <w:rPr>
                <w:rFonts w:eastAsia="Calibri"/>
              </w:rPr>
              <w:t>и</w:t>
            </w:r>
            <w:r w:rsidRPr="00AF1088">
              <w:rPr>
                <w:rFonts w:eastAsia="Calibri"/>
              </w:rPr>
              <w:t>ем детский сад в с. Поляна</w:t>
            </w:r>
            <w:r>
              <w:rPr>
                <w:rFonts w:eastAsia="Calibri"/>
              </w:rPr>
              <w:t>.</w:t>
            </w:r>
          </w:p>
        </w:tc>
      </w:tr>
      <w:tr w:rsidR="00FC084C" w:rsidRPr="00723AE3" w:rsidTr="00D62E03">
        <w:tc>
          <w:tcPr>
            <w:tcW w:w="641" w:type="dxa"/>
            <w:shd w:val="clear" w:color="auto" w:fill="auto"/>
          </w:tcPr>
          <w:p w:rsidR="00FC084C" w:rsidRPr="00723AE3" w:rsidRDefault="00FC084C" w:rsidP="00D62E03">
            <w:pPr>
              <w:jc w:val="center"/>
            </w:pPr>
            <w:r>
              <w:t>33</w:t>
            </w:r>
            <w:r w:rsidRPr="00723AE3">
              <w:t>.</w:t>
            </w:r>
          </w:p>
        </w:tc>
        <w:tc>
          <w:tcPr>
            <w:tcW w:w="2869" w:type="dxa"/>
            <w:shd w:val="clear" w:color="auto" w:fill="auto"/>
          </w:tcPr>
          <w:p w:rsidR="00FC084C" w:rsidRPr="00723AE3" w:rsidRDefault="00FC084C" w:rsidP="00D62E03">
            <w:pPr>
              <w:jc w:val="both"/>
            </w:pPr>
            <w:r w:rsidRPr="00723AE3">
              <w:t>Хохольский</w:t>
            </w:r>
          </w:p>
          <w:p w:rsidR="00FC084C" w:rsidRPr="00723AE3" w:rsidRDefault="00FC084C" w:rsidP="00D62E03">
            <w:pPr>
              <w:jc w:val="both"/>
            </w:pPr>
            <w:r w:rsidRPr="00723AE3">
              <w:t>муниципал</w:t>
            </w:r>
            <w:r w:rsidRPr="00723AE3">
              <w:t>ь</w:t>
            </w:r>
            <w:r w:rsidRPr="00723AE3">
              <w:t>ный район</w:t>
            </w:r>
          </w:p>
        </w:tc>
        <w:tc>
          <w:tcPr>
            <w:tcW w:w="6379" w:type="dxa"/>
            <w:shd w:val="clear" w:color="auto" w:fill="auto"/>
          </w:tcPr>
          <w:p w:rsidR="00FC084C" w:rsidRDefault="00FC084C" w:rsidP="00D62E03">
            <w:pPr>
              <w:ind w:firstLine="459"/>
              <w:jc w:val="both"/>
            </w:pPr>
            <w:r w:rsidRPr="00570DE5">
              <w:t>В III квартале осуществлено:</w:t>
            </w:r>
          </w:p>
          <w:p w:rsidR="00FC084C" w:rsidRDefault="00FC084C" w:rsidP="00D62E03">
            <w:pPr>
              <w:ind w:firstLine="459"/>
              <w:jc w:val="both"/>
            </w:pPr>
            <w:r w:rsidRPr="00691B08">
              <w:t>Открытие центров цифрового и гуманитарного профилей «Точка роста» на базе МБОУ «Орловская средняя общеобразовательная школа», МКОУ «</w:t>
            </w:r>
            <w:r w:rsidRPr="00312621">
              <w:rPr>
                <w:color w:val="000000"/>
              </w:rPr>
              <w:t xml:space="preserve">Новогремяченская средняя общеобразовательная школа» </w:t>
            </w:r>
            <w:r w:rsidRPr="00691B08">
              <w:t>(в рамках регионального проекта «Современная школа»)</w:t>
            </w:r>
            <w:r>
              <w:t>.</w:t>
            </w:r>
          </w:p>
          <w:p w:rsidR="00FC084C" w:rsidRPr="00AF1088" w:rsidRDefault="00FC084C" w:rsidP="00D62E03">
            <w:pPr>
              <w:ind w:firstLine="459"/>
              <w:jc w:val="both"/>
              <w:rPr>
                <w:rFonts w:eastAsia="Calibri"/>
              </w:rPr>
            </w:pPr>
            <w:r w:rsidRPr="00AF1088">
              <w:t xml:space="preserve">В </w:t>
            </w:r>
            <w:r w:rsidRPr="00AF1088">
              <w:rPr>
                <w:lang w:val="en-US"/>
              </w:rPr>
              <w:t>IV</w:t>
            </w:r>
            <w:r w:rsidRPr="00AF1088">
              <w:t xml:space="preserve"> квартале планируется</w:t>
            </w:r>
            <w:r>
              <w:t xml:space="preserve"> с</w:t>
            </w:r>
            <w:r w:rsidRPr="00AF1088">
              <w:rPr>
                <w:rFonts w:eastAsia="Calibri"/>
              </w:rPr>
              <w:t>троительство:</w:t>
            </w:r>
          </w:p>
          <w:p w:rsidR="00FC084C" w:rsidRPr="00AF1088" w:rsidRDefault="00FC084C" w:rsidP="00D62E03">
            <w:pPr>
              <w:ind w:firstLine="459"/>
              <w:jc w:val="both"/>
              <w:rPr>
                <w:rFonts w:eastAsia="Calibri"/>
              </w:rPr>
            </w:pPr>
            <w:r w:rsidRPr="00AF1088">
              <w:rPr>
                <w:rFonts w:eastAsia="Calibri"/>
              </w:rPr>
              <w:t>пристройки к МБДОУ. Детский сад  «Теремок» р.п. Хохольский;</w:t>
            </w:r>
          </w:p>
          <w:p w:rsidR="00FC084C" w:rsidRPr="00AF1088" w:rsidRDefault="00FC084C" w:rsidP="00D62E03">
            <w:pPr>
              <w:ind w:firstLine="459"/>
              <w:jc w:val="both"/>
            </w:pPr>
            <w:r w:rsidRPr="00AF1088">
              <w:rPr>
                <w:rFonts w:eastAsia="Calibri"/>
              </w:rPr>
              <w:t>пристройки к МБДОУ.  Детский сад  «Родничок» р.п. Хохольский</w:t>
            </w:r>
            <w:r>
              <w:rPr>
                <w:rFonts w:eastAsia="Calibri"/>
              </w:rPr>
              <w:t>.</w:t>
            </w:r>
          </w:p>
        </w:tc>
      </w:tr>
      <w:tr w:rsidR="00FC084C" w:rsidRPr="00723AE3" w:rsidTr="00D62E03">
        <w:tc>
          <w:tcPr>
            <w:tcW w:w="641" w:type="dxa"/>
            <w:shd w:val="clear" w:color="auto" w:fill="auto"/>
          </w:tcPr>
          <w:p w:rsidR="00FC084C" w:rsidRDefault="00FC084C" w:rsidP="00D62E03">
            <w:pPr>
              <w:jc w:val="center"/>
            </w:pPr>
          </w:p>
        </w:tc>
        <w:tc>
          <w:tcPr>
            <w:tcW w:w="2869" w:type="dxa"/>
            <w:shd w:val="clear" w:color="auto" w:fill="auto"/>
          </w:tcPr>
          <w:p w:rsidR="00FC084C" w:rsidRPr="00691B08" w:rsidRDefault="00FC084C" w:rsidP="00D62E03">
            <w:pPr>
              <w:contextualSpacing/>
            </w:pPr>
            <w:r w:rsidRPr="00691B08">
              <w:t>Эртильский муниципальный район</w:t>
            </w:r>
          </w:p>
          <w:p w:rsidR="00FC084C" w:rsidRPr="00691B08" w:rsidRDefault="00FC084C" w:rsidP="00D62E03">
            <w:pPr>
              <w:contextualSpacing/>
              <w:jc w:val="center"/>
            </w:pPr>
          </w:p>
          <w:p w:rsidR="00FC084C" w:rsidRPr="00691B08" w:rsidRDefault="00FC084C" w:rsidP="00D62E03">
            <w:pPr>
              <w:contextualSpacing/>
              <w:jc w:val="center"/>
            </w:pPr>
          </w:p>
        </w:tc>
        <w:tc>
          <w:tcPr>
            <w:tcW w:w="6379" w:type="dxa"/>
            <w:shd w:val="clear" w:color="auto" w:fill="auto"/>
          </w:tcPr>
          <w:p w:rsidR="00FC084C" w:rsidRDefault="00FC084C" w:rsidP="00D62E03">
            <w:pPr>
              <w:ind w:firstLine="459"/>
              <w:jc w:val="both"/>
            </w:pPr>
            <w:r w:rsidRPr="00570DE5">
              <w:lastRenderedPageBreak/>
              <w:t>В III квартале осуществлено:</w:t>
            </w:r>
          </w:p>
          <w:p w:rsidR="00FC084C" w:rsidRDefault="00FC084C" w:rsidP="00D62E03">
            <w:pPr>
              <w:ind w:firstLine="459"/>
              <w:jc w:val="both"/>
            </w:pPr>
            <w:r w:rsidRPr="00691B08">
              <w:t xml:space="preserve">Открытие центров цифрового и гуманитарного профилей «Точка роста» на базе МКОУ </w:t>
            </w:r>
            <w:r>
              <w:t>«</w:t>
            </w:r>
            <w:r w:rsidRPr="00484A74">
              <w:t xml:space="preserve">Щучинская </w:t>
            </w:r>
            <w:r w:rsidRPr="00484A74">
              <w:lastRenderedPageBreak/>
              <w:t>средняя общеобразовательная школа»</w:t>
            </w:r>
            <w:r w:rsidRPr="00691B08">
              <w:t xml:space="preserve">, МКОУ </w:t>
            </w:r>
            <w:r>
              <w:t>«</w:t>
            </w:r>
            <w:r w:rsidRPr="00484A74">
              <w:t>Буравцовская средняя общеобразовательная школа»</w:t>
            </w:r>
            <w:r w:rsidRPr="00691B08">
              <w:t xml:space="preserve"> (в рамках регионального проекта «Современная школа»)</w:t>
            </w:r>
            <w:r>
              <w:t>.</w:t>
            </w:r>
          </w:p>
          <w:p w:rsidR="00FC084C" w:rsidRDefault="00FC084C" w:rsidP="00D62E03">
            <w:pPr>
              <w:ind w:firstLine="459"/>
              <w:jc w:val="both"/>
            </w:pPr>
            <w:r w:rsidRPr="00691B08">
              <w:t>Ввод в эксплуатацию ФОК открытого типа на территории МКОУ «</w:t>
            </w:r>
            <w:proofErr w:type="gramStart"/>
            <w:r w:rsidRPr="00691B08">
              <w:t>Красноармейская</w:t>
            </w:r>
            <w:proofErr w:type="gramEnd"/>
            <w:r w:rsidRPr="00691B08">
              <w:t xml:space="preserve"> ООШ»</w:t>
            </w:r>
            <w:r>
              <w:t>.</w:t>
            </w:r>
            <w:r w:rsidRPr="00691B08">
              <w:t xml:space="preserve"> </w:t>
            </w:r>
          </w:p>
          <w:p w:rsidR="00FC084C" w:rsidRPr="00691B08" w:rsidRDefault="00FC084C" w:rsidP="00D62E03">
            <w:pPr>
              <w:ind w:firstLine="459"/>
              <w:jc w:val="both"/>
            </w:pPr>
            <w:r w:rsidRPr="00691B08">
              <w:t>Ввод в эксплуатацию части здания</w:t>
            </w:r>
            <w:r>
              <w:t xml:space="preserve"> для дошкольного образования в </w:t>
            </w:r>
            <w:r w:rsidRPr="00691B08">
              <w:t>Марьевской школе МКОУ «</w:t>
            </w:r>
            <w:proofErr w:type="gramStart"/>
            <w:r w:rsidRPr="00691B08">
              <w:t>Красноармейская</w:t>
            </w:r>
            <w:proofErr w:type="gramEnd"/>
            <w:r w:rsidRPr="00691B08">
              <w:t xml:space="preserve"> ООШ»</w:t>
            </w:r>
          </w:p>
        </w:tc>
      </w:tr>
    </w:tbl>
    <w:p w:rsidR="00FC084C" w:rsidRDefault="00FC084C" w:rsidP="00FC084C">
      <w:pPr>
        <w:pStyle w:val="a3"/>
        <w:tabs>
          <w:tab w:val="center" w:pos="4677"/>
        </w:tabs>
        <w:spacing w:after="0"/>
        <w:ind w:left="0"/>
        <w:jc w:val="center"/>
        <w:rPr>
          <w:rFonts w:ascii="Times New Roman" w:eastAsia="Calibri" w:hAnsi="Times New Roman"/>
          <w:b/>
          <w:sz w:val="28"/>
          <w:szCs w:val="28"/>
          <w:lang w:val="ru-RU" w:eastAsia="en-US"/>
        </w:rPr>
      </w:pPr>
    </w:p>
    <w:p w:rsidR="00FC084C" w:rsidRDefault="00FC084C" w:rsidP="00FC084C">
      <w:pPr>
        <w:pStyle w:val="a3"/>
        <w:tabs>
          <w:tab w:val="center" w:pos="4677"/>
        </w:tabs>
        <w:spacing w:after="0"/>
        <w:ind w:left="0"/>
        <w:jc w:val="center"/>
        <w:rPr>
          <w:rFonts w:ascii="Times New Roman" w:eastAsia="Calibri" w:hAnsi="Times New Roman"/>
          <w:b/>
          <w:sz w:val="28"/>
          <w:szCs w:val="28"/>
          <w:lang w:val="ru-RU" w:eastAsia="en-US"/>
        </w:rPr>
      </w:pPr>
    </w:p>
    <w:p w:rsidR="00FC084C" w:rsidRDefault="00FC084C" w:rsidP="00FC084C">
      <w:pPr>
        <w:pStyle w:val="a3"/>
        <w:tabs>
          <w:tab w:val="center" w:pos="4677"/>
        </w:tabs>
        <w:spacing w:after="0"/>
        <w:ind w:left="0"/>
        <w:jc w:val="center"/>
        <w:rPr>
          <w:rFonts w:ascii="Times New Roman" w:eastAsia="Calibri" w:hAnsi="Times New Roman"/>
          <w:b/>
          <w:sz w:val="28"/>
          <w:szCs w:val="28"/>
          <w:lang w:val="ru-RU" w:eastAsia="en-US"/>
        </w:rPr>
      </w:pPr>
    </w:p>
    <w:p w:rsidR="00FC084C" w:rsidRDefault="00FC084C" w:rsidP="00FC084C">
      <w:pPr>
        <w:pStyle w:val="a3"/>
        <w:tabs>
          <w:tab w:val="center" w:pos="4677"/>
        </w:tabs>
        <w:spacing w:after="0"/>
        <w:ind w:left="0"/>
        <w:jc w:val="center"/>
        <w:rPr>
          <w:rFonts w:ascii="Times New Roman" w:eastAsia="Calibri" w:hAnsi="Times New Roman"/>
          <w:b/>
          <w:sz w:val="28"/>
          <w:szCs w:val="28"/>
          <w:lang w:val="ru-RU" w:eastAsia="en-US"/>
        </w:rPr>
      </w:pPr>
    </w:p>
    <w:p w:rsidR="00FC084C" w:rsidRPr="00E244C6" w:rsidRDefault="00FC084C" w:rsidP="00FC084C">
      <w:pPr>
        <w:pStyle w:val="a3"/>
        <w:tabs>
          <w:tab w:val="center" w:pos="4677"/>
        </w:tabs>
        <w:spacing w:after="0"/>
        <w:ind w:left="0"/>
        <w:jc w:val="center"/>
        <w:rPr>
          <w:rFonts w:ascii="Times New Roman" w:eastAsia="Calibri" w:hAnsi="Times New Roman"/>
          <w:b/>
          <w:sz w:val="28"/>
          <w:szCs w:val="28"/>
          <w:lang w:eastAsia="en-US"/>
        </w:rPr>
      </w:pPr>
      <w:r w:rsidRPr="00E244C6">
        <w:rPr>
          <w:rFonts w:ascii="Times New Roman" w:eastAsia="Calibri" w:hAnsi="Times New Roman"/>
          <w:b/>
          <w:sz w:val="28"/>
          <w:szCs w:val="28"/>
          <w:lang w:eastAsia="en-US"/>
        </w:rPr>
        <w:t>Основные итоги</w:t>
      </w:r>
    </w:p>
    <w:p w:rsidR="00FC084C" w:rsidRPr="00E244C6" w:rsidRDefault="00FC084C" w:rsidP="00FC084C">
      <w:pPr>
        <w:jc w:val="center"/>
        <w:rPr>
          <w:rFonts w:eastAsia="Calibri"/>
          <w:b/>
          <w:sz w:val="28"/>
          <w:szCs w:val="28"/>
          <w:lang w:eastAsia="en-US"/>
        </w:rPr>
      </w:pPr>
      <w:r w:rsidRPr="00E244C6">
        <w:rPr>
          <w:rFonts w:eastAsia="Calibri"/>
          <w:b/>
          <w:sz w:val="28"/>
          <w:szCs w:val="28"/>
          <w:lang w:eastAsia="en-US"/>
        </w:rPr>
        <w:t>социально-экономического развития Воронежской области</w:t>
      </w:r>
    </w:p>
    <w:p w:rsidR="00FC084C" w:rsidRPr="00E244C6" w:rsidRDefault="00FC084C" w:rsidP="00FC084C">
      <w:pPr>
        <w:jc w:val="center"/>
        <w:rPr>
          <w:b/>
          <w:sz w:val="28"/>
          <w:szCs w:val="28"/>
        </w:rPr>
      </w:pPr>
      <w:r w:rsidRPr="00E244C6">
        <w:rPr>
          <w:b/>
          <w:sz w:val="28"/>
          <w:szCs w:val="28"/>
        </w:rPr>
        <w:t>за январь-август 2019 года</w:t>
      </w:r>
    </w:p>
    <w:p w:rsidR="00FC084C" w:rsidRPr="00E244C6" w:rsidRDefault="00FC084C" w:rsidP="00FC084C">
      <w:pPr>
        <w:ind w:firstLine="720"/>
        <w:jc w:val="both"/>
        <w:rPr>
          <w:rFonts w:eastAsia="Calibri"/>
          <w:color w:val="000000"/>
          <w:sz w:val="28"/>
          <w:szCs w:val="28"/>
          <w:lang w:eastAsia="en-US"/>
        </w:rPr>
      </w:pPr>
    </w:p>
    <w:p w:rsidR="00FC084C" w:rsidRPr="00E244C6" w:rsidRDefault="00FC084C" w:rsidP="00FC084C">
      <w:pPr>
        <w:ind w:firstLine="720"/>
        <w:jc w:val="both"/>
        <w:rPr>
          <w:rFonts w:eastAsia="Calibri"/>
          <w:sz w:val="28"/>
          <w:szCs w:val="28"/>
          <w:lang w:eastAsia="en-US"/>
        </w:rPr>
      </w:pPr>
      <w:r w:rsidRPr="00E244C6">
        <w:rPr>
          <w:rFonts w:eastAsia="Calibri"/>
          <w:color w:val="000000"/>
          <w:sz w:val="28"/>
          <w:szCs w:val="28"/>
          <w:lang w:eastAsia="en-US"/>
        </w:rPr>
        <w:t xml:space="preserve">В экономике Воронежской области в январе-августе 2019 года сохранялась позитивная динамика в ключевых сферах. </w:t>
      </w:r>
    </w:p>
    <w:p w:rsidR="00FC084C" w:rsidRPr="00E244C6" w:rsidRDefault="00FC084C" w:rsidP="00FC084C">
      <w:pPr>
        <w:tabs>
          <w:tab w:val="left" w:pos="708"/>
          <w:tab w:val="center" w:pos="4677"/>
          <w:tab w:val="right" w:pos="9355"/>
        </w:tabs>
        <w:ind w:firstLine="709"/>
        <w:jc w:val="both"/>
        <w:rPr>
          <w:sz w:val="28"/>
          <w:szCs w:val="28"/>
        </w:rPr>
      </w:pPr>
      <w:r w:rsidRPr="00E244C6">
        <w:rPr>
          <w:i/>
          <w:sz w:val="28"/>
          <w:szCs w:val="28"/>
        </w:rPr>
        <w:t xml:space="preserve">Промышленное производство </w:t>
      </w:r>
      <w:r w:rsidRPr="00E244C6">
        <w:rPr>
          <w:sz w:val="28"/>
          <w:szCs w:val="28"/>
        </w:rPr>
        <w:t xml:space="preserve">в </w:t>
      </w:r>
      <w:proofErr w:type="gramStart"/>
      <w:r w:rsidRPr="00E244C6">
        <w:rPr>
          <w:sz w:val="28"/>
          <w:szCs w:val="28"/>
        </w:rPr>
        <w:t>январе-августе</w:t>
      </w:r>
      <w:proofErr w:type="gramEnd"/>
      <w:r w:rsidRPr="00E244C6">
        <w:rPr>
          <w:sz w:val="28"/>
          <w:szCs w:val="28"/>
        </w:rPr>
        <w:t xml:space="preserve"> 2019 года</w:t>
      </w:r>
      <w:r w:rsidRPr="00E244C6">
        <w:rPr>
          <w:i/>
          <w:sz w:val="28"/>
          <w:szCs w:val="28"/>
        </w:rPr>
        <w:t xml:space="preserve"> </w:t>
      </w:r>
      <w:r w:rsidRPr="00E244C6">
        <w:rPr>
          <w:sz w:val="28"/>
          <w:szCs w:val="28"/>
        </w:rPr>
        <w:t xml:space="preserve">возросло на 4,4% к уровню соответствующего периода 2018 года (в РФ –  на 2,6%).  </w:t>
      </w:r>
      <w:proofErr w:type="gramStart"/>
      <w:r w:rsidRPr="00E244C6">
        <w:rPr>
          <w:sz w:val="28"/>
          <w:szCs w:val="28"/>
        </w:rPr>
        <w:t>Рост производства в целом по промышленности региона обеспечен положительной динамикой во всех основных отраслях промышленной специализации: в добыче полезных ископаемых, где индекс производства составил 121,9% (в РФ –  на 3,8%), обрабатывающих производствах – 102,2% (в РФ –  на 2,1%), обеспечении электрической энергией, газом и паром; кондиционировании воздуха – 116,3% (в РФ –  100,4%), в  водоснабжении;</w:t>
      </w:r>
      <w:proofErr w:type="gramEnd"/>
      <w:r w:rsidRPr="00E244C6">
        <w:rPr>
          <w:sz w:val="28"/>
          <w:szCs w:val="28"/>
        </w:rPr>
        <w:t xml:space="preserve"> </w:t>
      </w:r>
      <w:proofErr w:type="gramStart"/>
      <w:r w:rsidRPr="00E244C6">
        <w:rPr>
          <w:sz w:val="28"/>
          <w:szCs w:val="28"/>
        </w:rPr>
        <w:t>водоотведении</w:t>
      </w:r>
      <w:proofErr w:type="gramEnd"/>
      <w:r w:rsidRPr="00E244C6">
        <w:rPr>
          <w:sz w:val="28"/>
          <w:szCs w:val="28"/>
        </w:rPr>
        <w:t xml:space="preserve">, организации сбора и утилизации отходов, деятельности по ликвидации загрязнений – 128% (в РФ - 101,8%).  </w:t>
      </w:r>
    </w:p>
    <w:p w:rsidR="00FC084C" w:rsidRPr="00E244C6" w:rsidRDefault="00FC084C" w:rsidP="00FC084C">
      <w:pPr>
        <w:ind w:firstLine="709"/>
        <w:jc w:val="both"/>
        <w:rPr>
          <w:rFonts w:eastAsia="Calibri"/>
          <w:sz w:val="28"/>
          <w:szCs w:val="28"/>
          <w:lang w:eastAsia="en-US"/>
        </w:rPr>
      </w:pPr>
      <w:r w:rsidRPr="00E244C6">
        <w:rPr>
          <w:rFonts w:eastAsia="Calibri"/>
          <w:sz w:val="28"/>
          <w:szCs w:val="28"/>
          <w:lang w:eastAsia="en-US"/>
        </w:rPr>
        <w:t xml:space="preserve">Объем </w:t>
      </w:r>
      <w:r w:rsidRPr="00E244C6">
        <w:rPr>
          <w:rFonts w:eastAsia="Calibri"/>
          <w:i/>
          <w:sz w:val="28"/>
          <w:szCs w:val="28"/>
          <w:lang w:eastAsia="en-US"/>
        </w:rPr>
        <w:t>сельскохозяйственного производства</w:t>
      </w:r>
      <w:r w:rsidRPr="00E244C6">
        <w:rPr>
          <w:rFonts w:eastAsia="Calibri"/>
          <w:sz w:val="28"/>
          <w:szCs w:val="28"/>
          <w:lang w:eastAsia="en-US"/>
        </w:rPr>
        <w:t xml:space="preserve"> вырос на 2,1% к январю-августу прошлого года (по РФ - 102,6%), в том числе основных видов продукции животноводства: мяса – на 6,1%, молока – на 8,9 процента (в РФ - 101,3% и 101,5% соответственно). Производство яиц в </w:t>
      </w:r>
      <w:proofErr w:type="gramStart"/>
      <w:r w:rsidRPr="00E244C6">
        <w:rPr>
          <w:rFonts w:eastAsia="Calibri"/>
          <w:sz w:val="28"/>
          <w:szCs w:val="28"/>
          <w:lang w:eastAsia="en-US"/>
        </w:rPr>
        <w:t>регионе</w:t>
      </w:r>
      <w:proofErr w:type="gramEnd"/>
      <w:r w:rsidRPr="00E244C6">
        <w:rPr>
          <w:rFonts w:eastAsia="Calibri"/>
          <w:sz w:val="28"/>
          <w:szCs w:val="28"/>
          <w:lang w:eastAsia="en-US"/>
        </w:rPr>
        <w:t xml:space="preserve"> снизилось - 77,2% к уровню соответствующего периода прошлого года (по РФ - 99,3%).</w:t>
      </w:r>
    </w:p>
    <w:p w:rsidR="00FC084C" w:rsidRPr="00E244C6" w:rsidRDefault="00FC084C" w:rsidP="00FC084C">
      <w:pPr>
        <w:tabs>
          <w:tab w:val="left" w:pos="708"/>
          <w:tab w:val="center" w:pos="4677"/>
          <w:tab w:val="right" w:pos="9355"/>
        </w:tabs>
        <w:ind w:firstLine="709"/>
        <w:jc w:val="both"/>
        <w:rPr>
          <w:sz w:val="28"/>
          <w:szCs w:val="28"/>
        </w:rPr>
      </w:pPr>
      <w:r w:rsidRPr="00E244C6">
        <w:rPr>
          <w:i/>
          <w:sz w:val="28"/>
          <w:szCs w:val="28"/>
        </w:rPr>
        <w:t>Объем инвестиций в основной капитал</w:t>
      </w:r>
      <w:r w:rsidRPr="00E244C6">
        <w:rPr>
          <w:sz w:val="28"/>
          <w:szCs w:val="28"/>
        </w:rPr>
        <w:t xml:space="preserve">  за 1 полугодие 2019 года снижен на 17,6% к уровню соответствующего периода 2018 года (в РФ - рост на 0,6%) и составил 85,8 млрд. рублей.</w:t>
      </w:r>
    </w:p>
    <w:p w:rsidR="00FC084C" w:rsidRPr="00E244C6" w:rsidRDefault="00FC084C" w:rsidP="00FC084C">
      <w:pPr>
        <w:ind w:firstLine="709"/>
        <w:jc w:val="both"/>
        <w:rPr>
          <w:rFonts w:eastAsia="Calibri"/>
          <w:sz w:val="28"/>
          <w:szCs w:val="28"/>
          <w:lang w:eastAsia="en-US"/>
        </w:rPr>
      </w:pPr>
      <w:r w:rsidRPr="00E244C6">
        <w:rPr>
          <w:rFonts w:eastAsia="Calibri"/>
          <w:sz w:val="28"/>
          <w:szCs w:val="28"/>
          <w:lang w:eastAsia="en-US"/>
        </w:rPr>
        <w:t xml:space="preserve">Объем работ, выполненных по виду деятельности </w:t>
      </w:r>
      <w:r w:rsidRPr="00E244C6">
        <w:rPr>
          <w:rFonts w:eastAsia="Calibri"/>
          <w:i/>
          <w:sz w:val="28"/>
          <w:szCs w:val="28"/>
          <w:lang w:eastAsia="en-US"/>
        </w:rPr>
        <w:t>«Строительство»</w:t>
      </w:r>
      <w:r w:rsidRPr="00E244C6">
        <w:rPr>
          <w:rFonts w:eastAsia="Calibri"/>
          <w:sz w:val="28"/>
          <w:szCs w:val="28"/>
          <w:lang w:eastAsia="en-US"/>
        </w:rPr>
        <w:t xml:space="preserve"> увеличился  на 9,4% к аналогичному периоду 2018 года (в РФ -   100,2%). Ввод жилья составил  996,9 тыс. кв. метров, или в 1,7 раза превышает уровень 8 месяцев 2018 года (в РФ - 107,4%). </w:t>
      </w:r>
    </w:p>
    <w:p w:rsidR="00FC084C" w:rsidRPr="00E244C6" w:rsidRDefault="00FC084C" w:rsidP="00FC084C">
      <w:pPr>
        <w:tabs>
          <w:tab w:val="left" w:pos="708"/>
          <w:tab w:val="center" w:pos="4677"/>
          <w:tab w:val="right" w:pos="9355"/>
        </w:tabs>
        <w:ind w:firstLine="709"/>
        <w:jc w:val="both"/>
        <w:rPr>
          <w:i/>
          <w:sz w:val="28"/>
          <w:szCs w:val="28"/>
        </w:rPr>
      </w:pPr>
      <w:r w:rsidRPr="00E244C6">
        <w:rPr>
          <w:sz w:val="28"/>
          <w:szCs w:val="28"/>
        </w:rPr>
        <w:lastRenderedPageBreak/>
        <w:t>Потребительский спрос в сфере</w:t>
      </w:r>
      <w:r w:rsidRPr="00E244C6">
        <w:rPr>
          <w:i/>
          <w:sz w:val="28"/>
          <w:szCs w:val="28"/>
        </w:rPr>
        <w:t xml:space="preserve"> торговли </w:t>
      </w:r>
      <w:r w:rsidRPr="00E244C6">
        <w:rPr>
          <w:sz w:val="28"/>
          <w:szCs w:val="28"/>
        </w:rPr>
        <w:t>составил 101,2% от уровня 8 месяцев 2018 года (в РФ - 101,5%).</w:t>
      </w:r>
      <w:r w:rsidRPr="00E244C6">
        <w:rPr>
          <w:i/>
          <w:sz w:val="28"/>
          <w:szCs w:val="28"/>
        </w:rPr>
        <w:t xml:space="preserve"> </w:t>
      </w:r>
      <w:r w:rsidRPr="00E244C6">
        <w:rPr>
          <w:sz w:val="28"/>
          <w:szCs w:val="28"/>
        </w:rPr>
        <w:t xml:space="preserve">Объем </w:t>
      </w:r>
      <w:r w:rsidRPr="00E244C6">
        <w:rPr>
          <w:i/>
          <w:sz w:val="28"/>
          <w:szCs w:val="28"/>
        </w:rPr>
        <w:t>платных услуг</w:t>
      </w:r>
      <w:r w:rsidRPr="00E244C6">
        <w:rPr>
          <w:b/>
          <w:i/>
          <w:sz w:val="28"/>
          <w:szCs w:val="28"/>
        </w:rPr>
        <w:t>,</w:t>
      </w:r>
      <w:r w:rsidRPr="00E244C6">
        <w:rPr>
          <w:sz w:val="28"/>
          <w:szCs w:val="28"/>
        </w:rPr>
        <w:t xml:space="preserve"> оказанных населению, составил 100,1% (в РФ - снижение на 1%).</w:t>
      </w:r>
    </w:p>
    <w:p w:rsidR="00FC084C" w:rsidRPr="00E244C6" w:rsidRDefault="00FC084C" w:rsidP="00FC084C">
      <w:pPr>
        <w:tabs>
          <w:tab w:val="left" w:pos="708"/>
          <w:tab w:val="center" w:pos="4677"/>
          <w:tab w:val="right" w:pos="9355"/>
        </w:tabs>
        <w:ind w:firstLine="709"/>
        <w:jc w:val="both"/>
        <w:rPr>
          <w:sz w:val="28"/>
          <w:szCs w:val="28"/>
        </w:rPr>
      </w:pPr>
      <w:r w:rsidRPr="00E244C6">
        <w:rPr>
          <w:i/>
          <w:sz w:val="28"/>
          <w:szCs w:val="28"/>
        </w:rPr>
        <w:t xml:space="preserve">Индекс потребительских цен </w:t>
      </w:r>
      <w:r w:rsidRPr="00E244C6">
        <w:rPr>
          <w:sz w:val="28"/>
          <w:szCs w:val="28"/>
        </w:rPr>
        <w:t xml:space="preserve">по полному кругу товаров и услуг составил в </w:t>
      </w:r>
      <w:proofErr w:type="gramStart"/>
      <w:r w:rsidRPr="00E244C6">
        <w:rPr>
          <w:sz w:val="28"/>
          <w:szCs w:val="28"/>
        </w:rPr>
        <w:t>августе</w:t>
      </w:r>
      <w:proofErr w:type="gramEnd"/>
      <w:r w:rsidRPr="00E244C6">
        <w:rPr>
          <w:sz w:val="28"/>
          <w:szCs w:val="28"/>
        </w:rPr>
        <w:t xml:space="preserve"> 101,9% к декабрю 2018 года и 105% к январю-августу прошлого года (по РФ - 102,4% и 104,9% соответственно).</w:t>
      </w:r>
      <w:r w:rsidRPr="00E244C6">
        <w:rPr>
          <w:i/>
          <w:sz w:val="28"/>
          <w:szCs w:val="28"/>
        </w:rPr>
        <w:t xml:space="preserve"> </w:t>
      </w:r>
      <w:r w:rsidRPr="00E244C6">
        <w:rPr>
          <w:sz w:val="28"/>
          <w:szCs w:val="28"/>
        </w:rPr>
        <w:t xml:space="preserve"> </w:t>
      </w:r>
    </w:p>
    <w:p w:rsidR="00FC084C" w:rsidRPr="00E244C6" w:rsidRDefault="00FC084C" w:rsidP="00FC084C">
      <w:pPr>
        <w:tabs>
          <w:tab w:val="left" w:pos="708"/>
          <w:tab w:val="center" w:pos="4677"/>
          <w:tab w:val="right" w:pos="9355"/>
        </w:tabs>
        <w:ind w:firstLine="709"/>
        <w:jc w:val="both"/>
        <w:rPr>
          <w:sz w:val="28"/>
        </w:rPr>
      </w:pPr>
      <w:r w:rsidRPr="00E244C6">
        <w:rPr>
          <w:i/>
          <w:sz w:val="28"/>
          <w:szCs w:val="28"/>
        </w:rPr>
        <w:t xml:space="preserve"> </w:t>
      </w:r>
      <w:r w:rsidRPr="00E244C6">
        <w:rPr>
          <w:i/>
          <w:sz w:val="28"/>
        </w:rPr>
        <w:t>Реальные располагаемые денежные доходы</w:t>
      </w:r>
      <w:r w:rsidRPr="00E244C6">
        <w:rPr>
          <w:sz w:val="28"/>
        </w:rPr>
        <w:t xml:space="preserve"> (доходы за вычетом обязательных платежей, скорректированные на индекс потребительских цен), в </w:t>
      </w:r>
      <w:proofErr w:type="gramStart"/>
      <w:r w:rsidRPr="00E244C6">
        <w:rPr>
          <w:sz w:val="28"/>
        </w:rPr>
        <w:t>январе-июне</w:t>
      </w:r>
      <w:proofErr w:type="gramEnd"/>
      <w:r w:rsidRPr="00E244C6">
        <w:rPr>
          <w:sz w:val="28"/>
        </w:rPr>
        <w:t xml:space="preserve"> 2019 года по сравнению с соответствующим уровнем 2018 года сократились на 3,6% (по России – снизились на 1,3%).</w:t>
      </w:r>
    </w:p>
    <w:p w:rsidR="00FC084C" w:rsidRPr="00E244C6" w:rsidRDefault="00FC084C" w:rsidP="00FC084C">
      <w:pPr>
        <w:tabs>
          <w:tab w:val="left" w:pos="708"/>
          <w:tab w:val="center" w:pos="4677"/>
          <w:tab w:val="right" w:pos="9355"/>
        </w:tabs>
        <w:ind w:firstLine="709"/>
        <w:jc w:val="both"/>
        <w:rPr>
          <w:sz w:val="28"/>
          <w:szCs w:val="28"/>
        </w:rPr>
      </w:pPr>
      <w:r w:rsidRPr="00E244C6">
        <w:rPr>
          <w:i/>
          <w:sz w:val="28"/>
          <w:szCs w:val="28"/>
        </w:rPr>
        <w:t>Среднемесячная начисленная заработная плата</w:t>
      </w:r>
      <w:r w:rsidRPr="00E244C6">
        <w:rPr>
          <w:sz w:val="28"/>
          <w:szCs w:val="28"/>
        </w:rPr>
        <w:t xml:space="preserve">  за январь-июль 2019 года  к соответствующему периоду 2018 года  увеличилась  на 6,6% (в РФ - на 7,2%) и составила 32676,3 рублей. В реальном исчислении оплата труда увеличилась на 1,5 процента (в РФ - на 2,1%). </w:t>
      </w:r>
    </w:p>
    <w:p w:rsidR="00FC084C" w:rsidRPr="00E244C6" w:rsidRDefault="00FC084C" w:rsidP="00FC084C">
      <w:pPr>
        <w:ind w:firstLine="709"/>
        <w:jc w:val="both"/>
        <w:rPr>
          <w:rFonts w:eastAsia="Calibri"/>
          <w:sz w:val="28"/>
          <w:szCs w:val="28"/>
          <w:lang w:eastAsia="en-US"/>
        </w:rPr>
      </w:pPr>
      <w:r w:rsidRPr="00E244C6">
        <w:rPr>
          <w:rFonts w:eastAsia="Calibri"/>
          <w:sz w:val="28"/>
          <w:szCs w:val="28"/>
          <w:lang w:eastAsia="en-US"/>
        </w:rPr>
        <w:t xml:space="preserve">Ситуация с безработицей на рынке труда стабильна - </w:t>
      </w:r>
      <w:r w:rsidRPr="00E244C6">
        <w:rPr>
          <w:rFonts w:eastAsia="Calibri"/>
          <w:i/>
          <w:sz w:val="28"/>
          <w:szCs w:val="28"/>
          <w:lang w:eastAsia="en-US"/>
        </w:rPr>
        <w:t>регистрируемая безработица</w:t>
      </w:r>
      <w:r w:rsidRPr="00E244C6">
        <w:rPr>
          <w:rFonts w:eastAsia="Calibri"/>
          <w:sz w:val="28"/>
          <w:szCs w:val="28"/>
          <w:lang w:eastAsia="en-US"/>
        </w:rPr>
        <w:t xml:space="preserve"> по состоянию на 2 октября т.г. составляет 0,8%.</w:t>
      </w:r>
    </w:p>
    <w:p w:rsidR="00FC084C" w:rsidRPr="00E244C6" w:rsidRDefault="00FC084C" w:rsidP="00FC084C">
      <w:pPr>
        <w:jc w:val="both"/>
        <w:rPr>
          <w:rFonts w:eastAsia="Calibri"/>
          <w:sz w:val="28"/>
          <w:szCs w:val="28"/>
          <w:lang w:eastAsia="en-US"/>
        </w:rPr>
      </w:pPr>
    </w:p>
    <w:p w:rsidR="00FC084C" w:rsidRPr="00E244C6" w:rsidRDefault="00FC084C" w:rsidP="00FC084C">
      <w:pPr>
        <w:tabs>
          <w:tab w:val="left" w:pos="0"/>
        </w:tabs>
        <w:jc w:val="center"/>
        <w:rPr>
          <w:rFonts w:eastAsia="Calibri"/>
          <w:b/>
          <w:sz w:val="28"/>
          <w:szCs w:val="28"/>
          <w:lang w:eastAsia="en-US"/>
        </w:rPr>
      </w:pPr>
      <w:r w:rsidRPr="00E244C6">
        <w:rPr>
          <w:rFonts w:eastAsia="Calibri"/>
          <w:b/>
          <w:sz w:val="28"/>
          <w:szCs w:val="28"/>
          <w:lang w:eastAsia="en-US"/>
        </w:rPr>
        <w:t xml:space="preserve">Показатели </w:t>
      </w:r>
      <w:proofErr w:type="gramStart"/>
      <w:r w:rsidRPr="00E244C6">
        <w:rPr>
          <w:rFonts w:eastAsia="Calibri"/>
          <w:b/>
          <w:sz w:val="28"/>
          <w:szCs w:val="28"/>
          <w:lang w:eastAsia="en-US"/>
        </w:rPr>
        <w:t>социально-экономического</w:t>
      </w:r>
      <w:proofErr w:type="gramEnd"/>
      <w:r w:rsidRPr="00E244C6">
        <w:rPr>
          <w:rFonts w:eastAsia="Calibri"/>
          <w:b/>
          <w:sz w:val="28"/>
          <w:szCs w:val="28"/>
          <w:lang w:eastAsia="en-US"/>
        </w:rPr>
        <w:t xml:space="preserve"> развития </w:t>
      </w:r>
    </w:p>
    <w:p w:rsidR="00FC084C" w:rsidRPr="00E244C6" w:rsidRDefault="00FC084C" w:rsidP="00FC084C">
      <w:pPr>
        <w:tabs>
          <w:tab w:val="left" w:pos="0"/>
        </w:tabs>
        <w:jc w:val="center"/>
        <w:rPr>
          <w:rFonts w:eastAsia="Calibri"/>
          <w:b/>
          <w:sz w:val="28"/>
          <w:szCs w:val="28"/>
          <w:lang w:eastAsia="en-US"/>
        </w:rPr>
      </w:pPr>
      <w:r w:rsidRPr="00E244C6">
        <w:rPr>
          <w:rFonts w:eastAsia="Calibri"/>
          <w:b/>
          <w:sz w:val="28"/>
          <w:szCs w:val="28"/>
          <w:lang w:eastAsia="en-US"/>
        </w:rPr>
        <w:t xml:space="preserve">Воронежской области  в </w:t>
      </w:r>
      <w:proofErr w:type="gramStart"/>
      <w:r w:rsidRPr="00E244C6">
        <w:rPr>
          <w:rFonts w:eastAsia="Calibri"/>
          <w:b/>
          <w:sz w:val="28"/>
          <w:szCs w:val="28"/>
          <w:lang w:eastAsia="en-US"/>
        </w:rPr>
        <w:t>январе-августе</w:t>
      </w:r>
      <w:proofErr w:type="gramEnd"/>
      <w:r w:rsidRPr="00E244C6">
        <w:rPr>
          <w:rFonts w:eastAsia="Calibri"/>
          <w:b/>
          <w:sz w:val="28"/>
          <w:szCs w:val="28"/>
          <w:lang w:eastAsia="en-US"/>
        </w:rPr>
        <w:t xml:space="preserve"> 2019 года </w:t>
      </w:r>
    </w:p>
    <w:p w:rsidR="00FC084C" w:rsidRPr="00E244C6" w:rsidRDefault="00FC084C" w:rsidP="00FC084C">
      <w:pPr>
        <w:tabs>
          <w:tab w:val="left" w:pos="0"/>
        </w:tabs>
        <w:jc w:val="center"/>
        <w:rPr>
          <w:rFonts w:eastAsia="Calibri"/>
          <w:b/>
          <w:sz w:val="28"/>
          <w:szCs w:val="28"/>
          <w:lang w:eastAsia="en-US"/>
        </w:rPr>
      </w:pPr>
      <w:r w:rsidRPr="00E244C6">
        <w:rPr>
          <w:rFonts w:eastAsia="Calibri"/>
          <w:b/>
          <w:sz w:val="28"/>
          <w:szCs w:val="28"/>
          <w:lang w:eastAsia="en-US"/>
        </w:rPr>
        <w:t xml:space="preserve">в </w:t>
      </w:r>
      <w:proofErr w:type="gramStart"/>
      <w:r w:rsidRPr="00E244C6">
        <w:rPr>
          <w:rFonts w:eastAsia="Calibri"/>
          <w:b/>
          <w:sz w:val="28"/>
          <w:szCs w:val="28"/>
          <w:lang w:eastAsia="en-US"/>
        </w:rPr>
        <w:t>сравнении</w:t>
      </w:r>
      <w:proofErr w:type="gramEnd"/>
      <w:r w:rsidRPr="00E244C6">
        <w:rPr>
          <w:rFonts w:eastAsia="Calibri"/>
          <w:b/>
          <w:sz w:val="28"/>
          <w:szCs w:val="28"/>
          <w:lang w:eastAsia="en-US"/>
        </w:rPr>
        <w:t xml:space="preserve"> с Российской Федерацией</w:t>
      </w:r>
    </w:p>
    <w:p w:rsidR="00FC084C" w:rsidRPr="00E244C6" w:rsidRDefault="00FC084C" w:rsidP="00FC084C">
      <w:pPr>
        <w:jc w:val="both"/>
        <w:rPr>
          <w:rFonts w:eastAsia="Calibri"/>
          <w:sz w:val="28"/>
          <w:szCs w:val="28"/>
          <w:lang w:eastAsia="en-U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3782"/>
        <w:gridCol w:w="1259"/>
        <w:gridCol w:w="1439"/>
        <w:gridCol w:w="1271"/>
        <w:gridCol w:w="1276"/>
      </w:tblGrid>
      <w:tr w:rsidR="00FC084C" w:rsidRPr="00E244C6" w:rsidTr="00D62E03">
        <w:trPr>
          <w:trHeight w:val="379"/>
        </w:trPr>
        <w:tc>
          <w:tcPr>
            <w:tcW w:w="721" w:type="dxa"/>
            <w:vMerge w:val="restart"/>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rPr>
                <w:rFonts w:eastAsia="Calibri"/>
                <w:b/>
                <w:lang w:eastAsia="en-US"/>
              </w:rPr>
            </w:pPr>
            <w:r w:rsidRPr="00E244C6">
              <w:rPr>
                <w:rFonts w:eastAsia="Calibri"/>
                <w:b/>
                <w:lang w:eastAsia="en-US"/>
              </w:rPr>
              <w:t>№</w:t>
            </w:r>
          </w:p>
          <w:p w:rsidR="00FC084C" w:rsidRPr="00E244C6" w:rsidRDefault="00FC084C" w:rsidP="00D62E03">
            <w:pPr>
              <w:spacing w:line="276" w:lineRule="auto"/>
              <w:rPr>
                <w:rFonts w:eastAsia="Calibri"/>
                <w:b/>
                <w:lang w:eastAsia="en-US"/>
              </w:rPr>
            </w:pPr>
            <w:r w:rsidRPr="00E244C6">
              <w:rPr>
                <w:rFonts w:eastAsia="Calibri"/>
                <w:b/>
                <w:lang w:eastAsia="en-US"/>
              </w:rPr>
              <w:t>пп</w:t>
            </w:r>
          </w:p>
        </w:tc>
        <w:tc>
          <w:tcPr>
            <w:tcW w:w="3782" w:type="dxa"/>
            <w:vMerge w:val="restart"/>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rPr>
                <w:rFonts w:eastAsia="Calibri"/>
                <w:b/>
                <w:lang w:eastAsia="en-US"/>
              </w:rPr>
            </w:pPr>
            <w:r w:rsidRPr="00E244C6">
              <w:rPr>
                <w:rFonts w:eastAsia="Calibri"/>
                <w:b/>
                <w:lang w:eastAsia="en-US"/>
              </w:rPr>
              <w:t>Наименование показателя</w:t>
            </w:r>
          </w:p>
        </w:tc>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jc w:val="center"/>
              <w:rPr>
                <w:rFonts w:eastAsia="Calibri"/>
                <w:b/>
                <w:lang w:eastAsia="en-US"/>
              </w:rPr>
            </w:pPr>
            <w:r w:rsidRPr="00E244C6">
              <w:rPr>
                <w:rFonts w:eastAsia="Calibri"/>
                <w:b/>
                <w:lang w:eastAsia="en-US"/>
              </w:rPr>
              <w:t>Единица</w:t>
            </w:r>
          </w:p>
          <w:p w:rsidR="00FC084C" w:rsidRPr="00E244C6" w:rsidRDefault="00FC084C" w:rsidP="00D62E03">
            <w:pPr>
              <w:spacing w:line="276" w:lineRule="auto"/>
              <w:jc w:val="center"/>
              <w:rPr>
                <w:rFonts w:eastAsia="Calibri"/>
                <w:b/>
                <w:lang w:eastAsia="en-US"/>
              </w:rPr>
            </w:pPr>
            <w:proofErr w:type="gramStart"/>
            <w:r w:rsidRPr="00E244C6">
              <w:rPr>
                <w:rFonts w:eastAsia="Calibri"/>
                <w:b/>
                <w:lang w:eastAsia="en-US"/>
              </w:rPr>
              <w:t>измере-ния</w:t>
            </w:r>
            <w:proofErr w:type="gramEnd"/>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jc w:val="center"/>
              <w:rPr>
                <w:rFonts w:eastAsia="Calibri"/>
                <w:b/>
                <w:lang w:eastAsia="en-US"/>
              </w:rPr>
            </w:pPr>
            <w:r w:rsidRPr="00E244C6">
              <w:rPr>
                <w:rFonts w:eastAsia="Calibri"/>
                <w:b/>
                <w:lang w:eastAsia="en-US"/>
              </w:rPr>
              <w:t>Воронежская область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b/>
                <w:lang w:eastAsia="en-US"/>
              </w:rPr>
            </w:pPr>
            <w:r w:rsidRPr="00E244C6">
              <w:rPr>
                <w:rFonts w:eastAsia="Calibri"/>
                <w:b/>
                <w:lang w:eastAsia="en-US"/>
              </w:rPr>
              <w:t>РФ</w:t>
            </w:r>
          </w:p>
        </w:tc>
      </w:tr>
      <w:tr w:rsidR="00FC084C" w:rsidRPr="00E244C6" w:rsidTr="00D62E03">
        <w:trPr>
          <w:trHeight w:val="133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rPr>
                <w:rFonts w:eastAsia="Calibri"/>
                <w:b/>
                <w:lang w:eastAsia="en-US"/>
              </w:rPr>
            </w:pPr>
          </w:p>
        </w:tc>
        <w:tc>
          <w:tcPr>
            <w:tcW w:w="3782" w:type="dxa"/>
            <w:vMerge/>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rPr>
                <w:rFonts w:eastAsia="Calibri"/>
                <w:b/>
                <w:lang w:eastAsia="en-US"/>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rPr>
                <w:rFonts w:eastAsia="Calibri"/>
                <w:b/>
                <w:lang w:eastAsia="en-US"/>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jc w:val="center"/>
              <w:rPr>
                <w:rFonts w:eastAsia="Calibri"/>
                <w:b/>
                <w:lang w:eastAsia="en-US"/>
              </w:rPr>
            </w:pPr>
            <w:r w:rsidRPr="00E244C6">
              <w:rPr>
                <w:rFonts w:eastAsia="Calibri"/>
                <w:b/>
                <w:lang w:eastAsia="en-US"/>
              </w:rPr>
              <w:t>отчет</w:t>
            </w:r>
          </w:p>
        </w:tc>
        <w:tc>
          <w:tcPr>
            <w:tcW w:w="1271" w:type="dxa"/>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jc w:val="center"/>
              <w:rPr>
                <w:rFonts w:eastAsia="Calibri"/>
                <w:b/>
                <w:bCs/>
                <w:lang w:eastAsia="en-US"/>
              </w:rPr>
            </w:pPr>
            <w:r w:rsidRPr="00E244C6">
              <w:rPr>
                <w:rFonts w:eastAsia="Calibri"/>
                <w:b/>
                <w:bCs/>
                <w:lang w:eastAsia="en-US"/>
              </w:rPr>
              <w:t>в % к январю-августу</w:t>
            </w:r>
          </w:p>
          <w:p w:rsidR="00FC084C" w:rsidRPr="00E244C6" w:rsidRDefault="00FC084C" w:rsidP="00D62E03">
            <w:pPr>
              <w:spacing w:line="276" w:lineRule="auto"/>
              <w:jc w:val="center"/>
              <w:rPr>
                <w:rFonts w:eastAsia="Calibri"/>
                <w:b/>
                <w:lang w:eastAsia="en-US"/>
              </w:rPr>
            </w:pPr>
            <w:r w:rsidRPr="00E244C6">
              <w:rPr>
                <w:rFonts w:eastAsia="Calibri"/>
                <w:b/>
                <w:bCs/>
                <w:lang w:eastAsia="en-US"/>
              </w:rPr>
              <w:t xml:space="preserve"> 2018 г.</w:t>
            </w:r>
            <w:r w:rsidRPr="00E244C6">
              <w:rPr>
                <w:rFonts w:eastAsia="Calibri"/>
                <w:b/>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b/>
                <w:bCs/>
                <w:lang w:eastAsia="en-US"/>
              </w:rPr>
            </w:pPr>
            <w:r w:rsidRPr="00E244C6">
              <w:rPr>
                <w:rFonts w:eastAsia="Calibri"/>
                <w:b/>
                <w:bCs/>
                <w:lang w:eastAsia="en-US"/>
              </w:rPr>
              <w:t>в % к январю-августу</w:t>
            </w:r>
          </w:p>
          <w:p w:rsidR="00FC084C" w:rsidRPr="00E244C6" w:rsidRDefault="00FC084C" w:rsidP="00D62E03">
            <w:pPr>
              <w:spacing w:line="276" w:lineRule="auto"/>
              <w:jc w:val="center"/>
              <w:rPr>
                <w:rFonts w:eastAsia="Calibri"/>
                <w:b/>
                <w:lang w:eastAsia="en-US"/>
              </w:rPr>
            </w:pPr>
            <w:r w:rsidRPr="00E244C6">
              <w:rPr>
                <w:rFonts w:eastAsia="Calibri"/>
                <w:b/>
                <w:bCs/>
                <w:lang w:eastAsia="en-US"/>
              </w:rPr>
              <w:t xml:space="preserve"> 2018 г.</w:t>
            </w:r>
            <w:r w:rsidRPr="00E244C6">
              <w:rPr>
                <w:rFonts w:eastAsia="Calibri"/>
                <w:b/>
                <w:lang w:eastAsia="en-US"/>
              </w:rPr>
              <w:t xml:space="preserve"> </w:t>
            </w:r>
          </w:p>
        </w:tc>
      </w:tr>
      <w:tr w:rsidR="00FC084C" w:rsidRPr="00E244C6" w:rsidTr="00D62E03">
        <w:trPr>
          <w:trHeight w:val="277"/>
        </w:trPr>
        <w:tc>
          <w:tcPr>
            <w:tcW w:w="721" w:type="dxa"/>
            <w:vMerge w:val="restart"/>
            <w:tcBorders>
              <w:top w:val="single" w:sz="4" w:space="0" w:color="auto"/>
              <w:left w:val="single" w:sz="4" w:space="0" w:color="auto"/>
              <w:bottom w:val="single" w:sz="4" w:space="0" w:color="auto"/>
              <w:right w:val="single" w:sz="4" w:space="0" w:color="auto"/>
            </w:tcBorders>
          </w:tcPr>
          <w:p w:rsidR="00FC084C" w:rsidRPr="00E244C6" w:rsidRDefault="00FC084C" w:rsidP="00FC084C">
            <w:pPr>
              <w:numPr>
                <w:ilvl w:val="0"/>
                <w:numId w:val="1"/>
              </w:numPr>
              <w:spacing w:after="200" w:line="276" w:lineRule="auto"/>
              <w:ind w:left="0" w:firstLine="0"/>
              <w:rPr>
                <w:rFonts w:eastAsia="Calibri"/>
                <w:lang w:eastAsia="en-US"/>
              </w:rPr>
            </w:pPr>
          </w:p>
        </w:tc>
        <w:tc>
          <w:tcPr>
            <w:tcW w:w="3782" w:type="dxa"/>
            <w:tcBorders>
              <w:top w:val="single" w:sz="4" w:space="0" w:color="auto"/>
              <w:left w:val="single" w:sz="4" w:space="0" w:color="auto"/>
              <w:bottom w:val="single" w:sz="4" w:space="0" w:color="auto"/>
              <w:right w:val="single" w:sz="4" w:space="0" w:color="auto"/>
            </w:tcBorders>
            <w:vAlign w:val="bottom"/>
            <w:hideMark/>
          </w:tcPr>
          <w:p w:rsidR="00FC084C" w:rsidRPr="00E244C6" w:rsidRDefault="00FC084C" w:rsidP="00D62E03">
            <w:pPr>
              <w:tabs>
                <w:tab w:val="left" w:pos="708"/>
                <w:tab w:val="center" w:pos="4677"/>
                <w:tab w:val="right" w:pos="9355"/>
              </w:tabs>
            </w:pPr>
            <w:r w:rsidRPr="00E244C6">
              <w:t xml:space="preserve">Индекс промышленного производства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102,6</w:t>
            </w:r>
          </w:p>
        </w:tc>
      </w:tr>
      <w:tr w:rsidR="00FC084C" w:rsidRPr="00E244C6" w:rsidTr="00D62E03">
        <w:trPr>
          <w:trHeight w:val="16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rPr>
                <w:rFonts w:eastAsia="Calibri"/>
                <w:lang w:eastAsia="en-US"/>
              </w:rPr>
            </w:pPr>
          </w:p>
        </w:tc>
        <w:tc>
          <w:tcPr>
            <w:tcW w:w="3782" w:type="dxa"/>
            <w:tcBorders>
              <w:top w:val="single" w:sz="4" w:space="0" w:color="auto"/>
              <w:left w:val="single" w:sz="4" w:space="0" w:color="auto"/>
              <w:bottom w:val="single" w:sz="4" w:space="0" w:color="auto"/>
              <w:right w:val="single" w:sz="4" w:space="0" w:color="auto"/>
            </w:tcBorders>
            <w:vAlign w:val="bottom"/>
            <w:hideMark/>
          </w:tcPr>
          <w:p w:rsidR="00FC084C" w:rsidRPr="00E244C6" w:rsidRDefault="00FC084C" w:rsidP="00D62E03">
            <w:pPr>
              <w:tabs>
                <w:tab w:val="left" w:pos="708"/>
                <w:tab w:val="center" w:pos="4677"/>
                <w:tab w:val="right" w:pos="9355"/>
              </w:tabs>
            </w:pPr>
            <w:r w:rsidRPr="00E244C6">
              <w:t xml:space="preserve"> в том числе по видам деятельности: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FC084C" w:rsidRPr="00E244C6" w:rsidRDefault="00FC084C" w:rsidP="00D62E03">
            <w:pPr>
              <w:spacing w:line="276" w:lineRule="auto"/>
              <w:jc w:val="center"/>
              <w:rPr>
                <w:rFonts w:eastAsia="Calibri"/>
                <w:lang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tcPr>
          <w:p w:rsidR="00FC084C" w:rsidRPr="00E244C6" w:rsidRDefault="00FC084C" w:rsidP="00D62E03">
            <w:pPr>
              <w:spacing w:line="276" w:lineRule="auto"/>
              <w:jc w:val="center"/>
              <w:rPr>
                <w:rFonts w:eastAsia="Calibri"/>
                <w:lang w:eastAsia="en-US"/>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rsidR="00FC084C" w:rsidRPr="00E244C6" w:rsidRDefault="00FC084C" w:rsidP="00D62E03">
            <w:pPr>
              <w:spacing w:line="27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C084C" w:rsidRPr="00E244C6" w:rsidRDefault="00FC084C" w:rsidP="00D62E03">
            <w:pPr>
              <w:spacing w:line="276" w:lineRule="auto"/>
              <w:jc w:val="center"/>
              <w:rPr>
                <w:rFonts w:eastAsia="Calibri"/>
                <w:strike/>
                <w:lang w:eastAsia="en-US"/>
              </w:rPr>
            </w:pPr>
          </w:p>
        </w:tc>
      </w:tr>
      <w:tr w:rsidR="00FC084C" w:rsidRPr="00E244C6" w:rsidTr="00D62E03">
        <w:trPr>
          <w:trHeight w:val="214"/>
        </w:trPr>
        <w:tc>
          <w:tcPr>
            <w:tcW w:w="721" w:type="dxa"/>
            <w:vMerge/>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rPr>
                <w:rFonts w:eastAsia="Calibri"/>
                <w:lang w:eastAsia="en-US"/>
              </w:rPr>
            </w:pPr>
          </w:p>
        </w:tc>
        <w:tc>
          <w:tcPr>
            <w:tcW w:w="3782" w:type="dxa"/>
            <w:tcBorders>
              <w:top w:val="single" w:sz="4" w:space="0" w:color="auto"/>
              <w:left w:val="single" w:sz="4" w:space="0" w:color="auto"/>
              <w:bottom w:val="single" w:sz="4" w:space="0" w:color="auto"/>
              <w:right w:val="single" w:sz="4" w:space="0" w:color="auto"/>
            </w:tcBorders>
            <w:vAlign w:val="bottom"/>
            <w:hideMark/>
          </w:tcPr>
          <w:p w:rsidR="00FC084C" w:rsidRPr="00E244C6" w:rsidRDefault="00FC084C" w:rsidP="00D62E03">
            <w:pPr>
              <w:tabs>
                <w:tab w:val="left" w:pos="708"/>
                <w:tab w:val="center" w:pos="4677"/>
                <w:tab w:val="right" w:pos="9355"/>
              </w:tabs>
            </w:pPr>
            <w:r w:rsidRPr="00E244C6">
              <w:t>«добыча полезных ископаемых»</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121,9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103,8</w:t>
            </w:r>
          </w:p>
        </w:tc>
      </w:tr>
      <w:tr w:rsidR="00FC084C" w:rsidRPr="00E244C6" w:rsidTr="00D62E03">
        <w:trPr>
          <w:trHeight w:val="214"/>
        </w:trPr>
        <w:tc>
          <w:tcPr>
            <w:tcW w:w="721" w:type="dxa"/>
            <w:vMerge/>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rPr>
                <w:rFonts w:eastAsia="Calibri"/>
                <w:lang w:eastAsia="en-US"/>
              </w:rPr>
            </w:pPr>
          </w:p>
        </w:tc>
        <w:tc>
          <w:tcPr>
            <w:tcW w:w="3782" w:type="dxa"/>
            <w:tcBorders>
              <w:top w:val="single" w:sz="4" w:space="0" w:color="auto"/>
              <w:left w:val="single" w:sz="4" w:space="0" w:color="auto"/>
              <w:bottom w:val="single" w:sz="4" w:space="0" w:color="auto"/>
              <w:right w:val="single" w:sz="4" w:space="0" w:color="auto"/>
            </w:tcBorders>
            <w:vAlign w:val="bottom"/>
            <w:hideMark/>
          </w:tcPr>
          <w:p w:rsidR="00FC084C" w:rsidRPr="00E244C6" w:rsidRDefault="00FC084C" w:rsidP="00D62E03">
            <w:pPr>
              <w:tabs>
                <w:tab w:val="left" w:pos="708"/>
                <w:tab w:val="center" w:pos="4677"/>
                <w:tab w:val="right" w:pos="9355"/>
              </w:tabs>
            </w:pPr>
            <w:r w:rsidRPr="00E244C6">
              <w:t>«обрабатывающие производства»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102,1</w:t>
            </w:r>
          </w:p>
        </w:tc>
      </w:tr>
      <w:tr w:rsidR="00FC084C" w:rsidRPr="00E244C6" w:rsidTr="00D62E03">
        <w:trPr>
          <w:trHeight w:val="44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rPr>
                <w:rFonts w:eastAsia="Calibri"/>
                <w:lang w:eastAsia="en-US"/>
              </w:rPr>
            </w:pPr>
          </w:p>
        </w:tc>
        <w:tc>
          <w:tcPr>
            <w:tcW w:w="3782" w:type="dxa"/>
            <w:tcBorders>
              <w:top w:val="single" w:sz="4" w:space="0" w:color="auto"/>
              <w:left w:val="single" w:sz="4" w:space="0" w:color="auto"/>
              <w:bottom w:val="nil"/>
              <w:right w:val="single" w:sz="4" w:space="0" w:color="auto"/>
            </w:tcBorders>
            <w:vAlign w:val="bottom"/>
            <w:hideMark/>
          </w:tcPr>
          <w:p w:rsidR="00FC084C" w:rsidRPr="00E244C6" w:rsidRDefault="00FC084C" w:rsidP="00D62E03">
            <w:pPr>
              <w:tabs>
                <w:tab w:val="left" w:pos="708"/>
                <w:tab w:val="center" w:pos="4677"/>
                <w:tab w:val="right" w:pos="9355"/>
              </w:tabs>
            </w:pPr>
            <w:r w:rsidRPr="00E244C6">
              <w:t>«обеспечение электрической энергией, газом и паром, кондиционирование воздуха»</w:t>
            </w:r>
          </w:p>
        </w:tc>
        <w:tc>
          <w:tcPr>
            <w:tcW w:w="1259" w:type="dxa"/>
            <w:tcBorders>
              <w:top w:val="single" w:sz="4" w:space="0" w:color="auto"/>
              <w:left w:val="single" w:sz="4" w:space="0" w:color="auto"/>
              <w:bottom w:val="nil"/>
              <w:right w:val="single" w:sz="4" w:space="0" w:color="auto"/>
            </w:tcBorders>
            <w:shd w:val="clear" w:color="auto" w:fill="auto"/>
            <w:vAlign w:val="bottom"/>
          </w:tcPr>
          <w:p w:rsidR="00FC084C" w:rsidRPr="00E244C6" w:rsidRDefault="00FC084C" w:rsidP="00D62E03">
            <w:pPr>
              <w:spacing w:line="276" w:lineRule="auto"/>
              <w:jc w:val="center"/>
              <w:rPr>
                <w:rFonts w:eastAsia="Calibri"/>
                <w:lang w:eastAsia="en-US"/>
              </w:rPr>
            </w:pPr>
          </w:p>
          <w:p w:rsidR="00FC084C" w:rsidRPr="00E244C6" w:rsidRDefault="00FC084C" w:rsidP="00D62E03">
            <w:pPr>
              <w:spacing w:line="276" w:lineRule="auto"/>
              <w:jc w:val="center"/>
              <w:rPr>
                <w:rFonts w:eastAsia="Calibri"/>
                <w:lang w:eastAsia="en-US"/>
              </w:rPr>
            </w:pPr>
            <w:r w:rsidRPr="00E244C6">
              <w:rPr>
                <w:rFonts w:eastAsia="Calibri"/>
                <w:lang w:eastAsia="en-US"/>
              </w:rPr>
              <w:t>%</w:t>
            </w:r>
          </w:p>
        </w:tc>
        <w:tc>
          <w:tcPr>
            <w:tcW w:w="1439" w:type="dxa"/>
            <w:tcBorders>
              <w:top w:val="single" w:sz="4" w:space="0" w:color="auto"/>
              <w:left w:val="single" w:sz="4" w:space="0" w:color="auto"/>
              <w:bottom w:val="nil"/>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х</w:t>
            </w:r>
          </w:p>
        </w:tc>
        <w:tc>
          <w:tcPr>
            <w:tcW w:w="1271" w:type="dxa"/>
            <w:tcBorders>
              <w:top w:val="single" w:sz="4" w:space="0" w:color="auto"/>
              <w:left w:val="single" w:sz="4" w:space="0" w:color="auto"/>
              <w:bottom w:val="nil"/>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116,3</w:t>
            </w:r>
          </w:p>
        </w:tc>
        <w:tc>
          <w:tcPr>
            <w:tcW w:w="1276" w:type="dxa"/>
            <w:tcBorders>
              <w:top w:val="single" w:sz="4" w:space="0" w:color="auto"/>
              <w:left w:val="single" w:sz="4" w:space="0" w:color="auto"/>
              <w:bottom w:val="nil"/>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100,4</w:t>
            </w:r>
          </w:p>
        </w:tc>
      </w:tr>
      <w:tr w:rsidR="00FC084C" w:rsidRPr="00E244C6" w:rsidTr="00D62E03">
        <w:trPr>
          <w:trHeight w:val="44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rPr>
                <w:rFonts w:eastAsia="Calibri"/>
                <w:lang w:eastAsia="en-US"/>
              </w:rPr>
            </w:pPr>
          </w:p>
        </w:tc>
        <w:tc>
          <w:tcPr>
            <w:tcW w:w="3782" w:type="dxa"/>
            <w:tcBorders>
              <w:top w:val="single" w:sz="4" w:space="0" w:color="auto"/>
              <w:left w:val="single" w:sz="4" w:space="0" w:color="auto"/>
              <w:bottom w:val="nil"/>
              <w:right w:val="single" w:sz="4" w:space="0" w:color="auto"/>
            </w:tcBorders>
            <w:vAlign w:val="bottom"/>
            <w:hideMark/>
          </w:tcPr>
          <w:p w:rsidR="00FC084C" w:rsidRPr="00E244C6" w:rsidRDefault="00FC084C" w:rsidP="00D62E03">
            <w:pPr>
              <w:tabs>
                <w:tab w:val="left" w:pos="708"/>
                <w:tab w:val="center" w:pos="4677"/>
                <w:tab w:val="right" w:pos="9355"/>
              </w:tabs>
            </w:pPr>
            <w:r w:rsidRPr="00E244C6">
              <w:t>«водоснабжение, водоотведение, организация сбора и утилизации отходов, деятельность по ликвидации загрязнений»</w:t>
            </w:r>
          </w:p>
        </w:tc>
        <w:tc>
          <w:tcPr>
            <w:tcW w:w="1259" w:type="dxa"/>
            <w:tcBorders>
              <w:top w:val="single" w:sz="4" w:space="0" w:color="auto"/>
              <w:left w:val="single" w:sz="4" w:space="0" w:color="auto"/>
              <w:bottom w:val="nil"/>
              <w:right w:val="single" w:sz="4" w:space="0" w:color="auto"/>
            </w:tcBorders>
            <w:shd w:val="clear" w:color="auto" w:fill="auto"/>
            <w:vAlign w:val="bottom"/>
          </w:tcPr>
          <w:p w:rsidR="00FC084C" w:rsidRPr="00E244C6" w:rsidRDefault="00FC084C" w:rsidP="00D62E03">
            <w:pPr>
              <w:spacing w:line="276" w:lineRule="auto"/>
              <w:jc w:val="center"/>
              <w:rPr>
                <w:rFonts w:eastAsia="Calibri"/>
                <w:lang w:eastAsia="en-US"/>
              </w:rPr>
            </w:pPr>
            <w:r w:rsidRPr="00E244C6">
              <w:rPr>
                <w:rFonts w:eastAsia="Calibri"/>
                <w:lang w:eastAsia="en-US"/>
              </w:rPr>
              <w:t>%</w:t>
            </w:r>
          </w:p>
        </w:tc>
        <w:tc>
          <w:tcPr>
            <w:tcW w:w="1439" w:type="dxa"/>
            <w:tcBorders>
              <w:top w:val="single" w:sz="4" w:space="0" w:color="auto"/>
              <w:left w:val="single" w:sz="4" w:space="0" w:color="auto"/>
              <w:bottom w:val="nil"/>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х</w:t>
            </w:r>
          </w:p>
        </w:tc>
        <w:tc>
          <w:tcPr>
            <w:tcW w:w="1271" w:type="dxa"/>
            <w:tcBorders>
              <w:top w:val="single" w:sz="4" w:space="0" w:color="auto"/>
              <w:left w:val="single" w:sz="4" w:space="0" w:color="auto"/>
              <w:bottom w:val="nil"/>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128,0</w:t>
            </w:r>
          </w:p>
        </w:tc>
        <w:tc>
          <w:tcPr>
            <w:tcW w:w="1276" w:type="dxa"/>
            <w:tcBorders>
              <w:top w:val="single" w:sz="4" w:space="0" w:color="auto"/>
              <w:left w:val="single" w:sz="4" w:space="0" w:color="auto"/>
              <w:bottom w:val="nil"/>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101,8</w:t>
            </w:r>
          </w:p>
        </w:tc>
      </w:tr>
      <w:tr w:rsidR="00FC084C" w:rsidRPr="00E244C6" w:rsidTr="00D62E03">
        <w:tc>
          <w:tcPr>
            <w:tcW w:w="721" w:type="dxa"/>
            <w:vMerge/>
            <w:tcBorders>
              <w:top w:val="single" w:sz="4" w:space="0" w:color="auto"/>
              <w:left w:val="single" w:sz="4" w:space="0" w:color="auto"/>
              <w:bottom w:val="single" w:sz="4" w:space="0" w:color="auto"/>
              <w:right w:val="single" w:sz="4" w:space="0" w:color="auto"/>
            </w:tcBorders>
          </w:tcPr>
          <w:p w:rsidR="00FC084C" w:rsidRPr="00E244C6" w:rsidRDefault="00FC084C" w:rsidP="00FC084C">
            <w:pPr>
              <w:numPr>
                <w:ilvl w:val="0"/>
                <w:numId w:val="1"/>
              </w:numPr>
              <w:spacing w:after="200" w:line="276" w:lineRule="auto"/>
              <w:ind w:left="0" w:firstLine="0"/>
              <w:rPr>
                <w:rFonts w:eastAsia="Calibri"/>
                <w:lang w:eastAsia="en-US"/>
              </w:rPr>
            </w:pPr>
          </w:p>
        </w:tc>
        <w:tc>
          <w:tcPr>
            <w:tcW w:w="3782" w:type="dxa"/>
            <w:tcBorders>
              <w:top w:val="nil"/>
              <w:left w:val="single" w:sz="4" w:space="0" w:color="auto"/>
              <w:bottom w:val="single" w:sz="4" w:space="0" w:color="auto"/>
              <w:right w:val="single" w:sz="4" w:space="0" w:color="auto"/>
            </w:tcBorders>
            <w:vAlign w:val="bottom"/>
            <w:hideMark/>
          </w:tcPr>
          <w:p w:rsidR="00FC084C" w:rsidRPr="00E244C6" w:rsidRDefault="00FC084C" w:rsidP="00D62E03">
            <w:pPr>
              <w:spacing w:line="276" w:lineRule="auto"/>
              <w:rPr>
                <w:rFonts w:eastAsia="Calibri"/>
                <w:lang w:eastAsia="en-US"/>
              </w:rPr>
            </w:pP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p>
        </w:tc>
        <w:tc>
          <w:tcPr>
            <w:tcW w:w="1439" w:type="dxa"/>
            <w:tcBorders>
              <w:top w:val="nil"/>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p>
        </w:tc>
        <w:tc>
          <w:tcPr>
            <w:tcW w:w="1271" w:type="dxa"/>
            <w:tcBorders>
              <w:top w:val="nil"/>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p>
        </w:tc>
      </w:tr>
      <w:tr w:rsidR="00FC084C" w:rsidRPr="00E244C6" w:rsidTr="00D62E03">
        <w:tc>
          <w:tcPr>
            <w:tcW w:w="721" w:type="dxa"/>
            <w:tcBorders>
              <w:top w:val="single" w:sz="4" w:space="0" w:color="auto"/>
              <w:left w:val="single" w:sz="4" w:space="0" w:color="auto"/>
              <w:bottom w:val="single" w:sz="4" w:space="0" w:color="auto"/>
              <w:right w:val="single" w:sz="4" w:space="0" w:color="auto"/>
            </w:tcBorders>
          </w:tcPr>
          <w:p w:rsidR="00FC084C" w:rsidRPr="00E244C6" w:rsidRDefault="00FC084C" w:rsidP="00FC084C">
            <w:pPr>
              <w:numPr>
                <w:ilvl w:val="0"/>
                <w:numId w:val="1"/>
              </w:numPr>
              <w:spacing w:after="200" w:line="276" w:lineRule="auto"/>
              <w:ind w:left="0" w:firstLine="0"/>
              <w:rPr>
                <w:rFonts w:eastAsia="Calibri"/>
                <w:lang w:eastAsia="en-US"/>
              </w:rPr>
            </w:pPr>
          </w:p>
        </w:tc>
        <w:tc>
          <w:tcPr>
            <w:tcW w:w="3782" w:type="dxa"/>
            <w:tcBorders>
              <w:top w:val="single" w:sz="4" w:space="0" w:color="auto"/>
              <w:left w:val="single" w:sz="4" w:space="0" w:color="auto"/>
              <w:bottom w:val="single" w:sz="4" w:space="0" w:color="auto"/>
              <w:right w:val="single" w:sz="4" w:space="0" w:color="auto"/>
            </w:tcBorders>
            <w:vAlign w:val="bottom"/>
            <w:hideMark/>
          </w:tcPr>
          <w:p w:rsidR="00FC084C" w:rsidRPr="00E244C6" w:rsidRDefault="00FC084C" w:rsidP="00D62E03">
            <w:pPr>
              <w:spacing w:line="276" w:lineRule="auto"/>
              <w:rPr>
                <w:rFonts w:eastAsia="Calibri"/>
                <w:lang w:eastAsia="en-US"/>
              </w:rPr>
            </w:pPr>
            <w:r w:rsidRPr="00E244C6">
              <w:rPr>
                <w:rFonts w:eastAsia="Calibri"/>
                <w:lang w:eastAsia="en-US"/>
              </w:rPr>
              <w:t xml:space="preserve">Продукция </w:t>
            </w:r>
            <w:proofErr w:type="gramStart"/>
            <w:r w:rsidRPr="00E244C6">
              <w:rPr>
                <w:rFonts w:eastAsia="Calibri"/>
                <w:lang w:eastAsia="en-US"/>
              </w:rPr>
              <w:t>сельского</w:t>
            </w:r>
            <w:proofErr w:type="gramEnd"/>
            <w:r w:rsidRPr="00E244C6">
              <w:rPr>
                <w:rFonts w:eastAsia="Calibri"/>
                <w:lang w:eastAsia="en-US"/>
              </w:rPr>
              <w:t xml:space="preserve"> хозяйства </w:t>
            </w:r>
          </w:p>
          <w:p w:rsidR="00FC084C" w:rsidRPr="00E244C6" w:rsidRDefault="00FC084C" w:rsidP="00D62E03">
            <w:pPr>
              <w:spacing w:line="276" w:lineRule="auto"/>
              <w:rPr>
                <w:rFonts w:eastAsia="Calibri"/>
                <w:lang w:eastAsia="en-US"/>
              </w:rPr>
            </w:pPr>
            <w:r w:rsidRPr="00E244C6">
              <w:rPr>
                <w:rFonts w:eastAsia="Calibri"/>
                <w:lang w:eastAsia="en-US"/>
              </w:rPr>
              <w:t>(все категории хозяйств)</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млн. руб.</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102166,4</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102,6</w:t>
            </w:r>
          </w:p>
        </w:tc>
      </w:tr>
      <w:tr w:rsidR="00FC084C" w:rsidRPr="00E244C6" w:rsidTr="00D62E03">
        <w:tc>
          <w:tcPr>
            <w:tcW w:w="721" w:type="dxa"/>
            <w:tcBorders>
              <w:top w:val="single" w:sz="4" w:space="0" w:color="auto"/>
              <w:left w:val="single" w:sz="4" w:space="0" w:color="auto"/>
              <w:bottom w:val="single" w:sz="4" w:space="0" w:color="auto"/>
              <w:right w:val="single" w:sz="4" w:space="0" w:color="auto"/>
            </w:tcBorders>
            <w:vAlign w:val="center"/>
          </w:tcPr>
          <w:p w:rsidR="00FC084C" w:rsidRPr="00E244C6" w:rsidRDefault="00FC084C" w:rsidP="00FC084C">
            <w:pPr>
              <w:numPr>
                <w:ilvl w:val="0"/>
                <w:numId w:val="1"/>
              </w:numPr>
              <w:spacing w:after="200" w:line="276" w:lineRule="auto"/>
              <w:ind w:left="0" w:firstLine="0"/>
              <w:jc w:val="center"/>
              <w:rPr>
                <w:rFonts w:eastAsia="Calibri"/>
                <w:lang w:eastAsia="en-US"/>
              </w:rPr>
            </w:pPr>
          </w:p>
        </w:tc>
        <w:tc>
          <w:tcPr>
            <w:tcW w:w="3782" w:type="dxa"/>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rPr>
                <w:rFonts w:eastAsia="Calibri"/>
                <w:lang w:eastAsia="en-US"/>
              </w:rPr>
            </w:pPr>
            <w:r w:rsidRPr="00E244C6">
              <w:rPr>
                <w:rFonts w:eastAsia="Calibri"/>
                <w:lang w:eastAsia="en-US"/>
              </w:rPr>
              <w:t>Инвестиции в основной капитал - всего*</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млн</w:t>
            </w:r>
            <w:proofErr w:type="gramStart"/>
            <w:r w:rsidRPr="00E244C6">
              <w:rPr>
                <w:rFonts w:eastAsia="Calibri"/>
                <w:lang w:eastAsia="en-US"/>
              </w:rPr>
              <w:t>.р</w:t>
            </w:r>
            <w:proofErr w:type="gramEnd"/>
            <w:r w:rsidRPr="00E244C6">
              <w:rPr>
                <w:rFonts w:eastAsia="Calibri"/>
                <w:lang w:eastAsia="en-US"/>
              </w:rPr>
              <w:t>уб.</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85752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82,4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100,6</w:t>
            </w:r>
          </w:p>
        </w:tc>
      </w:tr>
      <w:tr w:rsidR="00FC084C" w:rsidRPr="00E244C6" w:rsidTr="00D62E03">
        <w:tc>
          <w:tcPr>
            <w:tcW w:w="721" w:type="dxa"/>
            <w:tcBorders>
              <w:top w:val="single" w:sz="4" w:space="0" w:color="auto"/>
              <w:left w:val="single" w:sz="4" w:space="0" w:color="auto"/>
              <w:bottom w:val="single" w:sz="4" w:space="0" w:color="auto"/>
              <w:right w:val="single" w:sz="4" w:space="0" w:color="auto"/>
            </w:tcBorders>
            <w:vAlign w:val="center"/>
          </w:tcPr>
          <w:p w:rsidR="00FC084C" w:rsidRPr="00E244C6" w:rsidRDefault="00FC084C" w:rsidP="00FC084C">
            <w:pPr>
              <w:numPr>
                <w:ilvl w:val="0"/>
                <w:numId w:val="1"/>
              </w:numPr>
              <w:spacing w:after="200" w:line="276" w:lineRule="auto"/>
              <w:ind w:left="0" w:firstLine="0"/>
              <w:jc w:val="center"/>
              <w:rPr>
                <w:rFonts w:eastAsia="Calibri"/>
                <w:lang w:eastAsia="en-US"/>
              </w:rPr>
            </w:pPr>
          </w:p>
        </w:tc>
        <w:tc>
          <w:tcPr>
            <w:tcW w:w="3782" w:type="dxa"/>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rPr>
                <w:rFonts w:eastAsia="Calibri"/>
                <w:lang w:eastAsia="en-US"/>
              </w:rPr>
            </w:pPr>
            <w:r w:rsidRPr="00E244C6">
              <w:rPr>
                <w:rFonts w:eastAsia="Calibri"/>
                <w:lang w:eastAsia="en-US"/>
              </w:rPr>
              <w:t>Объем выполненных работ по виду деятельности «Строительство»</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млн</w:t>
            </w:r>
            <w:proofErr w:type="gramStart"/>
            <w:r w:rsidRPr="00E244C6">
              <w:rPr>
                <w:rFonts w:eastAsia="Calibri"/>
                <w:lang w:eastAsia="en-US"/>
              </w:rPr>
              <w:t>.р</w:t>
            </w:r>
            <w:proofErr w:type="gramEnd"/>
            <w:r w:rsidRPr="00E244C6">
              <w:rPr>
                <w:rFonts w:eastAsia="Calibri"/>
                <w:lang w:eastAsia="en-US"/>
              </w:rPr>
              <w:t>уб.</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76741,8</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100,2</w:t>
            </w:r>
          </w:p>
        </w:tc>
      </w:tr>
      <w:tr w:rsidR="00FC084C" w:rsidRPr="00E244C6" w:rsidTr="00D62E03">
        <w:tc>
          <w:tcPr>
            <w:tcW w:w="721" w:type="dxa"/>
            <w:tcBorders>
              <w:top w:val="single" w:sz="4" w:space="0" w:color="auto"/>
              <w:left w:val="single" w:sz="4" w:space="0" w:color="auto"/>
              <w:bottom w:val="single" w:sz="4" w:space="0" w:color="auto"/>
              <w:right w:val="single" w:sz="4" w:space="0" w:color="auto"/>
            </w:tcBorders>
            <w:vAlign w:val="center"/>
          </w:tcPr>
          <w:p w:rsidR="00FC084C" w:rsidRPr="00E244C6" w:rsidRDefault="00FC084C" w:rsidP="00FC084C">
            <w:pPr>
              <w:numPr>
                <w:ilvl w:val="0"/>
                <w:numId w:val="1"/>
              </w:numPr>
              <w:spacing w:after="200" w:line="276" w:lineRule="auto"/>
              <w:ind w:left="0" w:firstLine="0"/>
              <w:jc w:val="center"/>
              <w:rPr>
                <w:rFonts w:eastAsia="Calibri"/>
                <w:lang w:eastAsia="en-US"/>
              </w:rPr>
            </w:pPr>
          </w:p>
        </w:tc>
        <w:tc>
          <w:tcPr>
            <w:tcW w:w="3782" w:type="dxa"/>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rPr>
                <w:rFonts w:eastAsia="Calibri"/>
                <w:lang w:eastAsia="en-US"/>
              </w:rPr>
            </w:pPr>
            <w:r w:rsidRPr="00E244C6">
              <w:rPr>
                <w:rFonts w:eastAsia="Calibri"/>
                <w:lang w:eastAsia="en-US"/>
              </w:rPr>
              <w:t>Ввод жилья</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тыс.кв. м</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996,9</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 xml:space="preserve"> в 1,7 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107,4</w:t>
            </w:r>
          </w:p>
        </w:tc>
      </w:tr>
      <w:tr w:rsidR="00FC084C" w:rsidRPr="00E244C6" w:rsidTr="00D62E03">
        <w:tc>
          <w:tcPr>
            <w:tcW w:w="721" w:type="dxa"/>
            <w:tcBorders>
              <w:top w:val="single" w:sz="4" w:space="0" w:color="auto"/>
              <w:left w:val="single" w:sz="4" w:space="0" w:color="auto"/>
              <w:bottom w:val="single" w:sz="4" w:space="0" w:color="auto"/>
              <w:right w:val="single" w:sz="4" w:space="0" w:color="auto"/>
            </w:tcBorders>
            <w:vAlign w:val="center"/>
          </w:tcPr>
          <w:p w:rsidR="00FC084C" w:rsidRPr="00E244C6" w:rsidRDefault="00FC084C" w:rsidP="00FC084C">
            <w:pPr>
              <w:keepNext/>
              <w:numPr>
                <w:ilvl w:val="0"/>
                <w:numId w:val="1"/>
              </w:numPr>
              <w:spacing w:after="200" w:line="276" w:lineRule="auto"/>
              <w:ind w:left="0" w:firstLine="0"/>
              <w:jc w:val="center"/>
              <w:outlineLvl w:val="1"/>
              <w:rPr>
                <w:bCs/>
              </w:rPr>
            </w:pPr>
          </w:p>
        </w:tc>
        <w:tc>
          <w:tcPr>
            <w:tcW w:w="3782" w:type="dxa"/>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rPr>
                <w:rFonts w:eastAsia="Calibri"/>
                <w:lang w:eastAsia="en-US"/>
              </w:rPr>
            </w:pPr>
            <w:r w:rsidRPr="00E244C6">
              <w:rPr>
                <w:rFonts w:eastAsia="Calibri"/>
                <w:lang w:eastAsia="en-US"/>
              </w:rPr>
              <w:t>Оборот розничной торговли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млн. руб.</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377618,7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101,5</w:t>
            </w:r>
          </w:p>
        </w:tc>
      </w:tr>
      <w:tr w:rsidR="00FC084C" w:rsidRPr="00E244C6" w:rsidTr="00D62E03">
        <w:tc>
          <w:tcPr>
            <w:tcW w:w="721" w:type="dxa"/>
            <w:tcBorders>
              <w:top w:val="single" w:sz="4" w:space="0" w:color="auto"/>
              <w:left w:val="single" w:sz="4" w:space="0" w:color="auto"/>
              <w:bottom w:val="single" w:sz="4" w:space="0" w:color="auto"/>
              <w:right w:val="single" w:sz="4" w:space="0" w:color="auto"/>
            </w:tcBorders>
            <w:vAlign w:val="center"/>
          </w:tcPr>
          <w:p w:rsidR="00FC084C" w:rsidRPr="00E244C6" w:rsidRDefault="00FC084C" w:rsidP="00FC084C">
            <w:pPr>
              <w:keepNext/>
              <w:numPr>
                <w:ilvl w:val="0"/>
                <w:numId w:val="1"/>
              </w:numPr>
              <w:spacing w:after="200" w:line="276" w:lineRule="auto"/>
              <w:ind w:left="0" w:firstLine="0"/>
              <w:jc w:val="center"/>
              <w:outlineLvl w:val="1"/>
              <w:rPr>
                <w:bCs/>
              </w:rPr>
            </w:pPr>
          </w:p>
        </w:tc>
        <w:tc>
          <w:tcPr>
            <w:tcW w:w="3782" w:type="dxa"/>
            <w:tcBorders>
              <w:top w:val="single" w:sz="4" w:space="0" w:color="auto"/>
              <w:left w:val="single" w:sz="4" w:space="0" w:color="auto"/>
              <w:bottom w:val="single" w:sz="4" w:space="0" w:color="auto"/>
              <w:right w:val="single" w:sz="4" w:space="0" w:color="auto"/>
            </w:tcBorders>
            <w:vAlign w:val="center"/>
            <w:hideMark/>
          </w:tcPr>
          <w:p w:rsidR="00FC084C" w:rsidRPr="00E244C6" w:rsidRDefault="00FC084C" w:rsidP="00D62E03">
            <w:pPr>
              <w:spacing w:line="276" w:lineRule="auto"/>
              <w:rPr>
                <w:rFonts w:eastAsia="Calibri"/>
                <w:lang w:eastAsia="en-US"/>
              </w:rPr>
            </w:pPr>
            <w:r w:rsidRPr="00E244C6">
              <w:rPr>
                <w:rFonts w:eastAsia="Calibri"/>
                <w:lang w:eastAsia="en-US"/>
              </w:rPr>
              <w:t>Объем платных услуг населению</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млн. руб.</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90261,7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99,0</w:t>
            </w:r>
          </w:p>
        </w:tc>
      </w:tr>
      <w:tr w:rsidR="00FC084C" w:rsidRPr="00E244C6" w:rsidTr="00D62E03">
        <w:trPr>
          <w:trHeight w:val="504"/>
        </w:trPr>
        <w:tc>
          <w:tcPr>
            <w:tcW w:w="721" w:type="dxa"/>
            <w:tcBorders>
              <w:top w:val="single" w:sz="4" w:space="0" w:color="auto"/>
              <w:left w:val="single" w:sz="4" w:space="0" w:color="auto"/>
              <w:bottom w:val="single" w:sz="4" w:space="0" w:color="auto"/>
              <w:right w:val="single" w:sz="4" w:space="0" w:color="auto"/>
            </w:tcBorders>
            <w:hideMark/>
          </w:tcPr>
          <w:p w:rsidR="00FC084C" w:rsidRPr="00E244C6" w:rsidRDefault="00FC084C" w:rsidP="00FC084C">
            <w:pPr>
              <w:numPr>
                <w:ilvl w:val="0"/>
                <w:numId w:val="1"/>
              </w:numPr>
              <w:spacing w:after="200" w:line="276" w:lineRule="auto"/>
              <w:ind w:left="0" w:firstLine="0"/>
              <w:rPr>
                <w:rFonts w:eastAsia="Calibri"/>
                <w:lang w:eastAsia="en-US"/>
              </w:rPr>
            </w:pPr>
            <w:r w:rsidRPr="00E244C6">
              <w:rPr>
                <w:rFonts w:eastAsia="Calibri"/>
                <w:lang w:eastAsia="en-US"/>
              </w:rPr>
              <w:t xml:space="preserve"> </w:t>
            </w:r>
          </w:p>
        </w:tc>
        <w:tc>
          <w:tcPr>
            <w:tcW w:w="3782" w:type="dxa"/>
            <w:tcBorders>
              <w:top w:val="single" w:sz="4" w:space="0" w:color="auto"/>
              <w:left w:val="single" w:sz="4" w:space="0" w:color="auto"/>
              <w:bottom w:val="single" w:sz="4" w:space="0" w:color="auto"/>
              <w:right w:val="single" w:sz="4" w:space="0" w:color="auto"/>
            </w:tcBorders>
            <w:hideMark/>
          </w:tcPr>
          <w:p w:rsidR="00FC084C" w:rsidRPr="00E244C6" w:rsidRDefault="00FC084C" w:rsidP="00D62E03">
            <w:pPr>
              <w:spacing w:line="276" w:lineRule="auto"/>
              <w:rPr>
                <w:rFonts w:eastAsia="Calibri"/>
                <w:lang w:eastAsia="en-US"/>
              </w:rPr>
            </w:pPr>
            <w:r w:rsidRPr="00E244C6">
              <w:rPr>
                <w:rFonts w:eastAsia="Calibri"/>
                <w:lang w:eastAsia="en-US"/>
              </w:rPr>
              <w:t xml:space="preserve">Индекс потребительских цен  </w:t>
            </w:r>
          </w:p>
          <w:p w:rsidR="00FC084C" w:rsidRPr="00E244C6" w:rsidRDefault="00FC084C" w:rsidP="00D62E03">
            <w:pPr>
              <w:spacing w:line="276" w:lineRule="auto"/>
              <w:rPr>
                <w:rFonts w:eastAsia="Calibri"/>
                <w:lang w:eastAsia="en-US"/>
              </w:rPr>
            </w:pPr>
            <w:r w:rsidRPr="00E244C6">
              <w:rPr>
                <w:rFonts w:eastAsia="Calibri"/>
                <w:lang w:eastAsia="en-US"/>
              </w:rPr>
              <w:t xml:space="preserve">- к декабрю 2018г.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FC084C" w:rsidRPr="00E244C6" w:rsidRDefault="00FC084C" w:rsidP="00D62E03">
            <w:pPr>
              <w:spacing w:line="276" w:lineRule="auto"/>
              <w:jc w:val="center"/>
              <w:rPr>
                <w:rFonts w:eastAsia="Calibri"/>
                <w:lang w:eastAsia="en-US"/>
              </w:rPr>
            </w:pPr>
            <w:r w:rsidRPr="00E244C6">
              <w:rPr>
                <w:rFonts w:eastAsia="Calibri"/>
                <w:lang w:eastAsia="en-US"/>
              </w:rPr>
              <w:t>%</w:t>
            </w:r>
          </w:p>
          <w:p w:rsidR="00FC084C" w:rsidRPr="00E244C6" w:rsidRDefault="00FC084C" w:rsidP="00D62E03">
            <w:pPr>
              <w:spacing w:line="276" w:lineRule="auto"/>
              <w:jc w:val="center"/>
              <w:rPr>
                <w:rFonts w:eastAsia="Calibri"/>
                <w:lang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FC084C" w:rsidRPr="00E244C6" w:rsidRDefault="00FC084C" w:rsidP="00D62E03">
            <w:pPr>
              <w:spacing w:line="276" w:lineRule="auto"/>
              <w:jc w:val="center"/>
              <w:rPr>
                <w:rFonts w:eastAsia="Calibri"/>
                <w:lang w:eastAsia="en-US"/>
              </w:rPr>
            </w:pPr>
            <w:r w:rsidRPr="00E244C6">
              <w:rPr>
                <w:rFonts w:eastAsia="Calibri"/>
                <w:lang w:eastAsia="en-US"/>
              </w:rPr>
              <w:t>х</w:t>
            </w:r>
          </w:p>
          <w:p w:rsidR="00FC084C" w:rsidRPr="00E244C6" w:rsidRDefault="00FC084C" w:rsidP="00D62E03">
            <w:pPr>
              <w:spacing w:line="276" w:lineRule="auto"/>
              <w:jc w:val="center"/>
              <w:rPr>
                <w:rFonts w:eastAsia="Calibri"/>
                <w:lang w:eastAsia="en-US"/>
              </w:rPr>
            </w:pPr>
            <w:r w:rsidRPr="00E244C6">
              <w:rPr>
                <w:rFonts w:eastAsia="Calibri"/>
                <w:lang w:eastAsia="en-US"/>
              </w:rPr>
              <w:t>101,9</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104,9</w:t>
            </w:r>
          </w:p>
          <w:p w:rsidR="00FC084C" w:rsidRPr="00E244C6" w:rsidRDefault="00FC084C" w:rsidP="00D62E03">
            <w:pPr>
              <w:spacing w:line="276" w:lineRule="auto"/>
              <w:jc w:val="center"/>
              <w:rPr>
                <w:rFonts w:eastAsia="Calibri"/>
                <w:lang w:eastAsia="en-US"/>
              </w:rPr>
            </w:pPr>
            <w:r w:rsidRPr="00E244C6">
              <w:rPr>
                <w:rFonts w:eastAsia="Calibri"/>
                <w:lang w:eastAsia="en-US"/>
              </w:rPr>
              <w:t>х</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084C" w:rsidRPr="00E244C6" w:rsidRDefault="00FC084C" w:rsidP="00D62E03">
            <w:pPr>
              <w:spacing w:line="276" w:lineRule="auto"/>
              <w:jc w:val="center"/>
              <w:rPr>
                <w:rFonts w:eastAsia="Calibri"/>
                <w:lang w:eastAsia="en-US"/>
              </w:rPr>
            </w:pPr>
            <w:r w:rsidRPr="00E244C6">
              <w:rPr>
                <w:rFonts w:eastAsia="Calibri"/>
                <w:lang w:eastAsia="en-US"/>
              </w:rPr>
              <w:t>104,9</w:t>
            </w:r>
          </w:p>
          <w:p w:rsidR="00FC084C" w:rsidRPr="00E244C6" w:rsidRDefault="00FC084C" w:rsidP="00D62E03">
            <w:pPr>
              <w:spacing w:line="276" w:lineRule="auto"/>
              <w:jc w:val="center"/>
              <w:rPr>
                <w:rFonts w:eastAsia="Calibri"/>
                <w:lang w:eastAsia="en-US"/>
              </w:rPr>
            </w:pPr>
            <w:r w:rsidRPr="00E244C6">
              <w:rPr>
                <w:rFonts w:eastAsia="Calibri"/>
                <w:lang w:eastAsia="en-US"/>
              </w:rPr>
              <w:t>102,4</w:t>
            </w:r>
          </w:p>
        </w:tc>
      </w:tr>
      <w:tr w:rsidR="00FC084C" w:rsidRPr="00E244C6" w:rsidTr="00D62E03">
        <w:trPr>
          <w:trHeight w:val="504"/>
        </w:trPr>
        <w:tc>
          <w:tcPr>
            <w:tcW w:w="721" w:type="dxa"/>
            <w:tcBorders>
              <w:top w:val="single" w:sz="4" w:space="0" w:color="auto"/>
              <w:left w:val="single" w:sz="4" w:space="0" w:color="auto"/>
              <w:bottom w:val="single" w:sz="4" w:space="0" w:color="auto"/>
              <w:right w:val="single" w:sz="4" w:space="0" w:color="auto"/>
            </w:tcBorders>
            <w:hideMark/>
          </w:tcPr>
          <w:p w:rsidR="00FC084C" w:rsidRPr="00E244C6" w:rsidRDefault="00FC084C" w:rsidP="00FC084C">
            <w:pPr>
              <w:numPr>
                <w:ilvl w:val="0"/>
                <w:numId w:val="1"/>
              </w:numPr>
              <w:spacing w:after="200" w:line="276" w:lineRule="auto"/>
              <w:ind w:left="0" w:firstLine="0"/>
              <w:rPr>
                <w:rFonts w:eastAsia="Calibri"/>
                <w:lang w:eastAsia="en-US"/>
              </w:rPr>
            </w:pPr>
          </w:p>
        </w:tc>
        <w:tc>
          <w:tcPr>
            <w:tcW w:w="3782" w:type="dxa"/>
            <w:tcBorders>
              <w:top w:val="single" w:sz="4" w:space="0" w:color="auto"/>
              <w:left w:val="single" w:sz="4" w:space="0" w:color="auto"/>
              <w:bottom w:val="single" w:sz="4" w:space="0" w:color="auto"/>
              <w:right w:val="single" w:sz="4" w:space="0" w:color="auto"/>
            </w:tcBorders>
            <w:hideMark/>
          </w:tcPr>
          <w:p w:rsidR="00FC084C" w:rsidRPr="00E244C6" w:rsidRDefault="00FC084C" w:rsidP="00D62E03">
            <w:pPr>
              <w:spacing w:line="276" w:lineRule="auto"/>
              <w:rPr>
                <w:rFonts w:eastAsia="Calibri"/>
                <w:lang w:eastAsia="en-US"/>
              </w:rPr>
            </w:pPr>
            <w:r w:rsidRPr="00E244C6">
              <w:rPr>
                <w:rFonts w:eastAsia="Calibri"/>
                <w:lang w:eastAsia="en-US"/>
              </w:rPr>
              <w:t>Реальные располагаемые денежные доходы*</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FC084C" w:rsidRPr="00E244C6" w:rsidRDefault="00FC084C" w:rsidP="00D62E03">
            <w:pPr>
              <w:spacing w:line="276" w:lineRule="auto"/>
              <w:jc w:val="center"/>
              <w:rPr>
                <w:rFonts w:eastAsia="Calibri"/>
                <w:lang w:eastAsia="en-US"/>
              </w:rPr>
            </w:pPr>
            <w:r w:rsidRPr="00E244C6">
              <w:rPr>
                <w:rFonts w:eastAsia="Calibri"/>
                <w:lang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96,4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98,7</w:t>
            </w:r>
          </w:p>
        </w:tc>
      </w:tr>
      <w:tr w:rsidR="00FC084C" w:rsidRPr="00E244C6" w:rsidTr="00D62E03">
        <w:trPr>
          <w:trHeight w:val="976"/>
        </w:trPr>
        <w:tc>
          <w:tcPr>
            <w:tcW w:w="721" w:type="dxa"/>
            <w:tcBorders>
              <w:top w:val="single" w:sz="4" w:space="0" w:color="auto"/>
              <w:left w:val="single" w:sz="4" w:space="0" w:color="auto"/>
              <w:bottom w:val="single" w:sz="4" w:space="0" w:color="auto"/>
              <w:right w:val="single" w:sz="4" w:space="0" w:color="auto"/>
            </w:tcBorders>
          </w:tcPr>
          <w:p w:rsidR="00FC084C" w:rsidRPr="00E244C6" w:rsidRDefault="00FC084C" w:rsidP="00FC084C">
            <w:pPr>
              <w:numPr>
                <w:ilvl w:val="0"/>
                <w:numId w:val="1"/>
              </w:numPr>
              <w:spacing w:after="200" w:line="276" w:lineRule="auto"/>
              <w:ind w:left="0" w:firstLine="0"/>
            </w:pPr>
          </w:p>
        </w:tc>
        <w:tc>
          <w:tcPr>
            <w:tcW w:w="3782" w:type="dxa"/>
            <w:tcBorders>
              <w:top w:val="single" w:sz="4" w:space="0" w:color="auto"/>
              <w:left w:val="single" w:sz="4" w:space="0" w:color="auto"/>
              <w:bottom w:val="single" w:sz="4" w:space="0" w:color="auto"/>
              <w:right w:val="single" w:sz="4" w:space="0" w:color="auto"/>
            </w:tcBorders>
            <w:hideMark/>
          </w:tcPr>
          <w:p w:rsidR="00FC084C" w:rsidRPr="00E244C6" w:rsidRDefault="00FC084C" w:rsidP="00D62E03">
            <w:pPr>
              <w:spacing w:line="276" w:lineRule="auto"/>
              <w:rPr>
                <w:rFonts w:eastAsia="Calibri"/>
                <w:i/>
                <w:lang w:eastAsia="en-US"/>
              </w:rPr>
            </w:pPr>
            <w:r w:rsidRPr="00E244C6">
              <w:rPr>
                <w:rFonts w:eastAsia="Calibri"/>
                <w:lang w:eastAsia="en-US"/>
              </w:rPr>
              <w:t>Начисленная средняя заработная плата одного работника:</w:t>
            </w:r>
            <w:r w:rsidRPr="00E244C6">
              <w:rPr>
                <w:rFonts w:eastAsia="Calibri"/>
                <w:i/>
                <w:lang w:eastAsia="en-US"/>
              </w:rPr>
              <w:t xml:space="preserve"> **  </w:t>
            </w:r>
          </w:p>
          <w:p w:rsidR="00FC084C" w:rsidRPr="00E244C6" w:rsidRDefault="00FC084C" w:rsidP="00D62E03">
            <w:pPr>
              <w:spacing w:line="276" w:lineRule="auto"/>
              <w:rPr>
                <w:rFonts w:eastAsia="Calibri"/>
                <w:lang w:eastAsia="en-US"/>
              </w:rPr>
            </w:pPr>
            <w:r w:rsidRPr="00E244C6">
              <w:rPr>
                <w:rFonts w:eastAsia="Calibri"/>
                <w:lang w:eastAsia="en-US"/>
              </w:rPr>
              <w:t xml:space="preserve">                  номинальная</w:t>
            </w:r>
          </w:p>
          <w:p w:rsidR="00FC084C" w:rsidRPr="00E244C6" w:rsidRDefault="00FC084C" w:rsidP="00D62E03">
            <w:pPr>
              <w:spacing w:line="276" w:lineRule="auto"/>
              <w:rPr>
                <w:rFonts w:eastAsia="Calibri"/>
                <w:lang w:eastAsia="en-US"/>
              </w:rPr>
            </w:pPr>
            <w:r w:rsidRPr="00E244C6">
              <w:rPr>
                <w:rFonts w:eastAsia="Calibri"/>
                <w:lang w:eastAsia="en-US"/>
              </w:rPr>
              <w:t xml:space="preserve">                   реальная                 </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FC084C" w:rsidRPr="00E244C6" w:rsidRDefault="00FC084C" w:rsidP="00D62E03">
            <w:pPr>
              <w:spacing w:line="276" w:lineRule="auto"/>
              <w:jc w:val="center"/>
              <w:rPr>
                <w:rFonts w:eastAsia="Calibri"/>
                <w:lang w:eastAsia="en-US"/>
              </w:rPr>
            </w:pPr>
          </w:p>
          <w:p w:rsidR="00FC084C" w:rsidRPr="00E244C6" w:rsidRDefault="00FC084C" w:rsidP="00D62E03">
            <w:pPr>
              <w:spacing w:line="276" w:lineRule="auto"/>
              <w:jc w:val="center"/>
              <w:rPr>
                <w:rFonts w:eastAsia="Calibri"/>
                <w:lang w:eastAsia="en-US"/>
              </w:rPr>
            </w:pPr>
          </w:p>
          <w:p w:rsidR="00FC084C" w:rsidRPr="00E244C6" w:rsidRDefault="00FC084C" w:rsidP="00D62E03">
            <w:pPr>
              <w:spacing w:line="276" w:lineRule="auto"/>
              <w:jc w:val="center"/>
              <w:rPr>
                <w:rFonts w:eastAsia="Calibri"/>
                <w:lang w:eastAsia="en-US"/>
              </w:rPr>
            </w:pPr>
            <w:r w:rsidRPr="00E244C6">
              <w:rPr>
                <w:rFonts w:eastAsia="Calibri"/>
                <w:lang w:eastAsia="en-US"/>
              </w:rPr>
              <w:t>руб.</w:t>
            </w:r>
          </w:p>
          <w:p w:rsidR="00FC084C" w:rsidRPr="00E244C6" w:rsidRDefault="00FC084C" w:rsidP="00D62E03">
            <w:pPr>
              <w:spacing w:line="276" w:lineRule="auto"/>
              <w:jc w:val="center"/>
              <w:rPr>
                <w:rFonts w:eastAsia="Calibri"/>
                <w:lang w:eastAsia="en-US"/>
              </w:rPr>
            </w:pPr>
            <w:r w:rsidRPr="00E244C6">
              <w:rPr>
                <w:rFonts w:eastAsia="Calibri"/>
                <w:lang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tcPr>
          <w:p w:rsidR="00FC084C" w:rsidRPr="00E244C6" w:rsidRDefault="00FC084C" w:rsidP="00D62E03">
            <w:pPr>
              <w:spacing w:line="276" w:lineRule="auto"/>
              <w:jc w:val="center"/>
              <w:rPr>
                <w:rFonts w:eastAsia="Calibri"/>
                <w:lang w:eastAsia="en-US"/>
              </w:rPr>
            </w:pPr>
            <w:r w:rsidRPr="00E244C6">
              <w:rPr>
                <w:rFonts w:eastAsia="Calibri"/>
                <w:lang w:eastAsia="en-US"/>
              </w:rPr>
              <w:t>32676,3</w:t>
            </w:r>
          </w:p>
          <w:p w:rsidR="00FC084C" w:rsidRPr="00E244C6" w:rsidRDefault="00FC084C" w:rsidP="00D62E03">
            <w:pPr>
              <w:spacing w:line="276" w:lineRule="auto"/>
              <w:jc w:val="center"/>
              <w:rPr>
                <w:rFonts w:eastAsia="Calibri"/>
                <w:lang w:eastAsia="en-US"/>
              </w:rPr>
            </w:pPr>
            <w:r w:rsidRPr="00E244C6">
              <w:rPr>
                <w:rFonts w:eastAsia="Calibri"/>
                <w:lang w:eastAsia="en-US"/>
              </w:rPr>
              <w:t>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rsidR="00FC084C" w:rsidRPr="00E244C6" w:rsidRDefault="00FC084C" w:rsidP="00D62E03">
            <w:pPr>
              <w:spacing w:line="276" w:lineRule="auto"/>
              <w:jc w:val="center"/>
              <w:rPr>
                <w:rFonts w:eastAsia="Calibri"/>
                <w:lang w:eastAsia="en-US"/>
              </w:rPr>
            </w:pPr>
            <w:r w:rsidRPr="00E244C6">
              <w:rPr>
                <w:rFonts w:eastAsia="Calibri"/>
                <w:lang w:eastAsia="en-US"/>
              </w:rPr>
              <w:t>106,6</w:t>
            </w:r>
          </w:p>
          <w:p w:rsidR="00FC084C" w:rsidRPr="00E244C6" w:rsidRDefault="00FC084C" w:rsidP="00D62E03">
            <w:pPr>
              <w:spacing w:line="276" w:lineRule="auto"/>
              <w:jc w:val="center"/>
              <w:rPr>
                <w:rFonts w:eastAsia="Calibri"/>
                <w:lang w:eastAsia="en-US"/>
              </w:rPr>
            </w:pPr>
            <w:r w:rsidRPr="00E244C6">
              <w:rPr>
                <w:rFonts w:eastAsia="Calibri"/>
                <w:lang w:eastAsia="en-US"/>
              </w:rPr>
              <w:t>101,5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C084C" w:rsidRPr="00E244C6" w:rsidRDefault="00FC084C" w:rsidP="00D62E03">
            <w:pPr>
              <w:spacing w:line="276" w:lineRule="auto"/>
              <w:jc w:val="center"/>
              <w:rPr>
                <w:rFonts w:eastAsia="Calibri"/>
                <w:lang w:eastAsia="en-US"/>
              </w:rPr>
            </w:pPr>
            <w:r w:rsidRPr="00E244C6">
              <w:rPr>
                <w:rFonts w:eastAsia="Calibri"/>
                <w:lang w:eastAsia="en-US"/>
              </w:rPr>
              <w:t>107,2</w:t>
            </w:r>
          </w:p>
          <w:p w:rsidR="00FC084C" w:rsidRPr="00E244C6" w:rsidRDefault="00FC084C" w:rsidP="00D62E03">
            <w:pPr>
              <w:spacing w:line="276" w:lineRule="auto"/>
              <w:jc w:val="center"/>
              <w:rPr>
                <w:rFonts w:eastAsia="Calibri"/>
                <w:lang w:eastAsia="en-US"/>
              </w:rPr>
            </w:pPr>
            <w:r w:rsidRPr="00E244C6">
              <w:rPr>
                <w:rFonts w:eastAsia="Calibri"/>
                <w:lang w:eastAsia="en-US"/>
              </w:rPr>
              <w:t>102,1</w:t>
            </w:r>
          </w:p>
        </w:tc>
      </w:tr>
      <w:tr w:rsidR="00FC084C" w:rsidRPr="00E244C6" w:rsidTr="00D62E03">
        <w:trPr>
          <w:trHeight w:val="285"/>
        </w:trPr>
        <w:tc>
          <w:tcPr>
            <w:tcW w:w="721" w:type="dxa"/>
            <w:tcBorders>
              <w:top w:val="single" w:sz="4" w:space="0" w:color="auto"/>
              <w:left w:val="single" w:sz="4" w:space="0" w:color="auto"/>
              <w:bottom w:val="single" w:sz="4" w:space="0" w:color="auto"/>
              <w:right w:val="single" w:sz="4" w:space="0" w:color="auto"/>
            </w:tcBorders>
          </w:tcPr>
          <w:p w:rsidR="00FC084C" w:rsidRPr="00E244C6" w:rsidRDefault="00FC084C" w:rsidP="00FC084C">
            <w:pPr>
              <w:numPr>
                <w:ilvl w:val="0"/>
                <w:numId w:val="1"/>
              </w:numPr>
              <w:spacing w:after="200" w:line="276" w:lineRule="auto"/>
              <w:ind w:left="0" w:firstLine="0"/>
              <w:rPr>
                <w:rFonts w:eastAsia="Calibri"/>
                <w:lang w:eastAsia="en-US"/>
              </w:rPr>
            </w:pPr>
          </w:p>
        </w:tc>
        <w:tc>
          <w:tcPr>
            <w:tcW w:w="3782" w:type="dxa"/>
            <w:tcBorders>
              <w:top w:val="single" w:sz="4" w:space="0" w:color="auto"/>
              <w:left w:val="single" w:sz="4" w:space="0" w:color="auto"/>
              <w:bottom w:val="single" w:sz="4" w:space="0" w:color="auto"/>
              <w:right w:val="single" w:sz="4" w:space="0" w:color="auto"/>
            </w:tcBorders>
            <w:hideMark/>
          </w:tcPr>
          <w:p w:rsidR="00FC084C" w:rsidRPr="00E244C6" w:rsidRDefault="00FC084C" w:rsidP="00D62E03">
            <w:pPr>
              <w:spacing w:line="276" w:lineRule="auto"/>
              <w:rPr>
                <w:rFonts w:eastAsia="Calibri"/>
                <w:lang w:eastAsia="en-US"/>
              </w:rPr>
            </w:pPr>
            <w:r w:rsidRPr="00E244C6">
              <w:rPr>
                <w:rFonts w:eastAsia="Calibri"/>
                <w:lang w:eastAsia="en-US"/>
              </w:rPr>
              <w:t xml:space="preserve">Уровень зарегистрированной безработицы </w:t>
            </w:r>
          </w:p>
          <w:p w:rsidR="00FC084C" w:rsidRPr="00E244C6" w:rsidRDefault="00FC084C" w:rsidP="00D62E03">
            <w:pPr>
              <w:spacing w:line="276" w:lineRule="auto"/>
              <w:rPr>
                <w:rFonts w:eastAsia="Calibri"/>
                <w:lang w:eastAsia="en-US"/>
              </w:rPr>
            </w:pPr>
            <w:r w:rsidRPr="00E244C6">
              <w:rPr>
                <w:rFonts w:eastAsia="Calibri"/>
                <w:lang w:eastAsia="en-US"/>
              </w:rPr>
              <w:t>(на 02.10.2019 г.)</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0,8</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4C" w:rsidRPr="00E244C6" w:rsidRDefault="00FC084C" w:rsidP="00D62E03">
            <w:pPr>
              <w:spacing w:line="276" w:lineRule="auto"/>
              <w:jc w:val="center"/>
              <w:rPr>
                <w:rFonts w:eastAsia="Calibri"/>
                <w:lang w:eastAsia="en-US"/>
              </w:rPr>
            </w:pPr>
            <w:r w:rsidRPr="00E244C6">
              <w:rPr>
                <w:rFonts w:eastAsia="Calibri"/>
                <w:lang w:eastAsia="en-US"/>
              </w:rPr>
              <w:t>х</w:t>
            </w:r>
          </w:p>
        </w:tc>
      </w:tr>
    </w:tbl>
    <w:p w:rsidR="00983B46" w:rsidRDefault="00983B46"/>
    <w:sectPr w:rsidR="00983B46" w:rsidSect="00983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F1C46"/>
    <w:multiLevelType w:val="hybridMultilevel"/>
    <w:tmpl w:val="BCD27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84C"/>
    <w:rsid w:val="000B66FD"/>
    <w:rsid w:val="003210F6"/>
    <w:rsid w:val="00526C18"/>
    <w:rsid w:val="0086151A"/>
    <w:rsid w:val="00983B46"/>
    <w:rsid w:val="00A510A8"/>
    <w:rsid w:val="00A87887"/>
    <w:rsid w:val="00C941B3"/>
    <w:rsid w:val="00F11A30"/>
    <w:rsid w:val="00FC0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C084C"/>
    <w:pPr>
      <w:spacing w:after="120" w:line="276" w:lineRule="auto"/>
      <w:ind w:left="283"/>
    </w:pPr>
    <w:rPr>
      <w:rFonts w:ascii="Calibri" w:hAnsi="Calibri"/>
      <w:sz w:val="22"/>
      <w:szCs w:val="22"/>
      <w:lang/>
    </w:rPr>
  </w:style>
  <w:style w:type="character" w:customStyle="1" w:styleId="a4">
    <w:name w:val="Основной текст с отступом Знак"/>
    <w:basedOn w:val="a0"/>
    <w:link w:val="a3"/>
    <w:uiPriority w:val="99"/>
    <w:rsid w:val="00FC084C"/>
    <w:rPr>
      <w:rFonts w:ascii="Calibri" w:eastAsia="Times New Roman"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5544</Words>
  <Characters>31602</Characters>
  <Application>Microsoft Office Word</Application>
  <DocSecurity>0</DocSecurity>
  <Lines>263</Lines>
  <Paragraphs>74</Paragraphs>
  <ScaleCrop>false</ScaleCrop>
  <Company/>
  <LinksUpToDate>false</LinksUpToDate>
  <CharactersWithSpaces>37072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op.nhoper</dc:creator>
  <cp:lastModifiedBy>op.nhoper</cp:lastModifiedBy>
  <cp:revision>1</cp:revision>
  <dcterms:created xsi:type="dcterms:W3CDTF">2019-10-25T12:08:00Z</dcterms:created>
  <dcterms:modified xsi:type="dcterms:W3CDTF">2019-10-25T12:09:00Z</dcterms:modified>
</cp:coreProperties>
</file>