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56" w:rsidRPr="005E3D2C" w:rsidRDefault="004E2656" w:rsidP="004E2656">
      <w:pPr>
        <w:pStyle w:val="11"/>
        <w:shd w:val="clear" w:color="auto" w:fill="auto"/>
        <w:tabs>
          <w:tab w:val="left" w:pos="5954"/>
          <w:tab w:val="left" w:pos="6521"/>
          <w:tab w:val="left" w:pos="6663"/>
        </w:tabs>
        <w:spacing w:after="0" w:line="240" w:lineRule="auto"/>
        <w:ind w:right="580" w:firstLine="567"/>
        <w:jc w:val="right"/>
        <w:rPr>
          <w:sz w:val="24"/>
          <w:szCs w:val="24"/>
        </w:rPr>
      </w:pPr>
      <w:r w:rsidRPr="005E3D2C">
        <w:rPr>
          <w:sz w:val="24"/>
          <w:szCs w:val="24"/>
        </w:rPr>
        <w:t xml:space="preserve">Приложение                       </w:t>
      </w:r>
    </w:p>
    <w:p w:rsidR="004E2656" w:rsidRPr="005E3D2C" w:rsidRDefault="004E2656" w:rsidP="004E2656">
      <w:pPr>
        <w:pStyle w:val="11"/>
        <w:shd w:val="clear" w:color="auto" w:fill="auto"/>
        <w:tabs>
          <w:tab w:val="left" w:pos="5954"/>
          <w:tab w:val="left" w:pos="6521"/>
          <w:tab w:val="left" w:pos="6663"/>
        </w:tabs>
        <w:spacing w:after="0" w:line="240" w:lineRule="auto"/>
        <w:ind w:right="580" w:firstLine="567"/>
        <w:jc w:val="right"/>
        <w:rPr>
          <w:sz w:val="24"/>
          <w:szCs w:val="24"/>
        </w:rPr>
      </w:pPr>
      <w:r w:rsidRPr="005E3D2C">
        <w:rPr>
          <w:sz w:val="24"/>
          <w:szCs w:val="24"/>
        </w:rPr>
        <w:t xml:space="preserve">к постановлению администрации </w:t>
      </w:r>
    </w:p>
    <w:p w:rsidR="004E2656" w:rsidRPr="005E3D2C" w:rsidRDefault="004E2656" w:rsidP="004E2656">
      <w:pPr>
        <w:pStyle w:val="11"/>
        <w:shd w:val="clear" w:color="auto" w:fill="auto"/>
        <w:tabs>
          <w:tab w:val="left" w:pos="5954"/>
          <w:tab w:val="left" w:pos="6521"/>
          <w:tab w:val="left" w:pos="6663"/>
        </w:tabs>
        <w:spacing w:after="0" w:line="240" w:lineRule="auto"/>
        <w:ind w:right="580" w:firstLine="567"/>
        <w:jc w:val="right"/>
        <w:rPr>
          <w:sz w:val="24"/>
          <w:szCs w:val="24"/>
        </w:rPr>
      </w:pPr>
      <w:r w:rsidRPr="005E3D2C">
        <w:rPr>
          <w:sz w:val="24"/>
          <w:szCs w:val="24"/>
        </w:rPr>
        <w:t xml:space="preserve">Новохоперского муниципального района </w:t>
      </w:r>
    </w:p>
    <w:p w:rsidR="004E2656" w:rsidRPr="00076A05" w:rsidRDefault="00076A05" w:rsidP="004E2656">
      <w:pPr>
        <w:pStyle w:val="11"/>
        <w:shd w:val="clear" w:color="auto" w:fill="auto"/>
        <w:tabs>
          <w:tab w:val="left" w:pos="5954"/>
          <w:tab w:val="left" w:pos="6521"/>
          <w:tab w:val="left" w:pos="6663"/>
        </w:tabs>
        <w:spacing w:after="0" w:line="240" w:lineRule="auto"/>
        <w:ind w:right="580" w:firstLine="567"/>
        <w:jc w:val="right"/>
        <w:rPr>
          <w:sz w:val="24"/>
          <w:szCs w:val="24"/>
          <w:u w:val="single"/>
        </w:rPr>
      </w:pPr>
      <w:r w:rsidRPr="00076A05">
        <w:rPr>
          <w:sz w:val="24"/>
          <w:szCs w:val="24"/>
          <w:u w:val="single"/>
        </w:rPr>
        <w:t>№ 112 от «16» марта 2015</w:t>
      </w:r>
      <w:r w:rsidR="004E2656" w:rsidRPr="00076A05">
        <w:rPr>
          <w:sz w:val="24"/>
          <w:szCs w:val="24"/>
          <w:u w:val="single"/>
        </w:rPr>
        <w:t>г.</w:t>
      </w:r>
    </w:p>
    <w:p w:rsidR="00395C25" w:rsidRPr="005E3D2C" w:rsidRDefault="00395C25" w:rsidP="004E2656">
      <w:pPr>
        <w:pStyle w:val="11"/>
        <w:shd w:val="clear" w:color="auto" w:fill="auto"/>
        <w:tabs>
          <w:tab w:val="left" w:pos="5954"/>
          <w:tab w:val="left" w:pos="6521"/>
          <w:tab w:val="left" w:pos="6663"/>
        </w:tabs>
        <w:spacing w:after="0" w:line="240" w:lineRule="auto"/>
        <w:ind w:right="580" w:firstLine="567"/>
        <w:jc w:val="right"/>
        <w:rPr>
          <w:sz w:val="24"/>
          <w:szCs w:val="24"/>
        </w:rPr>
      </w:pPr>
    </w:p>
    <w:p w:rsidR="004E2656" w:rsidRPr="005E3D2C" w:rsidRDefault="004E2656" w:rsidP="004E2656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5E3D2C">
        <w:rPr>
          <w:sz w:val="28"/>
          <w:szCs w:val="28"/>
        </w:rPr>
        <w:t>ведении информационной системы обеспечения градостроительной деятельности на территории Новохоперского</w:t>
      </w:r>
    </w:p>
    <w:p w:rsidR="004E2656" w:rsidRPr="005E3D2C" w:rsidRDefault="004E2656" w:rsidP="004E2656">
      <w:pPr>
        <w:pStyle w:val="20"/>
        <w:shd w:val="clear" w:color="auto" w:fill="auto"/>
        <w:spacing w:before="0" w:after="354" w:line="240" w:lineRule="auto"/>
        <w:ind w:firstLine="567"/>
        <w:rPr>
          <w:sz w:val="28"/>
          <w:szCs w:val="28"/>
        </w:rPr>
      </w:pPr>
      <w:r w:rsidRPr="005E3D2C">
        <w:rPr>
          <w:sz w:val="28"/>
          <w:szCs w:val="28"/>
        </w:rPr>
        <w:t>муниципального района</w:t>
      </w:r>
    </w:p>
    <w:p w:rsidR="004E2656" w:rsidRPr="005E3D2C" w:rsidRDefault="004E2656" w:rsidP="004E2656">
      <w:pPr>
        <w:pStyle w:val="11"/>
        <w:numPr>
          <w:ilvl w:val="0"/>
          <w:numId w:val="2"/>
        </w:numPr>
        <w:shd w:val="clear" w:color="auto" w:fill="auto"/>
        <w:tabs>
          <w:tab w:val="left" w:pos="250"/>
        </w:tabs>
        <w:spacing w:after="319" w:line="240" w:lineRule="auto"/>
        <w:ind w:firstLine="567"/>
        <w:rPr>
          <w:sz w:val="28"/>
          <w:szCs w:val="28"/>
        </w:rPr>
      </w:pPr>
      <w:r w:rsidRPr="005E3D2C">
        <w:rPr>
          <w:sz w:val="28"/>
          <w:szCs w:val="28"/>
        </w:rPr>
        <w:t>Общие положения.</w:t>
      </w:r>
    </w:p>
    <w:p w:rsidR="004E2656" w:rsidRPr="005E3D2C" w:rsidRDefault="004E2656" w:rsidP="004E2656">
      <w:pPr>
        <w:pStyle w:val="11"/>
        <w:numPr>
          <w:ilvl w:val="1"/>
          <w:numId w:val="2"/>
        </w:numPr>
        <w:shd w:val="clear" w:color="auto" w:fill="auto"/>
        <w:tabs>
          <w:tab w:val="left" w:pos="1374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</w:t>
      </w:r>
      <w:r w:rsidRPr="005E3D2C">
        <w:rPr>
          <w:sz w:val="28"/>
          <w:szCs w:val="28"/>
        </w:rPr>
        <w:t xml:space="preserve"> ведении информационной системы обеспечения градостроительной деятельности (далее - Положение) на территории Новохоперского муниципального района разработано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постановлением Правительства Российской Федерации от 09.06.2006 № 363 «Об информационном обеспечении градостроительной деятельности».</w:t>
      </w:r>
    </w:p>
    <w:p w:rsidR="004E2656" w:rsidRPr="005E3D2C" w:rsidRDefault="004E2656" w:rsidP="004E2656">
      <w:pPr>
        <w:pStyle w:val="11"/>
        <w:numPr>
          <w:ilvl w:val="1"/>
          <w:numId w:val="2"/>
        </w:numPr>
        <w:shd w:val="clear" w:color="auto" w:fill="auto"/>
        <w:tabs>
          <w:tab w:val="left" w:pos="1249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5E3D2C">
        <w:rPr>
          <w:sz w:val="28"/>
          <w:szCs w:val="28"/>
        </w:rPr>
        <w:t xml:space="preserve">Органом, непосредственно осуществляющим  ведение информационной системы обеспечения градостроительной деятельности (далее – ИСОГД) на территории Новохоперского муниципального района, является </w:t>
      </w:r>
      <w:r>
        <w:rPr>
          <w:sz w:val="28"/>
          <w:szCs w:val="28"/>
        </w:rPr>
        <w:t xml:space="preserve">Сектор архитектурной и градостроительной деятельности </w:t>
      </w:r>
      <w:r w:rsidRPr="005E3D2C">
        <w:rPr>
          <w:sz w:val="28"/>
          <w:szCs w:val="28"/>
        </w:rPr>
        <w:t xml:space="preserve">администрации Новохоперского муниципального района (далее </w:t>
      </w:r>
      <w:r>
        <w:rPr>
          <w:sz w:val="28"/>
          <w:szCs w:val="28"/>
        </w:rPr>
        <w:t>–</w:t>
      </w:r>
      <w:r w:rsidRPr="005E3D2C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Сектор)</w:t>
      </w:r>
      <w:r w:rsidRPr="005E3D2C">
        <w:rPr>
          <w:sz w:val="28"/>
          <w:szCs w:val="28"/>
        </w:rPr>
        <w:t>.</w:t>
      </w:r>
    </w:p>
    <w:p w:rsidR="004E2656" w:rsidRPr="005E3D2C" w:rsidRDefault="004E2656" w:rsidP="004E2656">
      <w:pPr>
        <w:pStyle w:val="11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5E3D2C">
        <w:rPr>
          <w:sz w:val="28"/>
          <w:szCs w:val="28"/>
        </w:rPr>
        <w:t>Финансирование ведения ИСОГД осуществляется за счет средств бюджета Новохоперского муниципального района.</w:t>
      </w:r>
    </w:p>
    <w:p w:rsidR="004E2656" w:rsidRPr="005E3D2C" w:rsidRDefault="004E2656" w:rsidP="004E2656">
      <w:pPr>
        <w:pStyle w:val="1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5E3D2C">
        <w:rPr>
          <w:sz w:val="28"/>
          <w:szCs w:val="28"/>
        </w:rPr>
        <w:t>Сведения ИСОГД являются муниципальным информационным ресурсом и в соответствии с Федеральным законом от 27.07.2006 № 149-ФЗ "Об информации, информационных технологиях и о защите информации" находятся в муниципальной собственности.</w:t>
      </w:r>
    </w:p>
    <w:p w:rsidR="004E2656" w:rsidRDefault="004E2656" w:rsidP="004E2656">
      <w:pPr>
        <w:pStyle w:val="11"/>
        <w:numPr>
          <w:ilvl w:val="1"/>
          <w:numId w:val="2"/>
        </w:numPr>
        <w:shd w:val="clear" w:color="auto" w:fill="auto"/>
        <w:tabs>
          <w:tab w:val="left" w:pos="147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5E3D2C">
        <w:rPr>
          <w:sz w:val="28"/>
          <w:szCs w:val="28"/>
        </w:rPr>
        <w:t>Настоящее Положение устанавливает разделы ИСОГД и конкретизирует структуру, порядок формирования и ведения ИСОГД, а также порядок предоставления сведений, содержащихся в ИСОГД.</w:t>
      </w:r>
    </w:p>
    <w:p w:rsidR="004E2656" w:rsidRDefault="004E2656" w:rsidP="004E2656">
      <w:pPr>
        <w:pStyle w:val="11"/>
        <w:shd w:val="clear" w:color="auto" w:fill="auto"/>
        <w:tabs>
          <w:tab w:val="left" w:pos="1470"/>
        </w:tabs>
        <w:spacing w:after="0" w:line="240" w:lineRule="auto"/>
        <w:ind w:right="20" w:firstLine="567"/>
        <w:jc w:val="both"/>
        <w:rPr>
          <w:sz w:val="28"/>
          <w:szCs w:val="28"/>
        </w:rPr>
      </w:pPr>
    </w:p>
    <w:p w:rsidR="004E2656" w:rsidRPr="005E3D2C" w:rsidRDefault="004E2656" w:rsidP="004E2656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after="314" w:line="240" w:lineRule="auto"/>
        <w:ind w:firstLine="567"/>
        <w:rPr>
          <w:sz w:val="28"/>
          <w:szCs w:val="28"/>
        </w:rPr>
      </w:pPr>
      <w:r w:rsidRPr="005E3D2C">
        <w:rPr>
          <w:sz w:val="28"/>
          <w:szCs w:val="28"/>
        </w:rPr>
        <w:t>Основные задачи</w:t>
      </w:r>
    </w:p>
    <w:p w:rsidR="004E2656" w:rsidRDefault="004E2656" w:rsidP="004E2656">
      <w:pPr>
        <w:pStyle w:val="11"/>
        <w:numPr>
          <w:ilvl w:val="1"/>
          <w:numId w:val="2"/>
        </w:numPr>
        <w:shd w:val="clear" w:color="auto" w:fill="auto"/>
        <w:tabs>
          <w:tab w:val="left" w:pos="1518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5E3D2C">
        <w:rPr>
          <w:sz w:val="28"/>
          <w:szCs w:val="28"/>
        </w:rPr>
        <w:t>Целью ведения ИСОГД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4E2656" w:rsidRPr="00395C25" w:rsidRDefault="004E2656" w:rsidP="00395C25">
      <w:pPr>
        <w:pStyle w:val="11"/>
        <w:numPr>
          <w:ilvl w:val="1"/>
          <w:numId w:val="2"/>
        </w:numPr>
        <w:shd w:val="clear" w:color="auto" w:fill="auto"/>
        <w:tabs>
          <w:tab w:val="left" w:pos="1244"/>
          <w:tab w:val="left" w:pos="5166"/>
        </w:tabs>
        <w:spacing w:after="30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Городские и сельские поселения</w:t>
      </w:r>
      <w:r w:rsidRPr="005E3D2C">
        <w:rPr>
          <w:sz w:val="28"/>
          <w:szCs w:val="28"/>
        </w:rPr>
        <w:t xml:space="preserve"> Новохоперского муниципального района, принявшие, выдавшие документы, в которых содержатся сведения, подлежащие в соответствии с законодательством размещению в ИСОГД, напр</w:t>
      </w:r>
      <w:r>
        <w:rPr>
          <w:sz w:val="28"/>
          <w:szCs w:val="28"/>
        </w:rPr>
        <w:t>авляют</w:t>
      </w:r>
      <w:r w:rsidRPr="005E3D2C">
        <w:rPr>
          <w:sz w:val="28"/>
          <w:szCs w:val="28"/>
        </w:rPr>
        <w:t xml:space="preserve"> в течение семи дней копии соответствующих документов</w:t>
      </w:r>
      <w:r>
        <w:rPr>
          <w:sz w:val="28"/>
          <w:szCs w:val="28"/>
        </w:rPr>
        <w:t xml:space="preserve"> </w:t>
      </w:r>
      <w:r w:rsidRPr="005E3D2C">
        <w:rPr>
          <w:sz w:val="28"/>
          <w:szCs w:val="28"/>
        </w:rPr>
        <w:t xml:space="preserve"> в </w:t>
      </w:r>
      <w:r w:rsidR="00C54536">
        <w:rPr>
          <w:sz w:val="28"/>
          <w:szCs w:val="28"/>
        </w:rPr>
        <w:t>Сектор</w:t>
      </w:r>
      <w:r w:rsidRPr="005E3D2C">
        <w:rPr>
          <w:sz w:val="28"/>
          <w:szCs w:val="28"/>
        </w:rPr>
        <w:t xml:space="preserve">. Специалист </w:t>
      </w:r>
      <w:r w:rsidR="00C54536">
        <w:rPr>
          <w:sz w:val="28"/>
          <w:szCs w:val="28"/>
        </w:rPr>
        <w:t>Сектора</w:t>
      </w:r>
      <w:r w:rsidRPr="005E3D2C">
        <w:rPr>
          <w:sz w:val="28"/>
          <w:szCs w:val="28"/>
        </w:rPr>
        <w:t xml:space="preserve"> размещает копии предоставленных документов в </w:t>
      </w:r>
      <w:r w:rsidRPr="005E3D2C">
        <w:rPr>
          <w:sz w:val="28"/>
          <w:szCs w:val="28"/>
        </w:rPr>
        <w:lastRenderedPageBreak/>
        <w:t>установленном порядке в ИСОГД в течение четырнадцати дней со дня их получения.</w:t>
      </w:r>
    </w:p>
    <w:p w:rsidR="004E2656" w:rsidRPr="005E3D2C" w:rsidRDefault="009A2796" w:rsidP="009A2796">
      <w:pPr>
        <w:pStyle w:val="11"/>
        <w:shd w:val="clear" w:color="auto" w:fill="auto"/>
        <w:tabs>
          <w:tab w:val="left" w:pos="2662"/>
        </w:tabs>
        <w:spacing w:after="296" w:line="240" w:lineRule="auto"/>
        <w:ind w:right="198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54536">
        <w:rPr>
          <w:sz w:val="28"/>
          <w:szCs w:val="28"/>
        </w:rPr>
        <w:t>3.</w:t>
      </w:r>
      <w:r w:rsidR="004E2656" w:rsidRPr="005E3D2C">
        <w:rPr>
          <w:sz w:val="28"/>
          <w:szCs w:val="28"/>
        </w:rPr>
        <w:t xml:space="preserve">Структура информационной системы обеспечения </w:t>
      </w:r>
      <w:r w:rsidR="00C5453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</w:t>
      </w:r>
      <w:r w:rsidR="004E2656" w:rsidRPr="005E3D2C">
        <w:rPr>
          <w:sz w:val="28"/>
          <w:szCs w:val="28"/>
        </w:rPr>
        <w:t>градостроительн</w:t>
      </w:r>
      <w:r w:rsidR="004E2656">
        <w:rPr>
          <w:sz w:val="28"/>
          <w:szCs w:val="28"/>
        </w:rPr>
        <w:t xml:space="preserve">ой </w:t>
      </w:r>
      <w:r w:rsidR="004E2656" w:rsidRPr="005E3D2C">
        <w:rPr>
          <w:sz w:val="28"/>
          <w:szCs w:val="28"/>
        </w:rPr>
        <w:t>деятельности</w:t>
      </w:r>
    </w:p>
    <w:p w:rsidR="004E2656" w:rsidRPr="005E3D2C" w:rsidRDefault="00C54536" w:rsidP="00C54536">
      <w:pPr>
        <w:pStyle w:val="11"/>
        <w:shd w:val="clear" w:color="auto" w:fill="auto"/>
        <w:tabs>
          <w:tab w:val="left" w:pos="1359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</w:t>
      </w:r>
      <w:r w:rsidR="004E2656" w:rsidRPr="005E3D2C">
        <w:rPr>
          <w:sz w:val="28"/>
          <w:szCs w:val="28"/>
        </w:rPr>
        <w:t>ИСОГД состоит:</w:t>
      </w:r>
    </w:p>
    <w:p w:rsidR="004E2656" w:rsidRPr="005E3D2C" w:rsidRDefault="004E2656" w:rsidP="004E2656">
      <w:pPr>
        <w:pStyle w:val="1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5E3D2C">
        <w:rPr>
          <w:sz w:val="28"/>
          <w:szCs w:val="28"/>
        </w:rPr>
        <w:t>из девяти основных разделов, в которых содержится информация, предусмотренная частью 4 статьи 56 Градостроительного кодекса Российской Федерации;</w:t>
      </w:r>
    </w:p>
    <w:p w:rsidR="004E2656" w:rsidRPr="005E3D2C" w:rsidRDefault="004E2656" w:rsidP="004E2656">
      <w:pPr>
        <w:pStyle w:val="1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5E3D2C">
        <w:rPr>
          <w:sz w:val="28"/>
          <w:szCs w:val="28"/>
        </w:rPr>
        <w:t>из дополнительных разделов, в которых содержится иная информация, имеющая отношение к градостроительной деятельности.</w:t>
      </w:r>
    </w:p>
    <w:p w:rsidR="004E2656" w:rsidRDefault="00C54536" w:rsidP="00C54536">
      <w:pPr>
        <w:pStyle w:val="11"/>
        <w:shd w:val="clear" w:color="auto" w:fill="auto"/>
        <w:tabs>
          <w:tab w:val="left" w:pos="1321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</w:t>
      </w:r>
      <w:r w:rsidR="004E2656" w:rsidRPr="005E3D2C">
        <w:rPr>
          <w:sz w:val="28"/>
          <w:szCs w:val="28"/>
        </w:rPr>
        <w:t>К основным разделам ИСОГД относятся: раздел I «Документы территориального планирования Российской Федерации в части, касающейся территории муниципального района»; раздел II «Документы территориального планирования субъекта Российской Федерации в части, касающейся территории муниципального района»; раздел III «Документы территориального планирования муниципального района, материалы по их обоснованию»; раздел IV «Правила землепользования и застройки, внесение в них изменений»; раздел V «Документация по планировке территорий»; раздел VI «Изученность природных и техногенных условий»; раздел VII «Изъятие и резервирование земельных участков для государственных и муниципальных нужд»; раздел VIII «Застроенные и подлежащие застройке земельные участки»; раздел IX «Геодезические и картографические материалы».</w:t>
      </w:r>
    </w:p>
    <w:p w:rsidR="004E2656" w:rsidRPr="00D3010B" w:rsidRDefault="00C54536" w:rsidP="00C54536">
      <w:pPr>
        <w:pStyle w:val="11"/>
        <w:shd w:val="clear" w:color="auto" w:fill="auto"/>
        <w:tabs>
          <w:tab w:val="left" w:pos="138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</w:t>
      </w:r>
      <w:r w:rsidR="004E2656" w:rsidRPr="005E3D2C">
        <w:rPr>
          <w:sz w:val="28"/>
          <w:szCs w:val="28"/>
        </w:rPr>
        <w:t>Основные разделы ИСОГД формируются путем размещения поступающих от органов местного самоуправления копий документов применительно к территории муниципального образования, содержащих сведения, которые подлежат размещению в ИСОГД.</w:t>
      </w:r>
    </w:p>
    <w:p w:rsidR="004E2656" w:rsidRDefault="00C54536" w:rsidP="00C54536">
      <w:pPr>
        <w:pStyle w:val="11"/>
        <w:shd w:val="clear" w:color="auto" w:fill="auto"/>
        <w:tabs>
          <w:tab w:val="left" w:pos="126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</w:t>
      </w:r>
      <w:r w:rsidR="004E2656" w:rsidRPr="005E3D2C">
        <w:rPr>
          <w:sz w:val="28"/>
          <w:szCs w:val="28"/>
        </w:rPr>
        <w:t>Сведения основных разделов ИСОГД подразделяются на общую и специальные части, содержание которых определено в Постановлении Правительства Российской Федерации от 09.06.2006 № 363 «Об информационном обеспечении градостроительной деятельности».</w:t>
      </w:r>
    </w:p>
    <w:p w:rsidR="00572D92" w:rsidRPr="005E3D2C" w:rsidRDefault="00C54536" w:rsidP="00572D92">
      <w:pPr>
        <w:pStyle w:val="11"/>
        <w:shd w:val="clear" w:color="auto" w:fill="auto"/>
        <w:tabs>
          <w:tab w:val="left" w:pos="1258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E2656" w:rsidRPr="00E4462A">
        <w:rPr>
          <w:sz w:val="28"/>
          <w:szCs w:val="28"/>
        </w:rPr>
        <w:t xml:space="preserve">Дополнительные разделы ИСОГД формируются путем размещения </w:t>
      </w:r>
      <w:r>
        <w:rPr>
          <w:sz w:val="28"/>
          <w:szCs w:val="28"/>
        </w:rPr>
        <w:t>Сектором</w:t>
      </w:r>
      <w:r w:rsidR="004E2656" w:rsidRPr="00E4462A">
        <w:rPr>
          <w:sz w:val="28"/>
          <w:szCs w:val="28"/>
        </w:rPr>
        <w:t xml:space="preserve"> в соответствующие базы данных копий документов, нормативных </w:t>
      </w:r>
      <w:r w:rsidR="004E2656">
        <w:rPr>
          <w:sz w:val="28"/>
          <w:szCs w:val="28"/>
        </w:rPr>
        <w:t xml:space="preserve">  </w:t>
      </w:r>
      <w:r w:rsidR="004E2656" w:rsidRPr="00E4462A">
        <w:rPr>
          <w:sz w:val="28"/>
          <w:szCs w:val="28"/>
        </w:rPr>
        <w:t>правовых</w:t>
      </w:r>
      <w:r w:rsidR="004E2656">
        <w:rPr>
          <w:sz w:val="28"/>
          <w:szCs w:val="28"/>
        </w:rPr>
        <w:t xml:space="preserve"> </w:t>
      </w:r>
      <w:r w:rsidR="004E2656" w:rsidRPr="00E4462A">
        <w:rPr>
          <w:sz w:val="28"/>
          <w:szCs w:val="28"/>
        </w:rPr>
        <w:t xml:space="preserve"> актов,</w:t>
      </w:r>
      <w:r w:rsidR="004E2656">
        <w:rPr>
          <w:sz w:val="28"/>
          <w:szCs w:val="28"/>
        </w:rPr>
        <w:t xml:space="preserve">  </w:t>
      </w:r>
      <w:r w:rsidR="004E2656" w:rsidRPr="00E4462A">
        <w:rPr>
          <w:sz w:val="28"/>
          <w:szCs w:val="28"/>
        </w:rPr>
        <w:t xml:space="preserve"> сведений</w:t>
      </w:r>
      <w:r w:rsidR="004E2656">
        <w:rPr>
          <w:sz w:val="28"/>
          <w:szCs w:val="28"/>
        </w:rPr>
        <w:t xml:space="preserve"> </w:t>
      </w:r>
      <w:r w:rsidR="004E2656" w:rsidRPr="00E4462A">
        <w:rPr>
          <w:sz w:val="28"/>
          <w:szCs w:val="28"/>
        </w:rPr>
        <w:t xml:space="preserve"> и</w:t>
      </w:r>
      <w:r w:rsidR="004E2656">
        <w:rPr>
          <w:sz w:val="28"/>
          <w:szCs w:val="28"/>
        </w:rPr>
        <w:t xml:space="preserve"> </w:t>
      </w:r>
      <w:r w:rsidR="004E2656" w:rsidRPr="00E4462A">
        <w:rPr>
          <w:sz w:val="28"/>
          <w:szCs w:val="28"/>
        </w:rPr>
        <w:t xml:space="preserve"> материалов,</w:t>
      </w:r>
      <w:r w:rsidR="004E2656">
        <w:rPr>
          <w:sz w:val="28"/>
          <w:szCs w:val="28"/>
        </w:rPr>
        <w:t xml:space="preserve"> </w:t>
      </w:r>
      <w:r w:rsidR="004E2656" w:rsidRPr="00E4462A">
        <w:rPr>
          <w:sz w:val="28"/>
          <w:szCs w:val="28"/>
        </w:rPr>
        <w:t xml:space="preserve"> </w:t>
      </w:r>
      <w:r w:rsidR="004E2656">
        <w:rPr>
          <w:sz w:val="28"/>
          <w:szCs w:val="28"/>
        </w:rPr>
        <w:t xml:space="preserve"> </w:t>
      </w:r>
      <w:r w:rsidR="004E2656" w:rsidRPr="00E4462A">
        <w:rPr>
          <w:sz w:val="28"/>
          <w:szCs w:val="28"/>
        </w:rPr>
        <w:t>аналитической,</w:t>
      </w:r>
      <w:r w:rsidR="006B6634">
        <w:rPr>
          <w:sz w:val="28"/>
          <w:szCs w:val="28"/>
        </w:rPr>
        <w:t xml:space="preserve"> </w:t>
      </w:r>
      <w:r w:rsidR="00572D92" w:rsidRPr="005E3D2C">
        <w:rPr>
          <w:sz w:val="28"/>
          <w:szCs w:val="28"/>
        </w:rPr>
        <w:t>справочной и иной информации, характеризующей социально-экономическое, инженерно- техническое и иное развитие муниципального образования. Указанные документы и материалы используются органами местного самоуправления при регулировании градостроительной деятельности, подготовке и принятии управленческих решений в различных сферах жизнедеятельности, входящих в перечень вопросов местного значения муниципального образования.</w:t>
      </w:r>
    </w:p>
    <w:p w:rsidR="00572D92" w:rsidRPr="005E3D2C" w:rsidRDefault="00C54536" w:rsidP="00C54536">
      <w:pPr>
        <w:pStyle w:val="11"/>
        <w:shd w:val="clear" w:color="auto" w:fill="auto"/>
        <w:tabs>
          <w:tab w:val="left" w:pos="129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572D92" w:rsidRPr="005E3D2C">
        <w:rPr>
          <w:sz w:val="28"/>
          <w:szCs w:val="28"/>
        </w:rPr>
        <w:t>Формирование дополнительных разделов ИСОГД осуществляется на основе взаимодействия всех структурных подразделений органов местного самоуправления муниципального образования, муниципальных предприят</w:t>
      </w:r>
      <w:r w:rsidR="00572D92">
        <w:rPr>
          <w:sz w:val="28"/>
          <w:szCs w:val="28"/>
        </w:rPr>
        <w:t>ий и учреждений</w:t>
      </w:r>
      <w:r w:rsidR="00572D92" w:rsidRPr="005E3D2C">
        <w:rPr>
          <w:sz w:val="28"/>
          <w:szCs w:val="28"/>
        </w:rPr>
        <w:t>.</w:t>
      </w:r>
    </w:p>
    <w:p w:rsidR="00572D92" w:rsidRPr="005E3D2C" w:rsidRDefault="00C54536" w:rsidP="00C54536">
      <w:pPr>
        <w:pStyle w:val="11"/>
        <w:shd w:val="clear" w:color="auto" w:fill="auto"/>
        <w:tabs>
          <w:tab w:val="left" w:pos="139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3.7.</w:t>
      </w:r>
      <w:r w:rsidR="00572D92" w:rsidRPr="005E3D2C">
        <w:rPr>
          <w:sz w:val="28"/>
          <w:szCs w:val="28"/>
        </w:rPr>
        <w:t>Документы и материалы, формирующие дополнительные разделы ИСОГД, размещаются в ИСОГД в течение семи дней со дня принятия, утверждения, выдачи или обнародования соответствующих документов и материалов.</w:t>
      </w:r>
    </w:p>
    <w:p w:rsidR="00572D92" w:rsidRPr="005E3D2C" w:rsidRDefault="00C54536" w:rsidP="00C54536">
      <w:pPr>
        <w:pStyle w:val="11"/>
        <w:shd w:val="clear" w:color="auto" w:fill="auto"/>
        <w:tabs>
          <w:tab w:val="left" w:pos="145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572D92" w:rsidRPr="005E3D2C">
        <w:rPr>
          <w:sz w:val="28"/>
          <w:szCs w:val="28"/>
        </w:rPr>
        <w:t xml:space="preserve">Внесение изменений в сведения, содержащиеся в основных и дополнительных разделах ИСОГД, осуществляется на основании информации, поступившей от органов местного самоуправления либо полученной </w:t>
      </w:r>
      <w:r>
        <w:rPr>
          <w:sz w:val="28"/>
          <w:szCs w:val="28"/>
        </w:rPr>
        <w:t>Сектором</w:t>
      </w:r>
      <w:r w:rsidR="00572D92" w:rsidRPr="005E3D2C">
        <w:rPr>
          <w:sz w:val="28"/>
          <w:szCs w:val="28"/>
        </w:rPr>
        <w:t xml:space="preserve"> из иных источников, путем анализа имеющейся информации.</w:t>
      </w:r>
    </w:p>
    <w:p w:rsidR="00572D92" w:rsidRPr="005E3D2C" w:rsidRDefault="00C54536" w:rsidP="00C54536">
      <w:pPr>
        <w:pStyle w:val="11"/>
        <w:shd w:val="clear" w:color="auto" w:fill="auto"/>
        <w:tabs>
          <w:tab w:val="left" w:pos="150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572D92" w:rsidRPr="005E3D2C">
        <w:rPr>
          <w:sz w:val="28"/>
          <w:szCs w:val="28"/>
        </w:rPr>
        <w:t>Копии документов и материалов, на основании которых в сведения, содержащиеся в ИСОГД, вносились изменения, помещаются в ранее открытые книги соответствующих разделов ИСОГД.</w:t>
      </w:r>
    </w:p>
    <w:p w:rsidR="00572D92" w:rsidRDefault="00C54536" w:rsidP="00C54536">
      <w:pPr>
        <w:pStyle w:val="11"/>
        <w:shd w:val="clear" w:color="auto" w:fill="auto"/>
        <w:tabs>
          <w:tab w:val="left" w:pos="136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572D92" w:rsidRPr="005E3D2C">
        <w:rPr>
          <w:sz w:val="28"/>
          <w:szCs w:val="28"/>
        </w:rPr>
        <w:t>Документирование, хранение сведений ИСОГД осуществляются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572D92" w:rsidRDefault="00572D92" w:rsidP="00395C25">
      <w:pPr>
        <w:pStyle w:val="11"/>
        <w:shd w:val="clear" w:color="auto" w:fill="auto"/>
        <w:tabs>
          <w:tab w:val="left" w:pos="1369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572D92" w:rsidRPr="00082B15" w:rsidRDefault="00C54536" w:rsidP="00C54536">
      <w:pPr>
        <w:pStyle w:val="11"/>
        <w:shd w:val="clear" w:color="auto" w:fill="auto"/>
        <w:tabs>
          <w:tab w:val="left" w:pos="283"/>
        </w:tabs>
        <w:spacing w:after="309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572D92" w:rsidRPr="00082B15">
        <w:rPr>
          <w:sz w:val="28"/>
          <w:szCs w:val="28"/>
        </w:rPr>
        <w:t>Порядок размещения сведений в ИСОГД</w:t>
      </w:r>
    </w:p>
    <w:p w:rsidR="00572D92" w:rsidRPr="00B870C1" w:rsidRDefault="00C54536" w:rsidP="00C54536">
      <w:pPr>
        <w:pStyle w:val="11"/>
        <w:shd w:val="clear" w:color="auto" w:fill="auto"/>
        <w:tabs>
          <w:tab w:val="left" w:pos="126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72D92" w:rsidRPr="00082B15">
        <w:rPr>
          <w:sz w:val="28"/>
          <w:szCs w:val="28"/>
        </w:rPr>
        <w:t>Поступившие в органы местного самоуправления муниципального образования копии документов, сведения о которых подлежат размещению в основных разделах ИСОГД и принятых применительно к территории муниципального образования, не позднее следующего дня после поступления</w:t>
      </w:r>
      <w:r w:rsidR="00572D92">
        <w:rPr>
          <w:sz w:val="28"/>
          <w:szCs w:val="28"/>
        </w:rPr>
        <w:t>,</w:t>
      </w:r>
      <w:r w:rsidR="00572D92" w:rsidRPr="00082B15">
        <w:rPr>
          <w:sz w:val="28"/>
          <w:szCs w:val="28"/>
        </w:rPr>
        <w:t xml:space="preserve"> направляются в </w:t>
      </w:r>
      <w:r w:rsidR="00572D92">
        <w:rPr>
          <w:sz w:val="28"/>
          <w:szCs w:val="28"/>
        </w:rPr>
        <w:t>Сектор</w:t>
      </w:r>
      <w:r w:rsidR="00572D92" w:rsidRPr="00082B15">
        <w:rPr>
          <w:sz w:val="28"/>
          <w:szCs w:val="28"/>
        </w:rPr>
        <w:t xml:space="preserve"> для регистрации и размещения в ИСОГД.</w:t>
      </w:r>
    </w:p>
    <w:p w:rsidR="008948C4" w:rsidRDefault="00C54536" w:rsidP="008948C4">
      <w:pPr>
        <w:pStyle w:val="11"/>
        <w:shd w:val="clear" w:color="auto" w:fill="auto"/>
        <w:tabs>
          <w:tab w:val="left" w:pos="143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72D92" w:rsidRPr="00082B15">
        <w:rPr>
          <w:sz w:val="28"/>
          <w:szCs w:val="28"/>
        </w:rPr>
        <w:t xml:space="preserve">Руководитель структурного подразделения органа местного самоуправления, муниципального предприятия или учреждения, организации немуниципальной формы собственности, принявший документы, подлежащие размещению в дополнительных разделах ИСОГД, в течение двух дней передает копии указанных документов с сопроводительным письмом в </w:t>
      </w:r>
      <w:r w:rsidR="00572D92">
        <w:rPr>
          <w:sz w:val="28"/>
          <w:szCs w:val="28"/>
        </w:rPr>
        <w:t>Сектор</w:t>
      </w:r>
      <w:r w:rsidR="00572D92" w:rsidRPr="00082B15">
        <w:rPr>
          <w:sz w:val="28"/>
          <w:szCs w:val="28"/>
        </w:rPr>
        <w:t>.</w:t>
      </w:r>
    </w:p>
    <w:p w:rsidR="00572D92" w:rsidRPr="00082B15" w:rsidRDefault="00C54536" w:rsidP="00C54536">
      <w:pPr>
        <w:pStyle w:val="11"/>
        <w:shd w:val="clear" w:color="auto" w:fill="auto"/>
        <w:tabs>
          <w:tab w:val="left" w:pos="123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72D92" w:rsidRPr="00082B15">
        <w:rPr>
          <w:sz w:val="28"/>
          <w:szCs w:val="28"/>
        </w:rPr>
        <w:t>Прием и размещение копий документов в ИСОГД включают в себя следующие процедуры в зависимости от того, является ли поступившая копия копией нового самостоятельного документа либо дополнением к документу, копия которого была зарегистрирована ранее в ИСОГД.</w:t>
      </w:r>
    </w:p>
    <w:p w:rsidR="00572D92" w:rsidRPr="00082B15" w:rsidRDefault="00C54536" w:rsidP="00C54536">
      <w:pPr>
        <w:pStyle w:val="11"/>
        <w:shd w:val="clear" w:color="auto" w:fill="auto"/>
        <w:tabs>
          <w:tab w:val="left" w:pos="1369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572D92" w:rsidRPr="00082B15">
        <w:rPr>
          <w:sz w:val="28"/>
          <w:szCs w:val="28"/>
        </w:rPr>
        <w:t xml:space="preserve">В случае, если поступившая копия является копией нового самостоятельного документа, работником </w:t>
      </w:r>
      <w:r>
        <w:rPr>
          <w:sz w:val="28"/>
          <w:szCs w:val="28"/>
        </w:rPr>
        <w:t>Сектора</w:t>
      </w:r>
      <w:r w:rsidR="00572D92" w:rsidRPr="00082B15">
        <w:rPr>
          <w:sz w:val="28"/>
          <w:szCs w:val="28"/>
        </w:rPr>
        <w:t xml:space="preserve"> осуществляются:</w:t>
      </w:r>
    </w:p>
    <w:p w:rsidR="00572D92" w:rsidRPr="00082B15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082B15">
        <w:rPr>
          <w:sz w:val="28"/>
          <w:szCs w:val="28"/>
        </w:rPr>
        <w:t>регистрация входящего сопроводительного письма к документам, подлежащим размещению в ИСОГД, в книге входящей корреспонденции;</w:t>
      </w:r>
    </w:p>
    <w:p w:rsidR="00572D92" w:rsidRPr="00082B15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2B15">
        <w:rPr>
          <w:sz w:val="28"/>
          <w:szCs w:val="28"/>
        </w:rPr>
        <w:t>принятие решения о размещении документа в ИСОГД;</w:t>
      </w:r>
    </w:p>
    <w:p w:rsidR="00572D92" w:rsidRPr="00082B15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082B15">
        <w:rPr>
          <w:sz w:val="28"/>
          <w:szCs w:val="28"/>
        </w:rPr>
        <w:t>занесение сведений о документе в книгу учета документов ИСОГД с присвоением регистрационного номера, указанием номера книги хранения копии документа;</w:t>
      </w:r>
    </w:p>
    <w:p w:rsidR="00572D92" w:rsidRPr="00082B15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2B15">
        <w:rPr>
          <w:sz w:val="28"/>
          <w:szCs w:val="28"/>
        </w:rPr>
        <w:t>помещение копии документа в книгу хранения;</w:t>
      </w:r>
    </w:p>
    <w:p w:rsidR="00572D92" w:rsidRPr="00082B15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082B15">
        <w:rPr>
          <w:sz w:val="28"/>
          <w:szCs w:val="28"/>
        </w:rPr>
        <w:t>занесение в базу данных ИСОГД наименования и реквизитов документа.</w:t>
      </w:r>
    </w:p>
    <w:p w:rsidR="00572D92" w:rsidRPr="00082B15" w:rsidRDefault="00572D92" w:rsidP="00076A05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082B15">
        <w:rPr>
          <w:sz w:val="28"/>
          <w:szCs w:val="28"/>
        </w:rPr>
        <w:t>В базу данных заносятся наименования и реквизиты документов общей</w:t>
      </w:r>
      <w:r w:rsidR="00076A05">
        <w:rPr>
          <w:sz w:val="28"/>
          <w:szCs w:val="28"/>
        </w:rPr>
        <w:t xml:space="preserve"> </w:t>
      </w:r>
      <w:r w:rsidRPr="00082B15">
        <w:rPr>
          <w:sz w:val="28"/>
          <w:szCs w:val="28"/>
        </w:rPr>
        <w:t>части раздела, в том числе указывается ссылка на соответствующий раздел. В базу данных заносятся также наименование и реквизиты актуализированных карт в специальную часть раздела, в том числе указывается ссылка на соответствующий подраздел раздела.</w:t>
      </w:r>
    </w:p>
    <w:p w:rsidR="00572D92" w:rsidRPr="00082B15" w:rsidRDefault="00C54536" w:rsidP="00C54536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572D92" w:rsidRPr="00082B15">
        <w:rPr>
          <w:sz w:val="28"/>
          <w:szCs w:val="28"/>
        </w:rPr>
        <w:t xml:space="preserve">В случае, если поступившая копия документа является дополнением к документу, зарегистрированному ранее в ИСОГД, работником </w:t>
      </w:r>
      <w:r w:rsidR="00572D92">
        <w:rPr>
          <w:sz w:val="28"/>
          <w:szCs w:val="28"/>
        </w:rPr>
        <w:t>Сектора</w:t>
      </w:r>
      <w:r w:rsidR="00572D92" w:rsidRPr="00082B15">
        <w:rPr>
          <w:sz w:val="28"/>
          <w:szCs w:val="28"/>
        </w:rPr>
        <w:t xml:space="preserve"> осуществляются:</w:t>
      </w:r>
    </w:p>
    <w:p w:rsidR="00572D92" w:rsidRPr="00082B15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85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082B15">
        <w:rPr>
          <w:sz w:val="28"/>
          <w:szCs w:val="28"/>
        </w:rPr>
        <w:t>регистрация входящего сопроводительного письма к документам, подлежащим размещению в ИСОГД;</w:t>
      </w:r>
    </w:p>
    <w:p w:rsidR="00572D92" w:rsidRPr="00082B15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2B15">
        <w:rPr>
          <w:sz w:val="28"/>
          <w:szCs w:val="28"/>
        </w:rPr>
        <w:t>принятие решения о размещении документа в ИСОГД;</w:t>
      </w:r>
    </w:p>
    <w:p w:rsidR="006D4DD2" w:rsidRDefault="00572D92" w:rsidP="006D4DD2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2B15">
        <w:rPr>
          <w:sz w:val="28"/>
          <w:szCs w:val="28"/>
        </w:rPr>
        <w:t>выполнение процедуры установления связи между ранее зарегистрированным и уже хранящимся в ИСОГД документом и дополнением к нему;</w:t>
      </w:r>
    </w:p>
    <w:p w:rsidR="00572D92" w:rsidRPr="006D4DD2" w:rsidRDefault="00572D92" w:rsidP="006D4DD2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D4DD2">
        <w:rPr>
          <w:sz w:val="28"/>
          <w:szCs w:val="28"/>
        </w:rPr>
        <w:t xml:space="preserve"> -присвоение документу в книге учета документов ИСОГД регистрационного номера основного документа, частью которого является поступивший документ;</w:t>
      </w:r>
    </w:p>
    <w:p w:rsidR="00572D92" w:rsidRPr="00663D9E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841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внесение корректировок в индивидуальные сведения об основном документе;</w:t>
      </w:r>
    </w:p>
    <w:p w:rsidR="00572D92" w:rsidRPr="00663D9E" w:rsidRDefault="00572D92" w:rsidP="00572D92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помещение копии документа в книгу с соответствующим номером.</w:t>
      </w:r>
    </w:p>
    <w:p w:rsidR="00572D92" w:rsidRPr="00663D9E" w:rsidRDefault="006D4DD2" w:rsidP="00C54536">
      <w:pPr>
        <w:pStyle w:val="11"/>
        <w:shd w:val="clear" w:color="auto" w:fill="auto"/>
        <w:tabs>
          <w:tab w:val="left" w:pos="124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C54536">
        <w:rPr>
          <w:sz w:val="28"/>
          <w:szCs w:val="28"/>
        </w:rPr>
        <w:t>.</w:t>
      </w:r>
      <w:r w:rsidR="00572D92" w:rsidRPr="00663D9E">
        <w:rPr>
          <w:sz w:val="28"/>
          <w:szCs w:val="28"/>
        </w:rPr>
        <w:t>Градостроительные дела о застроенных или подлежащих застройке земельных участках открываются на каждый земельный участок. В градостроительное дело помещаются копии следующих документов и карт (схем):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85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градостроительный план земельного участка;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87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результаты инженерных изысканий;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870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акт выбора земельного участка (или акт согласования местоположения границы земельного участка);</w:t>
      </w:r>
    </w:p>
    <w:p w:rsidR="00572D92" w:rsidRPr="006D4DD2" w:rsidRDefault="00572D92" w:rsidP="006D4DD2">
      <w:pPr>
        <w:pStyle w:val="11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сведения о площади, о высоте и об этажности объекта капитального строительства, о сетях инженерно-технического обеспечения;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схема планировочной организации земельного участка;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документы, подтверждающие соответствие проектной документации требованиям технических регламентов и результатам инженерных изысканий;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87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заключение государственной экспертизы проектной документации;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86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разрешение на строительство;</w:t>
      </w:r>
    </w:p>
    <w:p w:rsidR="00572D92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956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решение органа</w:t>
      </w:r>
      <w:r w:rsidR="00C54536">
        <w:rPr>
          <w:sz w:val="28"/>
          <w:szCs w:val="28"/>
        </w:rPr>
        <w:t xml:space="preserve"> местного</w:t>
      </w:r>
      <w:r w:rsidRPr="00663D9E">
        <w:rPr>
          <w:sz w:val="28"/>
          <w:szCs w:val="28"/>
        </w:rPr>
        <w:t xml:space="preserve"> самоуправления о предоставлении разрешения на условно-разрешенный вид использован</w:t>
      </w:r>
      <w:r>
        <w:rPr>
          <w:sz w:val="28"/>
          <w:szCs w:val="28"/>
        </w:rPr>
        <w:t>ия;</w:t>
      </w:r>
    </w:p>
    <w:p w:rsidR="00572D92" w:rsidRPr="001C420D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956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1C420D">
        <w:rPr>
          <w:sz w:val="28"/>
          <w:szCs w:val="28"/>
        </w:rPr>
        <w:t>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98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разрешение на ввод объекта в эксплуатацию;</w:t>
      </w:r>
    </w:p>
    <w:p w:rsidR="00572D92" w:rsidRPr="00663D9E" w:rsidRDefault="00572D92" w:rsidP="00572D92">
      <w:pPr>
        <w:pStyle w:val="11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663D9E">
        <w:rPr>
          <w:sz w:val="28"/>
          <w:szCs w:val="28"/>
        </w:rPr>
        <w:t>схема расположения земельного участка на кадастровом плане;</w:t>
      </w:r>
    </w:p>
    <w:p w:rsidR="00572D92" w:rsidRPr="00663D9E" w:rsidRDefault="00C54536" w:rsidP="00A93DB4">
      <w:pPr>
        <w:pStyle w:val="11"/>
        <w:shd w:val="clear" w:color="auto" w:fill="auto"/>
        <w:tabs>
          <w:tab w:val="left" w:pos="1599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13)схема, </w:t>
      </w:r>
      <w:r w:rsidR="00572D92" w:rsidRPr="00663D9E">
        <w:rPr>
          <w:sz w:val="28"/>
          <w:szCs w:val="28"/>
        </w:rPr>
        <w:t>отображающая расположение построенного (реконструированного, отремонтированного)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572D92" w:rsidRPr="00663D9E" w:rsidRDefault="00C54536" w:rsidP="00C54536">
      <w:pPr>
        <w:pStyle w:val="11"/>
        <w:shd w:val="clear" w:color="auto" w:fill="auto"/>
        <w:tabs>
          <w:tab w:val="left" w:pos="269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B4">
        <w:rPr>
          <w:sz w:val="28"/>
          <w:szCs w:val="28"/>
        </w:rPr>
        <w:t>14</w:t>
      </w:r>
      <w:r w:rsidR="00572D92" w:rsidRPr="00663D9E">
        <w:rPr>
          <w:sz w:val="28"/>
          <w:szCs w:val="28"/>
        </w:rPr>
        <w:t>)технические</w:t>
      </w:r>
      <w:r w:rsidR="00572D92" w:rsidRPr="00663D9E">
        <w:rPr>
          <w:sz w:val="28"/>
          <w:szCs w:val="28"/>
        </w:rPr>
        <w:tab/>
        <w:t>паспорта на объекты капитального строительства, расположенные на данном земельном участке;</w:t>
      </w:r>
    </w:p>
    <w:p w:rsidR="00572D92" w:rsidRPr="00663D9E" w:rsidRDefault="00C54536" w:rsidP="00C54536">
      <w:pPr>
        <w:pStyle w:val="11"/>
        <w:shd w:val="clear" w:color="auto" w:fill="auto"/>
        <w:tabs>
          <w:tab w:val="left" w:pos="988"/>
        </w:tabs>
        <w:spacing w:after="35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3DB4">
        <w:rPr>
          <w:sz w:val="28"/>
          <w:szCs w:val="28"/>
        </w:rPr>
        <w:t>15</w:t>
      </w:r>
      <w:r w:rsidR="00572D92" w:rsidRPr="00663D9E">
        <w:rPr>
          <w:sz w:val="28"/>
          <w:szCs w:val="28"/>
        </w:rPr>
        <w:t>)иные документы и материалы.</w:t>
      </w:r>
    </w:p>
    <w:p w:rsidR="00A93DB4" w:rsidRDefault="00A93DB4" w:rsidP="006F07B5">
      <w:pPr>
        <w:pStyle w:val="11"/>
        <w:shd w:val="clear" w:color="auto" w:fill="auto"/>
        <w:tabs>
          <w:tab w:val="left" w:pos="329"/>
        </w:tabs>
        <w:spacing w:after="251" w:line="240" w:lineRule="auto"/>
        <w:ind w:firstLine="0"/>
        <w:rPr>
          <w:sz w:val="28"/>
          <w:szCs w:val="28"/>
        </w:rPr>
      </w:pPr>
    </w:p>
    <w:p w:rsidR="00A93DB4" w:rsidRDefault="00A93DB4" w:rsidP="006F07B5">
      <w:pPr>
        <w:pStyle w:val="11"/>
        <w:shd w:val="clear" w:color="auto" w:fill="auto"/>
        <w:tabs>
          <w:tab w:val="left" w:pos="329"/>
        </w:tabs>
        <w:spacing w:after="251" w:line="240" w:lineRule="auto"/>
        <w:ind w:firstLine="0"/>
        <w:rPr>
          <w:sz w:val="28"/>
          <w:szCs w:val="28"/>
        </w:rPr>
      </w:pPr>
    </w:p>
    <w:p w:rsidR="00572D92" w:rsidRPr="00663D9E" w:rsidRDefault="006F07B5" w:rsidP="006F07B5">
      <w:pPr>
        <w:pStyle w:val="11"/>
        <w:shd w:val="clear" w:color="auto" w:fill="auto"/>
        <w:tabs>
          <w:tab w:val="left" w:pos="329"/>
        </w:tabs>
        <w:spacing w:after="251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572D92" w:rsidRPr="00663D9E">
        <w:rPr>
          <w:sz w:val="28"/>
          <w:szCs w:val="28"/>
        </w:rPr>
        <w:t>Предоставление сведений ИСОГД</w:t>
      </w:r>
    </w:p>
    <w:p w:rsidR="00572D92" w:rsidRDefault="006F07B5" w:rsidP="006F07B5">
      <w:pPr>
        <w:pStyle w:val="11"/>
        <w:shd w:val="clear" w:color="auto" w:fill="auto"/>
        <w:tabs>
          <w:tab w:val="left" w:pos="1225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72D92" w:rsidRPr="00663D9E">
        <w:rPr>
          <w:sz w:val="28"/>
          <w:szCs w:val="28"/>
        </w:rPr>
        <w:t>Предоставление сведений, содержащихся в ИСОГД, осуществляется на основании запроса</w:t>
      </w:r>
      <w:r w:rsidR="00572D92">
        <w:rPr>
          <w:sz w:val="28"/>
          <w:szCs w:val="28"/>
        </w:rPr>
        <w:t xml:space="preserve"> </w:t>
      </w:r>
      <w:r w:rsidR="00572D92" w:rsidRPr="00663D9E">
        <w:rPr>
          <w:sz w:val="28"/>
          <w:szCs w:val="28"/>
        </w:rPr>
        <w:t>орган</w:t>
      </w:r>
      <w:r w:rsidR="00572D92">
        <w:rPr>
          <w:sz w:val="28"/>
          <w:szCs w:val="28"/>
        </w:rPr>
        <w:t xml:space="preserve">а государственной власти, </w:t>
      </w:r>
      <w:r w:rsidR="00572D92" w:rsidRPr="00663D9E">
        <w:rPr>
          <w:sz w:val="28"/>
          <w:szCs w:val="28"/>
        </w:rPr>
        <w:t xml:space="preserve"> </w:t>
      </w:r>
      <w:r w:rsidR="00572D92">
        <w:rPr>
          <w:sz w:val="28"/>
          <w:szCs w:val="28"/>
        </w:rPr>
        <w:t xml:space="preserve">органа </w:t>
      </w:r>
      <w:r w:rsidR="00572D92" w:rsidRPr="00663D9E">
        <w:rPr>
          <w:sz w:val="28"/>
          <w:szCs w:val="28"/>
        </w:rPr>
        <w:t>местного</w:t>
      </w:r>
      <w:r w:rsidR="00572D92">
        <w:rPr>
          <w:sz w:val="28"/>
          <w:szCs w:val="28"/>
        </w:rPr>
        <w:t xml:space="preserve"> самоуправления, физического или юридического лица, заинтересованного в получении сведений. В ИСОГД содержатся сведения и документы, предоставляемые за плату (приложение 1).</w:t>
      </w:r>
    </w:p>
    <w:p w:rsidR="00572D92" w:rsidRDefault="006F07B5" w:rsidP="006F07B5">
      <w:pPr>
        <w:pStyle w:val="11"/>
        <w:shd w:val="clear" w:color="auto" w:fill="auto"/>
        <w:tabs>
          <w:tab w:val="left" w:pos="124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72D92" w:rsidRPr="00856031">
        <w:rPr>
          <w:sz w:val="28"/>
          <w:szCs w:val="28"/>
        </w:rPr>
        <w:t xml:space="preserve">Заинтересованные лица подают в </w:t>
      </w:r>
      <w:r w:rsidR="00572D92">
        <w:rPr>
          <w:sz w:val="28"/>
          <w:szCs w:val="28"/>
        </w:rPr>
        <w:t>Сектор</w:t>
      </w:r>
      <w:r w:rsidR="00572D92" w:rsidRPr="00856031">
        <w:rPr>
          <w:sz w:val="28"/>
          <w:szCs w:val="28"/>
        </w:rPr>
        <w:t xml:space="preserve"> письменный запрос, заявление с указанием своего наименования и места нахождения.</w:t>
      </w:r>
    </w:p>
    <w:p w:rsidR="00572D92" w:rsidRDefault="006F07B5" w:rsidP="006F07B5">
      <w:pPr>
        <w:pStyle w:val="11"/>
        <w:shd w:val="clear" w:color="auto" w:fill="auto"/>
        <w:tabs>
          <w:tab w:val="left" w:pos="1244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572D92" w:rsidRPr="00856031">
        <w:rPr>
          <w:sz w:val="28"/>
          <w:szCs w:val="28"/>
        </w:rPr>
        <w:t xml:space="preserve">Запросы органов государственной власти или органов местного самоуправления о предоставлении сведений ИСОГД, поступившие в администрацию Новохоперского муниципального района или её структурное подразделение, направляются в </w:t>
      </w:r>
      <w:r w:rsidR="00572D92">
        <w:rPr>
          <w:sz w:val="28"/>
          <w:szCs w:val="28"/>
        </w:rPr>
        <w:t>Сектор</w:t>
      </w:r>
      <w:r w:rsidR="00572D92" w:rsidRPr="00856031">
        <w:rPr>
          <w:sz w:val="28"/>
          <w:szCs w:val="28"/>
        </w:rPr>
        <w:t xml:space="preserve"> не позднее следующего дня после поступления.</w:t>
      </w:r>
    </w:p>
    <w:p w:rsidR="00572D92" w:rsidRDefault="006F07B5" w:rsidP="00572D92">
      <w:pPr>
        <w:pStyle w:val="11"/>
        <w:shd w:val="clear" w:color="auto" w:fill="auto"/>
        <w:tabs>
          <w:tab w:val="left" w:pos="1254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72D92">
        <w:rPr>
          <w:sz w:val="28"/>
          <w:szCs w:val="28"/>
        </w:rPr>
        <w:t xml:space="preserve">. В запросе указываются раздел ИСОГД, запрашиваемые сведения о </w:t>
      </w:r>
      <w:r w:rsidR="00572D92" w:rsidRPr="004C72C7">
        <w:rPr>
          <w:sz w:val="28"/>
          <w:szCs w:val="28"/>
        </w:rPr>
        <w:t>развитии территории, застройке территории, земельном участке и объекте капитального строительства, форма предоставления сведений об электронных носителях (в текстовой и графической формах), содержащихся в ИСОГД, способ доставки сведений, контактные реквизиты.</w:t>
      </w:r>
    </w:p>
    <w:p w:rsidR="00572D92" w:rsidRDefault="006F07B5" w:rsidP="00572D92">
      <w:pPr>
        <w:pStyle w:val="11"/>
        <w:shd w:val="clear" w:color="auto" w:fill="auto"/>
        <w:tabs>
          <w:tab w:val="left" w:pos="126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6F07B5">
        <w:rPr>
          <w:sz w:val="28"/>
          <w:szCs w:val="28"/>
        </w:rPr>
        <w:t>5.5</w:t>
      </w:r>
      <w:r w:rsidR="00572D92" w:rsidRPr="004E67AC">
        <w:rPr>
          <w:sz w:val="24"/>
          <w:szCs w:val="24"/>
        </w:rPr>
        <w:t>.</w:t>
      </w:r>
      <w:r w:rsidR="00572D92">
        <w:rPr>
          <w:sz w:val="24"/>
          <w:szCs w:val="24"/>
        </w:rPr>
        <w:t xml:space="preserve"> </w:t>
      </w:r>
      <w:r w:rsidR="00572D92" w:rsidRPr="004C72C7">
        <w:rPr>
          <w:sz w:val="28"/>
          <w:szCs w:val="28"/>
        </w:rPr>
        <w:t>Поступающие запросы регистрируются в книге учета запросов на предоставление сведений ИСОГД.</w:t>
      </w:r>
    </w:p>
    <w:p w:rsidR="00572D92" w:rsidRDefault="006F07B5" w:rsidP="006F07B5">
      <w:pPr>
        <w:pStyle w:val="11"/>
        <w:shd w:val="clear" w:color="auto" w:fill="auto"/>
        <w:tabs>
          <w:tab w:val="left" w:pos="124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572D92" w:rsidRPr="006F07B5">
        <w:rPr>
          <w:sz w:val="28"/>
          <w:szCs w:val="28"/>
        </w:rPr>
        <w:t>5.6</w:t>
      </w:r>
      <w:r w:rsidR="00572D92" w:rsidRPr="004E67AC">
        <w:rPr>
          <w:sz w:val="24"/>
          <w:szCs w:val="24"/>
        </w:rPr>
        <w:t>.</w:t>
      </w:r>
      <w:r w:rsidR="00572D92">
        <w:rPr>
          <w:sz w:val="24"/>
          <w:szCs w:val="24"/>
        </w:rPr>
        <w:t xml:space="preserve">  </w:t>
      </w:r>
      <w:r w:rsidR="00572D92">
        <w:rPr>
          <w:sz w:val="28"/>
          <w:szCs w:val="28"/>
        </w:rPr>
        <w:t>Сектор</w:t>
      </w:r>
      <w:r w:rsidR="00572D92" w:rsidRPr="004C72C7">
        <w:rPr>
          <w:sz w:val="28"/>
          <w:szCs w:val="28"/>
        </w:rPr>
        <w:t>, исходя из объема запрашиваемых сведений, содержащихся в ИСОГД, и с учетом установленных размеров платы за предоставление указанных сведений в течение трех дней со дня поступления запроса, определяет общий размер платы за предоставление таких сведений и уведомляет об этом заинтересованное лицо</w:t>
      </w:r>
      <w:r w:rsidR="00572D92">
        <w:rPr>
          <w:sz w:val="28"/>
          <w:szCs w:val="28"/>
        </w:rPr>
        <w:t xml:space="preserve"> (приложение </w:t>
      </w:r>
      <w:r w:rsidR="005E24B1">
        <w:rPr>
          <w:sz w:val="28"/>
          <w:szCs w:val="28"/>
        </w:rPr>
        <w:t>2</w:t>
      </w:r>
      <w:r w:rsidR="00572D92">
        <w:rPr>
          <w:sz w:val="28"/>
          <w:szCs w:val="28"/>
        </w:rPr>
        <w:t>).</w:t>
      </w:r>
    </w:p>
    <w:p w:rsidR="00572D92" w:rsidRDefault="006F07B5" w:rsidP="006F07B5">
      <w:pPr>
        <w:pStyle w:val="11"/>
        <w:shd w:val="clear" w:color="auto" w:fill="auto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2D92">
        <w:rPr>
          <w:sz w:val="28"/>
          <w:szCs w:val="28"/>
        </w:rPr>
        <w:t xml:space="preserve">  </w:t>
      </w:r>
      <w:r w:rsidR="00572D92" w:rsidRPr="006F07B5">
        <w:rPr>
          <w:sz w:val="28"/>
          <w:szCs w:val="28"/>
        </w:rPr>
        <w:t>5.7</w:t>
      </w:r>
      <w:r w:rsidR="00572D92" w:rsidRPr="004E67AC">
        <w:rPr>
          <w:sz w:val="24"/>
          <w:szCs w:val="24"/>
        </w:rPr>
        <w:t>.</w:t>
      </w:r>
      <w:r w:rsidR="00572D92">
        <w:rPr>
          <w:sz w:val="24"/>
          <w:szCs w:val="24"/>
        </w:rPr>
        <w:t xml:space="preserve"> </w:t>
      </w:r>
      <w:r w:rsidR="00572D92" w:rsidRPr="004C72C7">
        <w:rPr>
          <w:sz w:val="28"/>
          <w:szCs w:val="28"/>
        </w:rPr>
        <w:t>Бесплатно сведения, содержащиеся в ИСОГД, предоставляются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</w:t>
      </w:r>
      <w:r w:rsidR="00572D92">
        <w:rPr>
          <w:sz w:val="28"/>
          <w:szCs w:val="28"/>
        </w:rPr>
        <w:t xml:space="preserve"> (органов)</w:t>
      </w:r>
      <w:r w:rsidR="00572D92" w:rsidRPr="004C72C7">
        <w:rPr>
          <w:sz w:val="28"/>
          <w:szCs w:val="28"/>
        </w:rPr>
        <w:t xml:space="preserve"> по учету объектов недвижимого имущества, учету государственного и муниципального имущества, а в случаях, предусмо</w:t>
      </w:r>
      <w:r w:rsidR="00572D92">
        <w:rPr>
          <w:sz w:val="28"/>
          <w:szCs w:val="28"/>
        </w:rPr>
        <w:t>тренных федеральными законами,</w:t>
      </w:r>
      <w:r w:rsidR="00572D92" w:rsidRPr="004C72C7">
        <w:rPr>
          <w:sz w:val="28"/>
          <w:szCs w:val="28"/>
        </w:rPr>
        <w:t xml:space="preserve"> по запросам физических и юридических лиц.</w:t>
      </w:r>
    </w:p>
    <w:p w:rsidR="00572D92" w:rsidRDefault="006F07B5" w:rsidP="00572D92">
      <w:pPr>
        <w:pStyle w:val="11"/>
        <w:shd w:val="clear" w:color="auto" w:fill="auto"/>
        <w:tabs>
          <w:tab w:val="left" w:pos="1258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6F07B5">
        <w:rPr>
          <w:sz w:val="28"/>
          <w:szCs w:val="28"/>
        </w:rPr>
        <w:t>5.8</w:t>
      </w:r>
      <w:r w:rsidR="00572D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2D92" w:rsidRPr="004C72C7">
        <w:rPr>
          <w:sz w:val="28"/>
          <w:szCs w:val="28"/>
        </w:rPr>
        <w:t>Оплата предоставления сведений, содержащихся в ИСОГД, осуществляется заинтересованным лицом через банк путем наличного или безналичного расчета и зачисляется в доход бюджета муниципального района.</w:t>
      </w:r>
    </w:p>
    <w:p w:rsidR="00572D92" w:rsidRPr="008A6618" w:rsidRDefault="006F07B5" w:rsidP="00572D92">
      <w:pPr>
        <w:pStyle w:val="11"/>
        <w:shd w:val="clear" w:color="auto" w:fill="auto"/>
        <w:tabs>
          <w:tab w:val="left" w:pos="125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2D92">
        <w:rPr>
          <w:sz w:val="24"/>
          <w:szCs w:val="24"/>
        </w:rPr>
        <w:t xml:space="preserve"> </w:t>
      </w:r>
      <w:r w:rsidR="00572D92" w:rsidRPr="006F07B5">
        <w:rPr>
          <w:sz w:val="28"/>
          <w:szCs w:val="28"/>
        </w:rPr>
        <w:t>5.9</w:t>
      </w:r>
      <w:r w:rsidR="00572D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72D92" w:rsidRPr="004C72C7">
        <w:rPr>
          <w:sz w:val="28"/>
          <w:szCs w:val="28"/>
        </w:rPr>
        <w:t>Внесение платы в безналичной форме подтверждается копией платежного поручения с отметкой банка о его исполнении. Внесение платы наличными средствами подтверждаетс</w:t>
      </w:r>
      <w:r w:rsidR="00572D92">
        <w:rPr>
          <w:sz w:val="28"/>
          <w:szCs w:val="28"/>
        </w:rPr>
        <w:t>я квитанцией</w:t>
      </w:r>
      <w:r w:rsidR="00572D92" w:rsidRPr="004C72C7">
        <w:rPr>
          <w:sz w:val="28"/>
          <w:szCs w:val="28"/>
        </w:rPr>
        <w:t>.</w:t>
      </w:r>
    </w:p>
    <w:p w:rsidR="00572D92" w:rsidRDefault="006F07B5" w:rsidP="006F07B5">
      <w:pPr>
        <w:pStyle w:val="11"/>
        <w:shd w:val="clear" w:color="auto" w:fill="auto"/>
        <w:tabs>
          <w:tab w:val="left" w:pos="140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="00572D92" w:rsidRPr="008A6618">
        <w:rPr>
          <w:sz w:val="24"/>
          <w:szCs w:val="24"/>
        </w:rPr>
        <w:t xml:space="preserve">      </w:t>
      </w:r>
      <w:r w:rsidR="00572D92" w:rsidRPr="006F07B5">
        <w:rPr>
          <w:sz w:val="28"/>
          <w:szCs w:val="28"/>
        </w:rPr>
        <w:t>5.10</w:t>
      </w:r>
      <w:r w:rsidR="00572D92" w:rsidRPr="008A6618">
        <w:rPr>
          <w:sz w:val="24"/>
          <w:szCs w:val="24"/>
        </w:rPr>
        <w:t>.</w:t>
      </w:r>
      <w:r w:rsidR="00572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72D92" w:rsidRPr="004C72C7">
        <w:rPr>
          <w:sz w:val="28"/>
          <w:szCs w:val="28"/>
        </w:rPr>
        <w:t>Сведения, содержащиеся в ИСОГД, выдаются заинтересованному лицу в срок, не превышающий четырнадцати дней со дня предоставления документа, подтверждающего внесение платы за предоставление указанных сведений.</w:t>
      </w:r>
    </w:p>
    <w:p w:rsidR="00572D92" w:rsidRDefault="00572D92" w:rsidP="00572D92">
      <w:pPr>
        <w:pStyle w:val="11"/>
        <w:shd w:val="clear" w:color="auto" w:fill="auto"/>
        <w:tabs>
          <w:tab w:val="left" w:pos="1393"/>
        </w:tabs>
        <w:spacing w:after="0" w:line="240" w:lineRule="auto"/>
        <w:ind w:right="20" w:firstLine="567"/>
        <w:jc w:val="both"/>
        <w:rPr>
          <w:sz w:val="28"/>
          <w:szCs w:val="28"/>
        </w:rPr>
      </w:pPr>
      <w:r w:rsidRPr="008A6618">
        <w:rPr>
          <w:sz w:val="24"/>
          <w:szCs w:val="24"/>
        </w:rPr>
        <w:t xml:space="preserve"> </w:t>
      </w:r>
      <w:r w:rsidRPr="006F07B5">
        <w:rPr>
          <w:sz w:val="28"/>
          <w:szCs w:val="28"/>
        </w:rPr>
        <w:t>5.11</w:t>
      </w:r>
      <w:r>
        <w:rPr>
          <w:sz w:val="24"/>
          <w:szCs w:val="24"/>
        </w:rPr>
        <w:t>.</w:t>
      </w:r>
      <w:r w:rsidR="006F07B5">
        <w:rPr>
          <w:sz w:val="24"/>
          <w:szCs w:val="24"/>
        </w:rPr>
        <w:t xml:space="preserve">  </w:t>
      </w:r>
      <w:r w:rsidRPr="004C72C7">
        <w:rPr>
          <w:sz w:val="28"/>
          <w:szCs w:val="28"/>
        </w:rPr>
        <w:t xml:space="preserve">Факт выдачи сведений, содержащихся в ИСОГД, и их содержание отражаются </w:t>
      </w:r>
      <w:r>
        <w:rPr>
          <w:sz w:val="28"/>
          <w:szCs w:val="28"/>
        </w:rPr>
        <w:t xml:space="preserve">в справке ИСОГД, выданной заинтересованному лицу и </w:t>
      </w:r>
      <w:r w:rsidRPr="004C72C7">
        <w:rPr>
          <w:sz w:val="28"/>
          <w:szCs w:val="28"/>
        </w:rPr>
        <w:t>в книге учета предоставленных сведений ИСОГД заинтересованным лицам.</w:t>
      </w:r>
    </w:p>
    <w:p w:rsidR="00572D92" w:rsidRPr="008A6618" w:rsidRDefault="00572D92" w:rsidP="00572D92">
      <w:pPr>
        <w:pStyle w:val="11"/>
        <w:shd w:val="clear" w:color="auto" w:fill="auto"/>
        <w:tabs>
          <w:tab w:val="left" w:pos="1393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A93DB4" w:rsidRDefault="00A93DB4" w:rsidP="00572D92">
      <w:pPr>
        <w:pStyle w:val="11"/>
        <w:shd w:val="clear" w:color="auto" w:fill="auto"/>
        <w:tabs>
          <w:tab w:val="left" w:pos="816"/>
        </w:tabs>
        <w:spacing w:after="0" w:line="240" w:lineRule="auto"/>
        <w:ind w:firstLine="567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816"/>
        </w:tabs>
        <w:spacing w:after="0" w:line="240" w:lineRule="auto"/>
        <w:ind w:firstLine="567"/>
      </w:pPr>
      <w:r>
        <w:rPr>
          <w:sz w:val="28"/>
          <w:szCs w:val="28"/>
        </w:rPr>
        <w:lastRenderedPageBreak/>
        <w:t>6.</w:t>
      </w:r>
      <w:r w:rsidRPr="004C72C7">
        <w:rPr>
          <w:sz w:val="28"/>
          <w:szCs w:val="28"/>
        </w:rPr>
        <w:t>Основания для отказа в предоставлении сведений ИСОГД</w:t>
      </w:r>
    </w:p>
    <w:p w:rsidR="00572D92" w:rsidRDefault="00572D92" w:rsidP="00572D92">
      <w:pPr>
        <w:pStyle w:val="11"/>
        <w:shd w:val="clear" w:color="auto" w:fill="auto"/>
        <w:tabs>
          <w:tab w:val="left" w:pos="816"/>
        </w:tabs>
        <w:spacing w:after="0" w:line="240" w:lineRule="auto"/>
        <w:ind w:firstLine="567"/>
        <w:jc w:val="left"/>
      </w:pPr>
    </w:p>
    <w:p w:rsidR="00572D92" w:rsidRPr="00056F6D" w:rsidRDefault="00572D92" w:rsidP="00572D92">
      <w:pPr>
        <w:pStyle w:val="11"/>
        <w:shd w:val="clear" w:color="auto" w:fill="auto"/>
        <w:tabs>
          <w:tab w:val="left" w:pos="816"/>
        </w:tabs>
        <w:spacing w:after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6F6D">
        <w:rPr>
          <w:sz w:val="28"/>
          <w:szCs w:val="28"/>
        </w:rPr>
        <w:t xml:space="preserve">6.1   Основанием для отказа в предоставлении сведений ИСОГД заинтересованному лицу являются следующие случаи: </w:t>
      </w:r>
    </w:p>
    <w:p w:rsidR="00572D92" w:rsidRPr="00056F6D" w:rsidRDefault="00572D92" w:rsidP="00572D92">
      <w:pPr>
        <w:pStyle w:val="11"/>
        <w:shd w:val="clear" w:color="auto" w:fill="auto"/>
        <w:tabs>
          <w:tab w:val="left" w:pos="816"/>
        </w:tabs>
        <w:spacing w:after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6F6D">
        <w:rPr>
          <w:sz w:val="28"/>
          <w:szCs w:val="28"/>
        </w:rPr>
        <w:t xml:space="preserve">  -   если содержание запроса не позволяет установить запрашиваемые сведения;</w:t>
      </w:r>
    </w:p>
    <w:p w:rsidR="00572D92" w:rsidRPr="00056F6D" w:rsidRDefault="00572D92" w:rsidP="00572D92">
      <w:pPr>
        <w:pStyle w:val="11"/>
        <w:shd w:val="clear" w:color="auto" w:fill="auto"/>
        <w:tabs>
          <w:tab w:val="left" w:pos="203"/>
        </w:tabs>
        <w:spacing w:after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56F6D">
        <w:rPr>
          <w:sz w:val="28"/>
          <w:szCs w:val="28"/>
        </w:rPr>
        <w:t>-   если запрашиваемые сведения отсутствуют в базах данных ИСОГД;</w:t>
      </w:r>
    </w:p>
    <w:p w:rsidR="00572D92" w:rsidRDefault="00572D92" w:rsidP="00572D92">
      <w:pPr>
        <w:pStyle w:val="11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</w:t>
      </w:r>
      <w:r w:rsidRPr="00056F6D">
        <w:rPr>
          <w:sz w:val="28"/>
          <w:szCs w:val="28"/>
        </w:rPr>
        <w:t>если запрашиваемые сведения отнесены федеральным законодательством к категории ограниченного доступа и заинтересованное лицо не имеет п</w:t>
      </w:r>
      <w:r>
        <w:rPr>
          <w:sz w:val="28"/>
          <w:szCs w:val="28"/>
        </w:rPr>
        <w:t>рава доступа к такой информации;</w:t>
      </w:r>
    </w:p>
    <w:p w:rsidR="00572D92" w:rsidRPr="00056F6D" w:rsidRDefault="00572D92" w:rsidP="00572D92">
      <w:pPr>
        <w:pStyle w:val="11"/>
        <w:shd w:val="clear" w:color="auto" w:fill="auto"/>
        <w:tabs>
          <w:tab w:val="left" w:pos="715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 </w:t>
      </w:r>
      <w:r w:rsidRPr="00056F6D">
        <w:rPr>
          <w:sz w:val="28"/>
          <w:szCs w:val="28"/>
        </w:rPr>
        <w:t>если не произведена оплата за предоставление сведе</w:t>
      </w:r>
      <w:r>
        <w:rPr>
          <w:sz w:val="28"/>
          <w:szCs w:val="28"/>
        </w:rPr>
        <w:t xml:space="preserve">ний при </w:t>
      </w:r>
      <w:r w:rsidRPr="00056F6D">
        <w:rPr>
          <w:sz w:val="28"/>
          <w:szCs w:val="28"/>
        </w:rPr>
        <w:t xml:space="preserve"> отсутствии у лица права на их бесплатное получение.</w:t>
      </w:r>
    </w:p>
    <w:p w:rsidR="00572D92" w:rsidRPr="00056F6D" w:rsidRDefault="00572D92" w:rsidP="00572D92">
      <w:pPr>
        <w:pStyle w:val="11"/>
        <w:shd w:val="clear" w:color="auto" w:fill="auto"/>
        <w:tabs>
          <w:tab w:val="left" w:pos="1070"/>
        </w:tabs>
        <w:spacing w:after="0" w:line="240" w:lineRule="auto"/>
        <w:ind w:firstLine="567"/>
        <w:jc w:val="left"/>
        <w:rPr>
          <w:sz w:val="28"/>
          <w:szCs w:val="28"/>
        </w:rPr>
      </w:pPr>
      <w:r w:rsidRPr="00056F6D">
        <w:rPr>
          <w:sz w:val="28"/>
          <w:szCs w:val="28"/>
        </w:rPr>
        <w:t xml:space="preserve">         6.2.   Об отказе в предоставлении сведений </w:t>
      </w:r>
      <w:r>
        <w:rPr>
          <w:sz w:val="28"/>
          <w:szCs w:val="28"/>
        </w:rPr>
        <w:t>Сектор</w:t>
      </w:r>
      <w:r w:rsidRPr="00056F6D">
        <w:rPr>
          <w:sz w:val="28"/>
          <w:szCs w:val="28"/>
        </w:rPr>
        <w:t xml:space="preserve"> письменно уведомляет заинтересованное лицо с указанием соответствующих причин  в срок не позднее семи дней.</w:t>
      </w: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firstLine="567"/>
        <w:jc w:val="left"/>
        <w:rPr>
          <w:sz w:val="28"/>
          <w:szCs w:val="28"/>
        </w:rPr>
      </w:pPr>
      <w:r w:rsidRPr="0005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056F6D">
        <w:rPr>
          <w:sz w:val="28"/>
          <w:szCs w:val="28"/>
        </w:rPr>
        <w:t>6.3   Отказ в выдаче сведений, с</w:t>
      </w:r>
      <w:r>
        <w:rPr>
          <w:sz w:val="28"/>
          <w:szCs w:val="28"/>
        </w:rPr>
        <w:t>одержащихся в ИСОГД, может быть об</w:t>
      </w:r>
      <w:r w:rsidRPr="00056F6D">
        <w:rPr>
          <w:sz w:val="28"/>
          <w:szCs w:val="28"/>
        </w:rPr>
        <w:t>жалован в судебном порядке.</w:t>
      </w: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jc w:val="left"/>
        <w:rPr>
          <w:sz w:val="28"/>
          <w:szCs w:val="28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ind w:left="709" w:firstLine="567"/>
        <w:jc w:val="both"/>
        <w:rPr>
          <w:vertAlign w:val="superscript"/>
        </w:rPr>
      </w:pPr>
    </w:p>
    <w:p w:rsidR="00572D92" w:rsidRDefault="00572D92" w:rsidP="00572D92">
      <w:pPr>
        <w:jc w:val="both"/>
      </w:pPr>
    </w:p>
    <w:p w:rsidR="00063F7A" w:rsidRDefault="00063F7A" w:rsidP="00572D92">
      <w:pPr>
        <w:jc w:val="both"/>
      </w:pPr>
    </w:p>
    <w:p w:rsidR="00063F7A" w:rsidRDefault="00063F7A" w:rsidP="00572D92">
      <w:pPr>
        <w:jc w:val="both"/>
      </w:pPr>
    </w:p>
    <w:p w:rsidR="00063F7A" w:rsidRDefault="00063F7A" w:rsidP="00572D92">
      <w:pPr>
        <w:jc w:val="both"/>
      </w:pPr>
    </w:p>
    <w:p w:rsidR="00063F7A" w:rsidRDefault="00063F7A" w:rsidP="00572D92">
      <w:pPr>
        <w:jc w:val="both"/>
      </w:pPr>
    </w:p>
    <w:p w:rsidR="00063F7A" w:rsidRDefault="00063F7A" w:rsidP="00572D92">
      <w:pPr>
        <w:jc w:val="both"/>
      </w:pPr>
    </w:p>
    <w:p w:rsidR="00063F7A" w:rsidRDefault="00063F7A" w:rsidP="00572D92">
      <w:pPr>
        <w:jc w:val="both"/>
      </w:pPr>
    </w:p>
    <w:p w:rsidR="00063F7A" w:rsidRDefault="00063F7A" w:rsidP="00572D92">
      <w:pPr>
        <w:jc w:val="both"/>
      </w:pPr>
    </w:p>
    <w:p w:rsidR="00A93DB4" w:rsidRDefault="00A93DB4" w:rsidP="00572D92">
      <w:pPr>
        <w:jc w:val="both"/>
      </w:pPr>
    </w:p>
    <w:p w:rsidR="00572D92" w:rsidRPr="0017325F" w:rsidRDefault="00572D92" w:rsidP="00572D92">
      <w:pPr>
        <w:ind w:left="709"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572D92" w:rsidRDefault="00572D92" w:rsidP="00572D92">
      <w:pPr>
        <w:pStyle w:val="1"/>
        <w:shd w:val="clear" w:color="auto" w:fill="FFFFFF"/>
        <w:ind w:left="709" w:firstLine="567"/>
        <w:jc w:val="center"/>
        <w:rPr>
          <w:color w:val="333333"/>
          <w:sz w:val="20"/>
          <w:szCs w:val="28"/>
        </w:rPr>
      </w:pPr>
      <w:r>
        <w:rPr>
          <w:sz w:val="28"/>
          <w:szCs w:val="28"/>
        </w:rPr>
        <w:t>Сведения и документы</w:t>
      </w:r>
      <w:r w:rsidR="00063F7A">
        <w:rPr>
          <w:sz w:val="28"/>
          <w:szCs w:val="28"/>
        </w:rPr>
        <w:t>, содержащие</w:t>
      </w:r>
      <w:r w:rsidRPr="000E562D">
        <w:rPr>
          <w:sz w:val="28"/>
          <w:szCs w:val="28"/>
        </w:rPr>
        <w:t>ся в ИСОГД                                                 и предос</w:t>
      </w:r>
      <w:r>
        <w:rPr>
          <w:sz w:val="28"/>
          <w:szCs w:val="28"/>
        </w:rPr>
        <w:t>тавляемые</w:t>
      </w:r>
      <w:r w:rsidRPr="000E562D">
        <w:rPr>
          <w:sz w:val="28"/>
          <w:szCs w:val="28"/>
        </w:rPr>
        <w:t xml:space="preserve"> за плату</w:t>
      </w:r>
      <w:r w:rsidRPr="000E562D">
        <w:rPr>
          <w:color w:val="333333"/>
          <w:sz w:val="20"/>
          <w:szCs w:val="28"/>
        </w:rPr>
        <w:t xml:space="preserve">     </w:t>
      </w:r>
    </w:p>
    <w:p w:rsidR="00572D92" w:rsidRPr="00421E1A" w:rsidRDefault="00572D92" w:rsidP="00421E1A">
      <w:pPr>
        <w:pStyle w:val="1"/>
        <w:shd w:val="clear" w:color="auto" w:fill="FFFFFF"/>
        <w:ind w:left="-283" w:firstLine="567"/>
        <w:rPr>
          <w:color w:val="333333"/>
          <w:spacing w:val="-8"/>
          <w:sz w:val="20"/>
          <w:szCs w:val="28"/>
        </w:rPr>
      </w:pPr>
      <w:r w:rsidRPr="000E562D">
        <w:rPr>
          <w:color w:val="333333"/>
          <w:sz w:val="20"/>
          <w:szCs w:val="28"/>
        </w:rPr>
        <w:t xml:space="preserve">                                                                                                                         </w:t>
      </w:r>
      <w:r w:rsidRPr="00DF1A64">
        <w:rPr>
          <w:rFonts w:ascii="Verdana" w:hAnsi="Verdana"/>
          <w:color w:val="333333"/>
          <w:sz w:val="24"/>
          <w:szCs w:val="24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1. Сведения: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а) о документах территориального планирования Российской Федерации в части, касающейся территорий муниципальных образований;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б) о документах территориального планирования субъектов Российской Федерации в части, касающейся территорий муниципальных образований;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в) о документах территориального планирования муниципальных образований, материалах по их обоснованию;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г) о правилах землепользования и застройки, внесении в них изменений;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д) о документации по планировке территории;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е) об изученности природных и техногенных условий на основании результатов инженерных изысканий;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ж) об изъятии и о резервировании земельных участков для государственных или муниципальных нужд;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з) о геодезических и картографических материалах;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2.  Дела о застроенных и подлежащих застройке земельных участках;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3.  Иные документы и материалы.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 xml:space="preserve">   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территории, строительстве, реконструкции, капитальном ремонте объекта капитального строительства копии следующих документов и карт (схем):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1) градостроительный план земельного участка;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2) результаты инженерных изысканий;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3) проектная документация, на основании которой было выдано разрешение на строительство;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5) заключение государственной экспертизы проектной документации;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6) разрешение на строительство;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7) документы об использовании земельного участка для строительства в случае, если на него не распространяется действие градостроительного регламента или для него не устанавливается градостроительный регламент;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8) решение органа местного самоуправления о предоставлении разрешения на условно разрешенный вид использования;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9)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10) акт приемки объекта капитального строительства;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11) разрешение на ввод объекта в эксплуатацию;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12)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  <w:r w:rsidRPr="00421E1A">
        <w:rPr>
          <w:b w:val="0"/>
          <w:color w:val="333333"/>
          <w:spacing w:val="-8"/>
          <w:sz w:val="26"/>
          <w:szCs w:val="26"/>
        </w:rPr>
        <w:br/>
      </w:r>
      <w:r w:rsidRPr="00421E1A">
        <w:rPr>
          <w:b w:val="0"/>
          <w:color w:val="333333"/>
          <w:spacing w:val="-8"/>
          <w:sz w:val="26"/>
          <w:szCs w:val="26"/>
          <w:shd w:val="clear" w:color="auto" w:fill="FFFFFF"/>
        </w:rPr>
        <w:t>13) иные документы и материалы</w:t>
      </w:r>
      <w:r w:rsidR="00421E1A" w:rsidRPr="00421E1A">
        <w:rPr>
          <w:b w:val="0"/>
          <w:color w:val="333333"/>
          <w:spacing w:val="-8"/>
          <w:sz w:val="28"/>
          <w:szCs w:val="28"/>
          <w:shd w:val="clear" w:color="auto" w:fill="FFFFFF"/>
        </w:rPr>
        <w:t>.</w:t>
      </w:r>
    </w:p>
    <w:p w:rsidR="00692D44" w:rsidRDefault="00692D44" w:rsidP="00572D92">
      <w:pPr>
        <w:ind w:left="709" w:firstLine="567"/>
        <w:jc w:val="both"/>
      </w:pPr>
    </w:p>
    <w:p w:rsidR="009A2796" w:rsidRDefault="00572D92" w:rsidP="00572D92">
      <w:pPr>
        <w:ind w:left="709" w:firstLine="567"/>
        <w:jc w:val="both"/>
      </w:pPr>
      <w:r>
        <w:t xml:space="preserve">                                                                                                                 </w:t>
      </w:r>
      <w:r w:rsidR="009A2796">
        <w:t xml:space="preserve">  </w:t>
      </w:r>
    </w:p>
    <w:p w:rsidR="009A2796" w:rsidRDefault="009A2796" w:rsidP="009A2796">
      <w:pPr>
        <w:jc w:val="both"/>
      </w:pPr>
      <w:r>
        <w:t xml:space="preserve">                                                                                           </w:t>
      </w:r>
    </w:p>
    <w:p w:rsidR="009A2796" w:rsidRDefault="009A2796" w:rsidP="009A2796">
      <w:pPr>
        <w:jc w:val="both"/>
      </w:pPr>
    </w:p>
    <w:p w:rsidR="00572D92" w:rsidRPr="00187696" w:rsidRDefault="009A2796" w:rsidP="009A2796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</w:t>
      </w:r>
      <w:r w:rsidR="00572D92">
        <w:t xml:space="preserve">  </w:t>
      </w:r>
      <w:r w:rsidR="00572D92" w:rsidRPr="00187696">
        <w:t>Приложение №</w:t>
      </w:r>
      <w:r w:rsidR="005E24B1">
        <w:t>2</w:t>
      </w:r>
    </w:p>
    <w:p w:rsidR="00572D92" w:rsidRDefault="00572D92" w:rsidP="00572D92">
      <w:pPr>
        <w:ind w:left="709" w:firstLine="567"/>
        <w:jc w:val="both"/>
      </w:pPr>
    </w:p>
    <w:p w:rsidR="00572D92" w:rsidRPr="00A1731B" w:rsidRDefault="00572D92" w:rsidP="00572D92">
      <w:pPr>
        <w:ind w:left="709" w:firstLine="567"/>
        <w:jc w:val="both"/>
      </w:pPr>
    </w:p>
    <w:p w:rsidR="00572D92" w:rsidRPr="00187696" w:rsidRDefault="00063F7A" w:rsidP="00572D92">
      <w:pPr>
        <w:ind w:left="709" w:firstLine="567"/>
        <w:jc w:val="center"/>
        <w:rPr>
          <w:b/>
        </w:rPr>
      </w:pPr>
      <w:r>
        <w:rPr>
          <w:b/>
        </w:rPr>
        <w:t>Сектор архитектурной и градостроительной деятельности</w:t>
      </w:r>
    </w:p>
    <w:p w:rsidR="00572D92" w:rsidRPr="00187696" w:rsidRDefault="00CF53DD" w:rsidP="00572D92">
      <w:pPr>
        <w:ind w:left="709" w:firstLine="567"/>
        <w:jc w:val="center"/>
        <w:rPr>
          <w:b/>
        </w:rPr>
      </w:pPr>
      <w:r>
        <w:rPr>
          <w:b/>
        </w:rPr>
        <w:t>а</w:t>
      </w:r>
      <w:r w:rsidR="00572D92" w:rsidRPr="00187696">
        <w:rPr>
          <w:b/>
        </w:rPr>
        <w:t>дминистрации Новохоперского муниципального района</w:t>
      </w:r>
    </w:p>
    <w:p w:rsidR="00572D92" w:rsidRPr="00187696" w:rsidRDefault="00572D92" w:rsidP="00572D92">
      <w:pPr>
        <w:ind w:left="709" w:firstLine="567"/>
        <w:jc w:val="center"/>
        <w:rPr>
          <w:b/>
        </w:rPr>
      </w:pPr>
      <w:r w:rsidRPr="00187696">
        <w:rPr>
          <w:b/>
        </w:rPr>
        <w:t>Воронежской области</w:t>
      </w:r>
    </w:p>
    <w:p w:rsidR="00572D92" w:rsidRPr="00187696" w:rsidRDefault="00572D92" w:rsidP="00572D92">
      <w:pPr>
        <w:ind w:left="709" w:firstLine="567"/>
        <w:jc w:val="center"/>
        <w:rPr>
          <w:b/>
        </w:rPr>
      </w:pPr>
      <w:r w:rsidRPr="00187696">
        <w:rPr>
          <w:b/>
        </w:rPr>
        <w:t>Информационная система обеспечения</w:t>
      </w:r>
    </w:p>
    <w:p w:rsidR="00572D92" w:rsidRPr="00187696" w:rsidRDefault="00572D92" w:rsidP="00572D92">
      <w:pPr>
        <w:ind w:left="709" w:firstLine="567"/>
        <w:jc w:val="center"/>
        <w:rPr>
          <w:b/>
        </w:rPr>
      </w:pPr>
      <w:r w:rsidRPr="00187696">
        <w:rPr>
          <w:b/>
        </w:rPr>
        <w:t>градостроительной деятельности</w:t>
      </w: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572D92" w:rsidP="00572D92">
      <w:pPr>
        <w:ind w:left="709" w:firstLine="567"/>
        <w:jc w:val="center"/>
        <w:rPr>
          <w:b/>
        </w:rPr>
      </w:pPr>
      <w:r w:rsidRPr="00187696">
        <w:rPr>
          <w:b/>
        </w:rPr>
        <w:t>УВЕДОМЛЕНИЕ О СТОИМОСТИ ЗА ВЫДАЧУ СВЕДЕНИЙ ИСОГД</w:t>
      </w: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572D92" w:rsidP="00572D92">
      <w:pPr>
        <w:ind w:left="709" w:firstLine="567"/>
        <w:jc w:val="center"/>
      </w:pPr>
      <w:r w:rsidRPr="00187696">
        <w:t>___.___._______ г.</w:t>
      </w:r>
      <w:r w:rsidRPr="00187696">
        <w:tab/>
      </w:r>
      <w:r w:rsidRPr="00187696">
        <w:tab/>
      </w:r>
      <w:r w:rsidRPr="00187696">
        <w:tab/>
      </w:r>
      <w:r w:rsidRPr="00187696">
        <w:tab/>
      </w:r>
      <w:r w:rsidRPr="00187696">
        <w:tab/>
      </w:r>
      <w:r w:rsidRPr="00187696">
        <w:tab/>
      </w:r>
      <w:r w:rsidRPr="00187696">
        <w:tab/>
      </w:r>
      <w:r w:rsidRPr="00187696">
        <w:tab/>
      </w:r>
      <w:r w:rsidRPr="00187696">
        <w:tab/>
        <w:t>№ ____</w:t>
      </w: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572D92" w:rsidP="00572D92">
      <w:pPr>
        <w:ind w:left="709" w:firstLine="567"/>
        <w:jc w:val="center"/>
      </w:pPr>
      <w:r w:rsidRPr="00187696">
        <w:t>На основании заявления  ________________________________________________</w:t>
      </w:r>
    </w:p>
    <w:p w:rsidR="00572D92" w:rsidRPr="00187696" w:rsidRDefault="00572D92" w:rsidP="00572D92">
      <w:pPr>
        <w:ind w:left="709" w:firstLine="567"/>
        <w:jc w:val="center"/>
        <w:rPr>
          <w:vertAlign w:val="superscript"/>
        </w:rPr>
      </w:pPr>
      <w:r w:rsidRPr="00187696">
        <w:rPr>
          <w:vertAlign w:val="superscript"/>
        </w:rPr>
        <w:t>Ф.И.О., наименование юридического лица</w:t>
      </w:r>
    </w:p>
    <w:p w:rsidR="00CF53DD" w:rsidRDefault="00572D92" w:rsidP="00CF53DD">
      <w:pPr>
        <w:ind w:left="709" w:firstLine="567"/>
      </w:pPr>
      <w:r w:rsidRPr="00187696">
        <w:t xml:space="preserve">от  ___.___.________ г.  №   </w:t>
      </w:r>
    </w:p>
    <w:p w:rsidR="00572D92" w:rsidRPr="00187696" w:rsidRDefault="00572D92" w:rsidP="00CF53DD">
      <w:pPr>
        <w:ind w:left="709" w:firstLine="567"/>
        <w:rPr>
          <w:vertAlign w:val="superscript"/>
        </w:rPr>
      </w:pPr>
      <w:r w:rsidRPr="00187696">
        <w:t xml:space="preserve"> определен общий размер платы за предоставление сведений:</w:t>
      </w:r>
    </w:p>
    <w:p w:rsidR="00572D92" w:rsidRPr="00187696" w:rsidRDefault="00572D92" w:rsidP="00572D92">
      <w:pPr>
        <w:ind w:left="709"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4"/>
        <w:gridCol w:w="4808"/>
        <w:gridCol w:w="2427"/>
        <w:gridCol w:w="2032"/>
      </w:tblGrid>
      <w:tr w:rsidR="00572D92" w:rsidRPr="00187696" w:rsidTr="00692D44">
        <w:tc>
          <w:tcPr>
            <w:tcW w:w="959" w:type="dxa"/>
          </w:tcPr>
          <w:p w:rsidR="00692D44" w:rsidRDefault="00572D92" w:rsidP="00142308">
            <w:pPr>
              <w:ind w:left="709" w:firstLine="567"/>
              <w:jc w:val="center"/>
            </w:pPr>
            <w:r w:rsidRPr="00187696">
              <w:t>№</w:t>
            </w:r>
          </w:p>
          <w:p w:rsidR="00572D92" w:rsidRPr="00692D44" w:rsidRDefault="00692D44" w:rsidP="00692D44">
            <w:r>
              <w:t>№№</w:t>
            </w:r>
          </w:p>
        </w:tc>
        <w:tc>
          <w:tcPr>
            <w:tcW w:w="4938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  <w:r w:rsidRPr="00187696">
              <w:t>Наименование предоставляемых документов, материалов</w:t>
            </w:r>
          </w:p>
        </w:tc>
        <w:tc>
          <w:tcPr>
            <w:tcW w:w="2008" w:type="dxa"/>
            <w:vAlign w:val="center"/>
          </w:tcPr>
          <w:p w:rsidR="00572D92" w:rsidRPr="00187696" w:rsidRDefault="00572D92" w:rsidP="00692D44">
            <w:pPr>
              <w:ind w:left="709" w:firstLine="567"/>
              <w:jc w:val="center"/>
            </w:pPr>
            <w:r w:rsidRPr="00187696">
              <w:t>Форма представления</w:t>
            </w:r>
          </w:p>
        </w:tc>
        <w:tc>
          <w:tcPr>
            <w:tcW w:w="1666" w:type="dxa"/>
            <w:vAlign w:val="center"/>
          </w:tcPr>
          <w:p w:rsidR="00572D92" w:rsidRPr="00187696" w:rsidRDefault="00572D92" w:rsidP="00692D44">
            <w:pPr>
              <w:ind w:left="709"/>
            </w:pPr>
            <w:r w:rsidRPr="00187696">
              <w:t>Стоимость документа</w:t>
            </w:r>
          </w:p>
        </w:tc>
      </w:tr>
      <w:tr w:rsidR="00572D92" w:rsidRPr="00187696" w:rsidTr="00142308">
        <w:tc>
          <w:tcPr>
            <w:tcW w:w="959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  <w:r w:rsidRPr="00187696">
              <w:t>1</w:t>
            </w:r>
          </w:p>
        </w:tc>
        <w:tc>
          <w:tcPr>
            <w:tcW w:w="4938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  <w:tc>
          <w:tcPr>
            <w:tcW w:w="2008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  <w:tc>
          <w:tcPr>
            <w:tcW w:w="1666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</w:tr>
      <w:tr w:rsidR="00572D92" w:rsidRPr="00187696" w:rsidTr="00142308">
        <w:tc>
          <w:tcPr>
            <w:tcW w:w="959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  <w:r w:rsidRPr="00187696">
              <w:t>2</w:t>
            </w:r>
          </w:p>
        </w:tc>
        <w:tc>
          <w:tcPr>
            <w:tcW w:w="4938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  <w:tc>
          <w:tcPr>
            <w:tcW w:w="2008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  <w:tc>
          <w:tcPr>
            <w:tcW w:w="1666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</w:tr>
      <w:tr w:rsidR="00572D92" w:rsidRPr="00187696" w:rsidTr="00142308">
        <w:tc>
          <w:tcPr>
            <w:tcW w:w="959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  <w:r w:rsidRPr="00187696">
              <w:t>3</w:t>
            </w:r>
          </w:p>
        </w:tc>
        <w:tc>
          <w:tcPr>
            <w:tcW w:w="4938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  <w:p w:rsidR="00572D92" w:rsidRPr="00187696" w:rsidRDefault="00572D92" w:rsidP="00142308">
            <w:pPr>
              <w:ind w:left="709" w:firstLine="567"/>
              <w:jc w:val="center"/>
              <w:rPr>
                <w:u w:val="single"/>
              </w:rPr>
            </w:pPr>
          </w:p>
        </w:tc>
        <w:tc>
          <w:tcPr>
            <w:tcW w:w="2008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  <w:tc>
          <w:tcPr>
            <w:tcW w:w="1666" w:type="dxa"/>
          </w:tcPr>
          <w:p w:rsidR="00572D92" w:rsidRPr="00187696" w:rsidRDefault="00572D92" w:rsidP="00142308">
            <w:pPr>
              <w:ind w:left="709" w:firstLine="567"/>
              <w:jc w:val="center"/>
            </w:pPr>
          </w:p>
        </w:tc>
      </w:tr>
    </w:tbl>
    <w:p w:rsidR="00572D92" w:rsidRPr="00187696" w:rsidRDefault="00572D92" w:rsidP="00572D92">
      <w:pPr>
        <w:ind w:left="709" w:firstLine="567"/>
        <w:jc w:val="center"/>
      </w:pPr>
      <w:r w:rsidRPr="00187696">
        <w:t xml:space="preserve">Сумма оплаты: ______________________________________________________         </w:t>
      </w: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572D92" w:rsidP="00572D92">
      <w:pPr>
        <w:ind w:left="709" w:firstLine="567"/>
        <w:jc w:val="center"/>
      </w:pPr>
    </w:p>
    <w:p w:rsidR="00572D92" w:rsidRPr="00187696" w:rsidRDefault="00692D44" w:rsidP="00692D44">
      <w:pPr>
        <w:ind w:firstLine="567"/>
      </w:pPr>
      <w:r>
        <w:t>Лицо, ответственное за подготовку  и выдачу уведомления</w:t>
      </w:r>
      <w:r w:rsidR="00572D92" w:rsidRPr="00187696">
        <w:t>:</w:t>
      </w:r>
    </w:p>
    <w:p w:rsidR="00572D92" w:rsidRPr="00187696" w:rsidRDefault="00572D92" w:rsidP="00692D44">
      <w:pPr>
        <w:ind w:firstLine="567"/>
        <w:jc w:val="center"/>
      </w:pPr>
    </w:p>
    <w:p w:rsidR="00572D92" w:rsidRPr="00187696" w:rsidRDefault="00572D92" w:rsidP="00692D44">
      <w:r w:rsidRPr="00187696">
        <w:t>________________________________________________________________________</w:t>
      </w:r>
      <w:r w:rsidR="00692D44">
        <w:t>________</w:t>
      </w:r>
      <w:r w:rsidRPr="00187696">
        <w:t>__</w:t>
      </w:r>
    </w:p>
    <w:p w:rsidR="00572D92" w:rsidRPr="00187696" w:rsidRDefault="00572D92" w:rsidP="00692D44">
      <w:pPr>
        <w:ind w:firstLine="567"/>
        <w:jc w:val="center"/>
        <w:rPr>
          <w:vertAlign w:val="superscript"/>
        </w:rPr>
      </w:pPr>
      <w:r w:rsidRPr="00187696">
        <w:rPr>
          <w:vertAlign w:val="superscript"/>
        </w:rPr>
        <w:t>Ф.И.О., должность</w:t>
      </w:r>
    </w:p>
    <w:p w:rsidR="00572D92" w:rsidRPr="00187696" w:rsidRDefault="00572D92" w:rsidP="00572D92">
      <w:pPr>
        <w:ind w:left="709" w:firstLine="567"/>
        <w:jc w:val="center"/>
      </w:pPr>
    </w:p>
    <w:p w:rsidR="00692D44" w:rsidRDefault="00692D44" w:rsidP="00572D92">
      <w:pPr>
        <w:ind w:left="709" w:firstLine="567"/>
        <w:jc w:val="center"/>
      </w:pPr>
      <w:r>
        <w:t xml:space="preserve">       </w:t>
      </w:r>
    </w:p>
    <w:p w:rsidR="00572D92" w:rsidRPr="00187696" w:rsidRDefault="00692D44" w:rsidP="00692D44">
      <w:r>
        <w:rPr>
          <w:u w:val="single"/>
        </w:rPr>
        <w:t xml:space="preserve">                                                    </w:t>
      </w:r>
      <w:r>
        <w:t xml:space="preserve">                                            </w:t>
      </w:r>
      <w:r w:rsidR="00572D92" w:rsidRPr="00187696">
        <w:t>/_</w:t>
      </w:r>
      <w:r>
        <w:t>______</w:t>
      </w:r>
      <w:r w:rsidR="00572D92" w:rsidRPr="00187696">
        <w:t>____________</w:t>
      </w:r>
      <w:r>
        <w:t>/_______________</w:t>
      </w:r>
    </w:p>
    <w:p w:rsidR="00572D92" w:rsidRPr="00187696" w:rsidRDefault="00572D92" w:rsidP="00692D44">
      <w:pPr>
        <w:ind w:left="709" w:firstLine="567"/>
        <w:rPr>
          <w:vertAlign w:val="superscript"/>
        </w:rPr>
      </w:pPr>
      <w:r w:rsidRPr="00187696">
        <w:rPr>
          <w:vertAlign w:val="superscript"/>
        </w:rPr>
        <w:t>должность</w:t>
      </w:r>
      <w:r w:rsidRPr="00187696">
        <w:rPr>
          <w:vertAlign w:val="superscript"/>
        </w:rPr>
        <w:tab/>
      </w:r>
      <w:r w:rsidRPr="00187696">
        <w:rPr>
          <w:vertAlign w:val="superscript"/>
        </w:rPr>
        <w:tab/>
      </w:r>
      <w:r w:rsidRPr="00187696">
        <w:rPr>
          <w:vertAlign w:val="superscript"/>
        </w:rPr>
        <w:tab/>
      </w:r>
      <w:r w:rsidRPr="00187696">
        <w:rPr>
          <w:vertAlign w:val="superscript"/>
        </w:rPr>
        <w:tab/>
      </w:r>
      <w:r w:rsidRPr="00187696">
        <w:rPr>
          <w:vertAlign w:val="superscript"/>
        </w:rPr>
        <w:tab/>
      </w:r>
      <w:r w:rsidRPr="00187696">
        <w:rPr>
          <w:vertAlign w:val="superscript"/>
        </w:rPr>
        <w:tab/>
        <w:t xml:space="preserve">   </w:t>
      </w:r>
      <w:r w:rsidR="00692D44">
        <w:rPr>
          <w:vertAlign w:val="superscript"/>
        </w:rPr>
        <w:t xml:space="preserve">                  </w:t>
      </w:r>
      <w:r w:rsidRPr="00187696">
        <w:rPr>
          <w:vertAlign w:val="superscript"/>
        </w:rPr>
        <w:t xml:space="preserve">Ф.И.О.    </w:t>
      </w:r>
      <w:r w:rsidRPr="00187696">
        <w:rPr>
          <w:vertAlign w:val="superscript"/>
        </w:rPr>
        <w:tab/>
        <w:t xml:space="preserve">              </w:t>
      </w:r>
      <w:r w:rsidR="00692D44">
        <w:rPr>
          <w:vertAlign w:val="superscript"/>
        </w:rPr>
        <w:t xml:space="preserve">            </w:t>
      </w:r>
      <w:r w:rsidRPr="00187696">
        <w:rPr>
          <w:vertAlign w:val="superscript"/>
        </w:rPr>
        <w:t>подпись</w:t>
      </w:r>
    </w:p>
    <w:p w:rsidR="00572D92" w:rsidRPr="00187696" w:rsidRDefault="00572D92" w:rsidP="00572D92">
      <w:pPr>
        <w:ind w:left="709" w:firstLine="567"/>
        <w:jc w:val="center"/>
      </w:pPr>
    </w:p>
    <w:p w:rsidR="00572D92" w:rsidRDefault="00572D92" w:rsidP="00AD7B31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572D92" w:rsidRDefault="00572D92" w:rsidP="00572D92">
      <w:pPr>
        <w:pStyle w:val="11"/>
        <w:shd w:val="clear" w:color="auto" w:fill="auto"/>
        <w:tabs>
          <w:tab w:val="left" w:pos="709"/>
          <w:tab w:val="left" w:pos="1114"/>
        </w:tabs>
        <w:spacing w:after="0" w:line="240" w:lineRule="auto"/>
        <w:ind w:left="709" w:firstLine="567"/>
        <w:rPr>
          <w:sz w:val="28"/>
          <w:szCs w:val="28"/>
        </w:rPr>
      </w:pPr>
    </w:p>
    <w:p w:rsidR="006B6634" w:rsidRPr="00E4462A" w:rsidRDefault="006B6634" w:rsidP="00572D92">
      <w:pPr>
        <w:pStyle w:val="11"/>
        <w:shd w:val="clear" w:color="auto" w:fill="auto"/>
        <w:tabs>
          <w:tab w:val="left" w:pos="1263"/>
        </w:tabs>
        <w:spacing w:after="0" w:line="240" w:lineRule="auto"/>
        <w:ind w:left="-142" w:right="20" w:firstLine="0"/>
        <w:jc w:val="both"/>
        <w:rPr>
          <w:sz w:val="28"/>
          <w:szCs w:val="28"/>
        </w:rPr>
      </w:pPr>
    </w:p>
    <w:p w:rsidR="004E2656" w:rsidRPr="004E2656" w:rsidRDefault="004E2656" w:rsidP="00572D92"/>
    <w:sectPr w:rsidR="004E2656" w:rsidRPr="004E2656" w:rsidSect="004E26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78" w:rsidRDefault="00D93E78" w:rsidP="008955EC">
      <w:r>
        <w:separator/>
      </w:r>
    </w:p>
  </w:endnote>
  <w:endnote w:type="continuationSeparator" w:id="1">
    <w:p w:rsidR="00D93E78" w:rsidRDefault="00D93E78" w:rsidP="0089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78" w:rsidRDefault="00D93E78" w:rsidP="008955EC">
      <w:r>
        <w:separator/>
      </w:r>
    </w:p>
  </w:footnote>
  <w:footnote w:type="continuationSeparator" w:id="1">
    <w:p w:rsidR="00D93E78" w:rsidRDefault="00D93E78" w:rsidP="00895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078"/>
    <w:multiLevelType w:val="multilevel"/>
    <w:tmpl w:val="EB907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3056B"/>
    <w:multiLevelType w:val="hybridMultilevel"/>
    <w:tmpl w:val="9216D81A"/>
    <w:lvl w:ilvl="0" w:tplc="EDCAF3E8">
      <w:start w:val="14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068B"/>
    <w:multiLevelType w:val="multilevel"/>
    <w:tmpl w:val="49DE1CD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244F165F"/>
    <w:multiLevelType w:val="multilevel"/>
    <w:tmpl w:val="CEF06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B5414"/>
    <w:multiLevelType w:val="multilevel"/>
    <w:tmpl w:val="A5F09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337B1"/>
    <w:multiLevelType w:val="multilevel"/>
    <w:tmpl w:val="72FA3B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562F081D"/>
    <w:multiLevelType w:val="multilevel"/>
    <w:tmpl w:val="080C33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7">
    <w:nsid w:val="64252244"/>
    <w:multiLevelType w:val="multilevel"/>
    <w:tmpl w:val="868AD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624B9F"/>
    <w:multiLevelType w:val="hybridMultilevel"/>
    <w:tmpl w:val="2D9E89A6"/>
    <w:lvl w:ilvl="0" w:tplc="320EBDF6">
      <w:start w:val="16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D24"/>
    <w:rsid w:val="00063F7A"/>
    <w:rsid w:val="00076A05"/>
    <w:rsid w:val="000B2B90"/>
    <w:rsid w:val="000D5974"/>
    <w:rsid w:val="000E722B"/>
    <w:rsid w:val="0016092B"/>
    <w:rsid w:val="0018616F"/>
    <w:rsid w:val="001A53E3"/>
    <w:rsid w:val="001E4C8C"/>
    <w:rsid w:val="00395C25"/>
    <w:rsid w:val="00414A05"/>
    <w:rsid w:val="00421E1A"/>
    <w:rsid w:val="004E2656"/>
    <w:rsid w:val="00572D92"/>
    <w:rsid w:val="005E24B1"/>
    <w:rsid w:val="00625D6A"/>
    <w:rsid w:val="00692D44"/>
    <w:rsid w:val="006B6634"/>
    <w:rsid w:val="006C5AD4"/>
    <w:rsid w:val="006D4DD2"/>
    <w:rsid w:val="006E3ADF"/>
    <w:rsid w:val="006F07B5"/>
    <w:rsid w:val="008318DC"/>
    <w:rsid w:val="008948C4"/>
    <w:rsid w:val="008955EC"/>
    <w:rsid w:val="008C73A5"/>
    <w:rsid w:val="009048C0"/>
    <w:rsid w:val="00936533"/>
    <w:rsid w:val="009A2796"/>
    <w:rsid w:val="00A834E8"/>
    <w:rsid w:val="00A93DB4"/>
    <w:rsid w:val="00AD7B31"/>
    <w:rsid w:val="00B812DA"/>
    <w:rsid w:val="00BE476B"/>
    <w:rsid w:val="00C175B4"/>
    <w:rsid w:val="00C17EED"/>
    <w:rsid w:val="00C54536"/>
    <w:rsid w:val="00CF53DD"/>
    <w:rsid w:val="00D86B53"/>
    <w:rsid w:val="00D93E78"/>
    <w:rsid w:val="00DA6C39"/>
    <w:rsid w:val="00DE2B89"/>
    <w:rsid w:val="00E229CB"/>
    <w:rsid w:val="00E42D24"/>
    <w:rsid w:val="00FE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D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4E2656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3"/>
    <w:rsid w:val="004E2656"/>
    <w:rPr>
      <w:color w:val="000000"/>
      <w:spacing w:val="67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4E2656"/>
    <w:pPr>
      <w:shd w:val="clear" w:color="auto" w:fill="FFFFFF"/>
      <w:spacing w:after="240" w:line="370" w:lineRule="exact"/>
      <w:ind w:firstLine="482"/>
      <w:jc w:val="center"/>
    </w:pPr>
    <w:rPr>
      <w:spacing w:val="2"/>
      <w:sz w:val="25"/>
      <w:szCs w:val="25"/>
      <w:lang w:eastAsia="en-US"/>
    </w:rPr>
  </w:style>
  <w:style w:type="character" w:customStyle="1" w:styleId="2">
    <w:name w:val="Основной текст (2)_"/>
    <w:basedOn w:val="a0"/>
    <w:link w:val="20"/>
    <w:rsid w:val="004E2656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2656"/>
    <w:pPr>
      <w:shd w:val="clear" w:color="auto" w:fill="FFFFFF"/>
      <w:spacing w:before="600" w:line="317" w:lineRule="exact"/>
      <w:ind w:firstLine="482"/>
      <w:jc w:val="center"/>
    </w:pPr>
    <w:rPr>
      <w:b/>
      <w:bCs/>
      <w:spacing w:val="3"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72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2D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D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2D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335A-1DE7-428B-BC1D-7A5DEABD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</dc:creator>
  <cp:keywords/>
  <dc:description/>
  <cp:lastModifiedBy>arh1</cp:lastModifiedBy>
  <cp:revision>16</cp:revision>
  <cp:lastPrinted>2015-03-05T11:24:00Z</cp:lastPrinted>
  <dcterms:created xsi:type="dcterms:W3CDTF">2013-09-17T08:47:00Z</dcterms:created>
  <dcterms:modified xsi:type="dcterms:W3CDTF">2015-03-17T12:03:00Z</dcterms:modified>
</cp:coreProperties>
</file>