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3B" w:rsidRDefault="004150F9" w:rsidP="00AA3D3B"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-31750</wp:posOffset>
            </wp:positionV>
            <wp:extent cx="571500" cy="688340"/>
            <wp:effectExtent l="0" t="0" r="0" b="0"/>
            <wp:wrapNone/>
            <wp:docPr id="10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AA3D3B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D3B" w:rsidRDefault="00AA3D3B" w:rsidP="00976E42">
            <w:pPr>
              <w:pStyle w:val="15"/>
              <w:jc w:val="center"/>
              <w:rPr>
                <w:b/>
                <w:sz w:val="28"/>
                <w:szCs w:val="28"/>
              </w:rPr>
            </w:pPr>
          </w:p>
          <w:p w:rsidR="00AA3D3B" w:rsidRDefault="00AA3D3B" w:rsidP="00976E42">
            <w:pPr>
              <w:pStyle w:val="15"/>
              <w:jc w:val="center"/>
              <w:rPr>
                <w:b/>
                <w:sz w:val="28"/>
                <w:szCs w:val="28"/>
              </w:rPr>
            </w:pPr>
          </w:p>
          <w:p w:rsidR="00AA3D3B" w:rsidRDefault="00AA3D3B" w:rsidP="00976E42">
            <w:pPr>
              <w:pStyle w:val="15"/>
              <w:jc w:val="center"/>
              <w:rPr>
                <w:b/>
                <w:sz w:val="28"/>
                <w:szCs w:val="28"/>
              </w:rPr>
            </w:pPr>
          </w:p>
          <w:p w:rsidR="00AA3D3B" w:rsidRPr="00326D1B" w:rsidRDefault="00AA3D3B" w:rsidP="00976E42">
            <w:pPr>
              <w:pStyle w:val="15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РЕВИЗИОННАЯ КОМИССИЯ </w:t>
            </w:r>
          </w:p>
          <w:p w:rsidR="00AA3D3B" w:rsidRPr="00326D1B" w:rsidRDefault="00AA3D3B" w:rsidP="00976E42">
            <w:pPr>
              <w:pStyle w:val="15"/>
              <w:ind w:left="-108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НОВОХОП</w:t>
            </w:r>
            <w:r w:rsidR="009076C2">
              <w:rPr>
                <w:b/>
                <w:sz w:val="28"/>
                <w:szCs w:val="28"/>
              </w:rPr>
              <w:t>Ё</w:t>
            </w:r>
            <w:r w:rsidRPr="00326D1B">
              <w:rPr>
                <w:b/>
                <w:sz w:val="28"/>
                <w:szCs w:val="28"/>
              </w:rPr>
              <w:t xml:space="preserve">РСКОГО МУНИЦИПАЛЬНОГО РАЙОНА  </w:t>
            </w:r>
          </w:p>
          <w:p w:rsidR="00AA3D3B" w:rsidRPr="00326D1B" w:rsidRDefault="00AA3D3B" w:rsidP="00976E42">
            <w:pPr>
              <w:pStyle w:val="15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ВОРОНЕЖСКОЙ ОБЛАСТИ</w:t>
            </w:r>
          </w:p>
          <w:p w:rsidR="00AA3D3B" w:rsidRPr="009204D8" w:rsidRDefault="00AA3D3B" w:rsidP="00AA3D3B">
            <w:pPr>
              <w:rPr>
                <w:sz w:val="24"/>
                <w:szCs w:val="24"/>
              </w:rPr>
            </w:pPr>
          </w:p>
        </w:tc>
      </w:tr>
    </w:tbl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48"/>
        </w:rPr>
      </w:pPr>
      <w:r>
        <w:rPr>
          <w:b/>
          <w:caps/>
          <w:sz w:val="48"/>
        </w:rPr>
        <w:t>Заключение</w:t>
      </w:r>
    </w:p>
    <w:p w:rsidR="00BC4B47" w:rsidRDefault="00BC4B47" w:rsidP="00BC4B47">
      <w:pPr>
        <w:jc w:val="center"/>
        <w:rPr>
          <w:b/>
          <w:caps/>
          <w:sz w:val="48"/>
        </w:rPr>
      </w:pPr>
    </w:p>
    <w:p w:rsidR="00BC4B47" w:rsidRDefault="00174139" w:rsidP="00BC4B47">
      <w:pPr>
        <w:jc w:val="center"/>
        <w:rPr>
          <w:b/>
          <w:sz w:val="44"/>
        </w:rPr>
      </w:pPr>
      <w:r>
        <w:rPr>
          <w:b/>
          <w:sz w:val="44"/>
        </w:rPr>
        <w:t>р</w:t>
      </w:r>
      <w:r w:rsidR="00BC4B47">
        <w:rPr>
          <w:b/>
          <w:sz w:val="44"/>
        </w:rPr>
        <w:t>евизионной комиссии</w:t>
      </w:r>
    </w:p>
    <w:p w:rsidR="00BC4B47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>Новохоп</w:t>
      </w:r>
      <w:r w:rsidR="009076C2">
        <w:rPr>
          <w:b/>
          <w:sz w:val="44"/>
        </w:rPr>
        <w:t>ё</w:t>
      </w:r>
      <w:r>
        <w:rPr>
          <w:b/>
          <w:sz w:val="44"/>
        </w:rPr>
        <w:t xml:space="preserve">рского муниципального района </w:t>
      </w:r>
    </w:p>
    <w:p w:rsidR="00174139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 xml:space="preserve">Воронежской области на отчет </w:t>
      </w:r>
    </w:p>
    <w:p w:rsidR="00174139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>администрации</w:t>
      </w:r>
      <w:r w:rsidR="00174139">
        <w:rPr>
          <w:b/>
          <w:sz w:val="44"/>
        </w:rPr>
        <w:t xml:space="preserve"> муниципального района </w:t>
      </w:r>
    </w:p>
    <w:p w:rsidR="00174139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 xml:space="preserve">об исполнении бюджета </w:t>
      </w:r>
    </w:p>
    <w:p w:rsidR="00BC4B47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 xml:space="preserve">Новохоперского муниципального района </w:t>
      </w:r>
    </w:p>
    <w:p w:rsidR="004F0830" w:rsidRDefault="004F0830" w:rsidP="004F0830">
      <w:pPr>
        <w:jc w:val="center"/>
        <w:rPr>
          <w:b/>
          <w:sz w:val="44"/>
        </w:rPr>
      </w:pPr>
      <w:r>
        <w:rPr>
          <w:b/>
          <w:sz w:val="44"/>
        </w:rPr>
        <w:t xml:space="preserve">Воронежской области </w:t>
      </w:r>
    </w:p>
    <w:p w:rsidR="00BC4B47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 xml:space="preserve">за </w:t>
      </w:r>
      <w:r w:rsidR="00C8616B">
        <w:rPr>
          <w:b/>
          <w:sz w:val="44"/>
        </w:rPr>
        <w:t>20</w:t>
      </w:r>
      <w:r w:rsidR="000C7900">
        <w:rPr>
          <w:b/>
          <w:sz w:val="44"/>
        </w:rPr>
        <w:t>2</w:t>
      </w:r>
      <w:r w:rsidR="00DA193A">
        <w:rPr>
          <w:b/>
          <w:sz w:val="44"/>
        </w:rPr>
        <w:t>1</w:t>
      </w:r>
      <w:r>
        <w:rPr>
          <w:b/>
          <w:sz w:val="44"/>
        </w:rPr>
        <w:t xml:space="preserve"> год</w:t>
      </w: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DE3C24" w:rsidRDefault="00DE3C24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НОВОХОПЕРСК</w:t>
      </w:r>
    </w:p>
    <w:p w:rsidR="00BC4B47" w:rsidRDefault="00C8616B" w:rsidP="00BC4B4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20</w:t>
      </w:r>
      <w:r w:rsidR="00DE3C24">
        <w:rPr>
          <w:b/>
          <w:caps/>
          <w:sz w:val="28"/>
        </w:rPr>
        <w:t>2</w:t>
      </w:r>
      <w:r w:rsidR="00DA193A">
        <w:rPr>
          <w:b/>
          <w:caps/>
          <w:sz w:val="28"/>
        </w:rPr>
        <w:t>2</w:t>
      </w:r>
      <w:r w:rsidR="00DE3C24">
        <w:rPr>
          <w:b/>
          <w:caps/>
          <w:sz w:val="28"/>
        </w:rPr>
        <w:t xml:space="preserve"> </w:t>
      </w:r>
      <w:r w:rsidR="00BC4B47">
        <w:rPr>
          <w:b/>
          <w:sz w:val="28"/>
        </w:rPr>
        <w:t>год</w:t>
      </w:r>
    </w:p>
    <w:p w:rsidR="00BC4B47" w:rsidRDefault="00BC4B47" w:rsidP="00BC4B47">
      <w:pPr>
        <w:jc w:val="center"/>
        <w:rPr>
          <w:b/>
          <w:caps/>
          <w:sz w:val="28"/>
        </w:rPr>
        <w:sectPr w:rsidR="00BC4B47" w:rsidSect="00257781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pos w:val="beneathText"/>
          </w:footnotePr>
          <w:type w:val="continuous"/>
          <w:pgSz w:w="11905" w:h="16837"/>
          <w:pgMar w:top="1134" w:right="851" w:bottom="1134" w:left="1701" w:header="567" w:footer="284" w:gutter="0"/>
          <w:pgNumType w:start="1"/>
          <w:cols w:space="720"/>
          <w:titlePg/>
        </w:sectPr>
      </w:pPr>
    </w:p>
    <w:p w:rsidR="00DE3C24" w:rsidRPr="00945EB7" w:rsidRDefault="00DE3C24" w:rsidP="00DE3C24">
      <w:pPr>
        <w:jc w:val="center"/>
        <w:rPr>
          <w:b/>
          <w:sz w:val="28"/>
        </w:rPr>
      </w:pPr>
      <w:r w:rsidRPr="00945EB7">
        <w:rPr>
          <w:b/>
          <w:sz w:val="28"/>
        </w:rPr>
        <w:lastRenderedPageBreak/>
        <w:t xml:space="preserve">ЗАКЛЮЧЕНИЕ № </w:t>
      </w:r>
      <w:r w:rsidR="00DA193A">
        <w:rPr>
          <w:b/>
          <w:sz w:val="28"/>
        </w:rPr>
        <w:t>2-14/</w:t>
      </w:r>
      <w:r w:rsidR="000C7900">
        <w:rPr>
          <w:b/>
          <w:sz w:val="28"/>
        </w:rPr>
        <w:t>1.2</w:t>
      </w:r>
      <w:r w:rsidRPr="00945EB7">
        <w:rPr>
          <w:b/>
          <w:sz w:val="28"/>
        </w:rPr>
        <w:t xml:space="preserve"> – 202</w:t>
      </w:r>
      <w:r w:rsidR="00DA193A">
        <w:rPr>
          <w:b/>
          <w:sz w:val="28"/>
        </w:rPr>
        <w:t>2</w:t>
      </w:r>
    </w:p>
    <w:p w:rsidR="00DE3C24" w:rsidRPr="00945EB7" w:rsidRDefault="00DE3C24" w:rsidP="00DE3C24">
      <w:pPr>
        <w:jc w:val="both"/>
        <w:rPr>
          <w:b/>
          <w:sz w:val="28"/>
        </w:rPr>
      </w:pPr>
      <w:r w:rsidRPr="00945EB7">
        <w:rPr>
          <w:b/>
          <w:sz w:val="28"/>
        </w:rPr>
        <w:t>Ревизионной комиссии Новохопёрского муниципального района Вор</w:t>
      </w:r>
      <w:r w:rsidRPr="00945EB7">
        <w:rPr>
          <w:b/>
          <w:sz w:val="28"/>
        </w:rPr>
        <w:t>о</w:t>
      </w:r>
      <w:r w:rsidRPr="00945EB7">
        <w:rPr>
          <w:b/>
          <w:sz w:val="28"/>
        </w:rPr>
        <w:t>нежской области на отчет администрации Новохопёрского муниципал</w:t>
      </w:r>
      <w:r w:rsidRPr="00945EB7">
        <w:rPr>
          <w:b/>
          <w:sz w:val="28"/>
        </w:rPr>
        <w:t>ь</w:t>
      </w:r>
      <w:r w:rsidRPr="00945EB7">
        <w:rPr>
          <w:b/>
          <w:sz w:val="28"/>
        </w:rPr>
        <w:t>ного района Воронежской области об исполнении бюджета Новохопё</w:t>
      </w:r>
      <w:r w:rsidRPr="00945EB7">
        <w:rPr>
          <w:b/>
          <w:sz w:val="28"/>
        </w:rPr>
        <w:t>р</w:t>
      </w:r>
      <w:r w:rsidRPr="00945EB7">
        <w:rPr>
          <w:b/>
          <w:sz w:val="28"/>
        </w:rPr>
        <w:t>ского муниципального района за 20</w:t>
      </w:r>
      <w:r w:rsidR="000C7900">
        <w:rPr>
          <w:b/>
          <w:sz w:val="28"/>
        </w:rPr>
        <w:t>2</w:t>
      </w:r>
      <w:r w:rsidR="00DA193A">
        <w:rPr>
          <w:b/>
          <w:sz w:val="28"/>
        </w:rPr>
        <w:t>1</w:t>
      </w:r>
      <w:r w:rsidRPr="00945EB7">
        <w:rPr>
          <w:b/>
          <w:sz w:val="28"/>
        </w:rPr>
        <w:t xml:space="preserve"> год</w:t>
      </w:r>
    </w:p>
    <w:p w:rsidR="00DE3C24" w:rsidRPr="007A74D0" w:rsidRDefault="00D74112" w:rsidP="00DE3C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DE3C24">
        <w:rPr>
          <w:b/>
          <w:sz w:val="28"/>
          <w:szCs w:val="28"/>
        </w:rPr>
        <w:t xml:space="preserve"> апреля 202</w:t>
      </w:r>
      <w:r w:rsidR="00DA193A">
        <w:rPr>
          <w:b/>
          <w:sz w:val="28"/>
          <w:szCs w:val="28"/>
        </w:rPr>
        <w:t>2</w:t>
      </w:r>
      <w:r w:rsidR="00DE3C24">
        <w:rPr>
          <w:b/>
          <w:sz w:val="28"/>
          <w:szCs w:val="28"/>
        </w:rPr>
        <w:t xml:space="preserve"> года.</w:t>
      </w:r>
    </w:p>
    <w:p w:rsidR="00DC6044" w:rsidRPr="00DC6044" w:rsidRDefault="00DC6044" w:rsidP="00AA3557">
      <w:pPr>
        <w:pStyle w:val="aa"/>
        <w:spacing w:before="0" w:after="0"/>
        <w:jc w:val="center"/>
        <w:outlineLvl w:val="0"/>
        <w:rPr>
          <w:rFonts w:ascii="Times New Roman" w:hAnsi="Times New Roman"/>
          <w:b/>
        </w:rPr>
      </w:pPr>
      <w:r w:rsidRPr="00DC6044">
        <w:rPr>
          <w:rFonts w:ascii="Times New Roman" w:hAnsi="Times New Roman"/>
          <w:b/>
        </w:rPr>
        <w:t>1. Общие положения</w:t>
      </w:r>
    </w:p>
    <w:p w:rsidR="00D92AB6" w:rsidRPr="00F130C3" w:rsidRDefault="00DC6044" w:rsidP="00DE3C24">
      <w:pPr>
        <w:pStyle w:val="a7"/>
        <w:ind w:firstLine="709"/>
        <w:jc w:val="both"/>
        <w:rPr>
          <w:szCs w:val="28"/>
        </w:rPr>
      </w:pPr>
      <w:r w:rsidRPr="00EE4EAE">
        <w:t>1.1.</w:t>
      </w:r>
      <w:r w:rsidR="001C5655">
        <w:t xml:space="preserve"> </w:t>
      </w:r>
      <w:proofErr w:type="gramStart"/>
      <w:r w:rsidR="00D92AB6">
        <w:t>Заключение ревизионной комиссии Новохоп</w:t>
      </w:r>
      <w:r w:rsidR="009076C2">
        <w:t>ё</w:t>
      </w:r>
      <w:r w:rsidR="00D92AB6">
        <w:t>рского муниципал</w:t>
      </w:r>
      <w:r w:rsidR="00D92AB6">
        <w:t>ь</w:t>
      </w:r>
      <w:r w:rsidR="00D92AB6">
        <w:t>ного района Воронежской области на отчет администрации об исполнении бюджета Новохоп</w:t>
      </w:r>
      <w:r w:rsidR="009076C2">
        <w:t>ё</w:t>
      </w:r>
      <w:r w:rsidR="00D92AB6">
        <w:t xml:space="preserve">рского муниципального района Воронежской области за </w:t>
      </w:r>
      <w:r w:rsidR="00C8616B">
        <w:t>20</w:t>
      </w:r>
      <w:r w:rsidR="000C7900">
        <w:t>2</w:t>
      </w:r>
      <w:r w:rsidR="00EB0E87">
        <w:t>1</w:t>
      </w:r>
      <w:r w:rsidR="00D92AB6">
        <w:t xml:space="preserve"> год (</w:t>
      </w:r>
      <w:r w:rsidR="00D92AB6" w:rsidRPr="00F130C3">
        <w:rPr>
          <w:szCs w:val="28"/>
        </w:rPr>
        <w:t xml:space="preserve">далее – Заключение) подготовлено в соответствии </w:t>
      </w:r>
      <w:r w:rsidR="00B60019">
        <w:t xml:space="preserve">с требованиями статьи 264.4 Бюджетного кодекса Российской Федерации, </w:t>
      </w:r>
      <w:r w:rsidR="00B60019" w:rsidRPr="000D0438">
        <w:t xml:space="preserve">ст. 9 </w:t>
      </w:r>
      <w:r w:rsidR="002F3543" w:rsidRPr="00F130C3">
        <w:rPr>
          <w:szCs w:val="28"/>
        </w:rPr>
        <w:t xml:space="preserve">Федеральным </w:t>
      </w:r>
      <w:hyperlink r:id="rId13" w:tooltip="Федеральный закон от 07.02.2011 N 6-ФЗ (ред. от 03.04.2017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 w:rsidR="002F3543" w:rsidRPr="00F130C3">
          <w:rPr>
            <w:szCs w:val="28"/>
          </w:rPr>
          <w:t>законом</w:t>
        </w:r>
      </w:hyperlink>
      <w:r w:rsidR="002F3543" w:rsidRPr="00F130C3">
        <w:rPr>
          <w:szCs w:val="28"/>
        </w:rPr>
        <w:t xml:space="preserve"> от 07.02.2012 N 6-ФЗ "Об общих принципах организации и деятел</w:t>
      </w:r>
      <w:r w:rsidR="002F3543" w:rsidRPr="00F130C3">
        <w:rPr>
          <w:szCs w:val="28"/>
        </w:rPr>
        <w:t>ь</w:t>
      </w:r>
      <w:r w:rsidR="002F3543" w:rsidRPr="00F130C3">
        <w:rPr>
          <w:szCs w:val="28"/>
        </w:rPr>
        <w:t>ности контрольно-счетных органов субъектов РФ и муниципальных образ</w:t>
      </w:r>
      <w:r w:rsidR="002F3543" w:rsidRPr="00F130C3">
        <w:rPr>
          <w:szCs w:val="28"/>
        </w:rPr>
        <w:t>о</w:t>
      </w:r>
      <w:r w:rsidR="002F3543" w:rsidRPr="00F130C3">
        <w:rPr>
          <w:szCs w:val="28"/>
        </w:rPr>
        <w:t xml:space="preserve">ваний", </w:t>
      </w:r>
      <w:r w:rsidR="007E37AC" w:rsidRPr="00F130C3">
        <w:rPr>
          <w:szCs w:val="28"/>
        </w:rPr>
        <w:t>Положением «О бюджетном процессе</w:t>
      </w:r>
      <w:proofErr w:type="gramEnd"/>
      <w:r w:rsidR="007E37AC" w:rsidRPr="00F130C3">
        <w:rPr>
          <w:szCs w:val="28"/>
        </w:rPr>
        <w:t xml:space="preserve"> в Новохоп</w:t>
      </w:r>
      <w:r w:rsidR="009076C2">
        <w:rPr>
          <w:szCs w:val="28"/>
        </w:rPr>
        <w:t>ё</w:t>
      </w:r>
      <w:r w:rsidR="007E37AC" w:rsidRPr="00F130C3">
        <w:rPr>
          <w:szCs w:val="28"/>
        </w:rPr>
        <w:t>рском муниц</w:t>
      </w:r>
      <w:r w:rsidR="007E37AC" w:rsidRPr="00F130C3">
        <w:rPr>
          <w:szCs w:val="28"/>
        </w:rPr>
        <w:t>и</w:t>
      </w:r>
      <w:r w:rsidR="007E37AC" w:rsidRPr="00F130C3">
        <w:rPr>
          <w:szCs w:val="28"/>
        </w:rPr>
        <w:t>пальном районе»</w:t>
      </w:r>
      <w:r w:rsidR="002F3543" w:rsidRPr="00F130C3">
        <w:rPr>
          <w:szCs w:val="28"/>
        </w:rPr>
        <w:t xml:space="preserve"> и</w:t>
      </w:r>
      <w:r w:rsidR="00AA3557">
        <w:rPr>
          <w:szCs w:val="28"/>
        </w:rPr>
        <w:t xml:space="preserve"> </w:t>
      </w:r>
      <w:r w:rsidR="00D92AB6" w:rsidRPr="00F130C3">
        <w:rPr>
          <w:szCs w:val="28"/>
        </w:rPr>
        <w:t>Положением «О ревизионной комиссии Новохоперского муниципального района Воронежской области»</w:t>
      </w:r>
      <w:r w:rsidR="00DE3C24">
        <w:rPr>
          <w:szCs w:val="28"/>
        </w:rPr>
        <w:t>, п.</w:t>
      </w:r>
      <w:r w:rsidR="00177E40">
        <w:rPr>
          <w:szCs w:val="28"/>
        </w:rPr>
        <w:t>1.2</w:t>
      </w:r>
      <w:r w:rsidR="00DE3C24">
        <w:rPr>
          <w:szCs w:val="28"/>
        </w:rPr>
        <w:t xml:space="preserve"> </w:t>
      </w:r>
      <w:r w:rsidR="00DE3C24" w:rsidRPr="004B3DC0">
        <w:rPr>
          <w:szCs w:val="28"/>
        </w:rPr>
        <w:t>план</w:t>
      </w:r>
      <w:r w:rsidR="00DE3C24">
        <w:rPr>
          <w:szCs w:val="28"/>
        </w:rPr>
        <w:t>а</w:t>
      </w:r>
      <w:r w:rsidR="00DE3C24" w:rsidRPr="004B3DC0">
        <w:rPr>
          <w:szCs w:val="28"/>
        </w:rPr>
        <w:t xml:space="preserve"> работы </w:t>
      </w:r>
      <w:r w:rsidR="00DE3C24" w:rsidRPr="00125384">
        <w:rPr>
          <w:szCs w:val="28"/>
        </w:rPr>
        <w:t>Ревиз</w:t>
      </w:r>
      <w:r w:rsidR="00DE3C24" w:rsidRPr="00125384">
        <w:rPr>
          <w:szCs w:val="28"/>
        </w:rPr>
        <w:t>и</w:t>
      </w:r>
      <w:r w:rsidR="00DE3C24" w:rsidRPr="00125384">
        <w:rPr>
          <w:szCs w:val="28"/>
        </w:rPr>
        <w:t>онной комиссии Новохоп</w:t>
      </w:r>
      <w:r w:rsidR="00DE3C24">
        <w:rPr>
          <w:szCs w:val="28"/>
        </w:rPr>
        <w:t>ё</w:t>
      </w:r>
      <w:r w:rsidR="00DE3C24" w:rsidRPr="00125384">
        <w:rPr>
          <w:szCs w:val="28"/>
        </w:rPr>
        <w:t>рского муниципального района</w:t>
      </w:r>
      <w:r w:rsidR="00DE3C24" w:rsidRPr="004B3DC0">
        <w:rPr>
          <w:szCs w:val="28"/>
        </w:rPr>
        <w:t xml:space="preserve"> на 20</w:t>
      </w:r>
      <w:r w:rsidR="00DE3C24">
        <w:rPr>
          <w:szCs w:val="28"/>
        </w:rPr>
        <w:t>2</w:t>
      </w:r>
      <w:r w:rsidR="00EB0E87">
        <w:rPr>
          <w:szCs w:val="28"/>
        </w:rPr>
        <w:t>2</w:t>
      </w:r>
      <w:r w:rsidR="00DE3C24" w:rsidRPr="004B3DC0">
        <w:rPr>
          <w:szCs w:val="28"/>
        </w:rPr>
        <w:t xml:space="preserve"> год</w:t>
      </w:r>
      <w:r w:rsidR="00DE3C24" w:rsidRPr="00EF773D">
        <w:rPr>
          <w:szCs w:val="28"/>
        </w:rPr>
        <w:t>.</w:t>
      </w:r>
    </w:p>
    <w:p w:rsidR="002F3543" w:rsidRPr="00F130C3" w:rsidRDefault="002264AA" w:rsidP="00AA35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AE">
        <w:rPr>
          <w:rFonts w:ascii="Times New Roman" w:hAnsi="Times New Roman" w:cs="Times New Roman"/>
          <w:sz w:val="28"/>
          <w:szCs w:val="28"/>
        </w:rPr>
        <w:t>1.2.</w:t>
      </w:r>
      <w:r w:rsidR="001C5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0C3">
        <w:rPr>
          <w:rFonts w:ascii="Times New Roman" w:hAnsi="Times New Roman" w:cs="Times New Roman"/>
          <w:sz w:val="28"/>
          <w:szCs w:val="28"/>
        </w:rPr>
        <w:t>В соответствии со ст. 264.4 Бюджетного Кодекса РФ и ст. 66 П</w:t>
      </w:r>
      <w:r w:rsidRPr="00F130C3">
        <w:rPr>
          <w:rFonts w:ascii="Times New Roman" w:hAnsi="Times New Roman" w:cs="Times New Roman"/>
          <w:sz w:val="28"/>
          <w:szCs w:val="28"/>
        </w:rPr>
        <w:t>о</w:t>
      </w:r>
      <w:r w:rsidRPr="00F130C3">
        <w:rPr>
          <w:rFonts w:ascii="Times New Roman" w:hAnsi="Times New Roman" w:cs="Times New Roman"/>
          <w:sz w:val="28"/>
          <w:szCs w:val="28"/>
        </w:rPr>
        <w:t>ложения «О бюджетном процессе в Новохоперском муниципальном районе» отчет об исполнении районного бюджета за 20</w:t>
      </w:r>
      <w:r w:rsidR="00177E40">
        <w:rPr>
          <w:rFonts w:ascii="Times New Roman" w:hAnsi="Times New Roman" w:cs="Times New Roman"/>
          <w:sz w:val="28"/>
          <w:szCs w:val="28"/>
        </w:rPr>
        <w:t>2</w:t>
      </w:r>
      <w:r w:rsidR="00EB0E87">
        <w:rPr>
          <w:rFonts w:ascii="Times New Roman" w:hAnsi="Times New Roman" w:cs="Times New Roman"/>
          <w:sz w:val="28"/>
          <w:szCs w:val="28"/>
        </w:rPr>
        <w:t>1</w:t>
      </w:r>
      <w:r w:rsidRPr="00F130C3">
        <w:rPr>
          <w:rFonts w:ascii="Times New Roman" w:hAnsi="Times New Roman" w:cs="Times New Roman"/>
          <w:sz w:val="28"/>
          <w:szCs w:val="28"/>
        </w:rPr>
        <w:t xml:space="preserve"> год представлен отделом финансов администрации Новохоп</w:t>
      </w:r>
      <w:r w:rsidR="000B66ED">
        <w:rPr>
          <w:rFonts w:ascii="Times New Roman" w:hAnsi="Times New Roman" w:cs="Times New Roman"/>
          <w:sz w:val="28"/>
          <w:szCs w:val="28"/>
        </w:rPr>
        <w:t>ё</w:t>
      </w:r>
      <w:r w:rsidR="00DA7616">
        <w:rPr>
          <w:rFonts w:ascii="Times New Roman" w:hAnsi="Times New Roman" w:cs="Times New Roman"/>
          <w:sz w:val="28"/>
          <w:szCs w:val="28"/>
        </w:rPr>
        <w:t>р</w:t>
      </w:r>
      <w:r w:rsidRPr="00F130C3">
        <w:rPr>
          <w:rFonts w:ascii="Times New Roman" w:hAnsi="Times New Roman" w:cs="Times New Roman"/>
          <w:sz w:val="28"/>
          <w:szCs w:val="28"/>
        </w:rPr>
        <w:t>ского муниципального района в ревиз</w:t>
      </w:r>
      <w:r w:rsidRPr="00F130C3">
        <w:rPr>
          <w:rFonts w:ascii="Times New Roman" w:hAnsi="Times New Roman" w:cs="Times New Roman"/>
          <w:sz w:val="28"/>
          <w:szCs w:val="28"/>
        </w:rPr>
        <w:t>и</w:t>
      </w:r>
      <w:r w:rsidRPr="00F130C3">
        <w:rPr>
          <w:rFonts w:ascii="Times New Roman" w:hAnsi="Times New Roman" w:cs="Times New Roman"/>
          <w:sz w:val="28"/>
          <w:szCs w:val="28"/>
        </w:rPr>
        <w:t xml:space="preserve">онную комиссию </w:t>
      </w:r>
      <w:r w:rsidR="00F130C3" w:rsidRPr="00F130C3">
        <w:rPr>
          <w:rFonts w:ascii="Times New Roman" w:hAnsi="Times New Roman" w:cs="Times New Roman"/>
          <w:sz w:val="28"/>
          <w:szCs w:val="28"/>
        </w:rPr>
        <w:t>Новохоп</w:t>
      </w:r>
      <w:r w:rsidR="000B66ED">
        <w:rPr>
          <w:rFonts w:ascii="Times New Roman" w:hAnsi="Times New Roman" w:cs="Times New Roman"/>
          <w:sz w:val="28"/>
          <w:szCs w:val="28"/>
        </w:rPr>
        <w:t>ё</w:t>
      </w:r>
      <w:r w:rsidR="00F130C3" w:rsidRPr="00F130C3">
        <w:rPr>
          <w:rFonts w:ascii="Times New Roman" w:hAnsi="Times New Roman" w:cs="Times New Roman"/>
          <w:sz w:val="28"/>
          <w:szCs w:val="28"/>
        </w:rPr>
        <w:t>рского муниципального района Воронежской о</w:t>
      </w:r>
      <w:r w:rsidR="00F130C3" w:rsidRPr="00F130C3">
        <w:rPr>
          <w:rFonts w:ascii="Times New Roman" w:hAnsi="Times New Roman" w:cs="Times New Roman"/>
          <w:sz w:val="28"/>
          <w:szCs w:val="28"/>
        </w:rPr>
        <w:t>б</w:t>
      </w:r>
      <w:r w:rsidR="00F130C3" w:rsidRPr="00F130C3">
        <w:rPr>
          <w:rFonts w:ascii="Times New Roman" w:hAnsi="Times New Roman" w:cs="Times New Roman"/>
          <w:sz w:val="28"/>
          <w:szCs w:val="28"/>
        </w:rPr>
        <w:t xml:space="preserve">ласти (далее - ревизионная комиссия) </w:t>
      </w:r>
      <w:r w:rsidRPr="00F130C3">
        <w:rPr>
          <w:rFonts w:ascii="Times New Roman" w:hAnsi="Times New Roman" w:cs="Times New Roman"/>
          <w:sz w:val="28"/>
          <w:szCs w:val="28"/>
        </w:rPr>
        <w:t>в установленный срок –</w:t>
      </w:r>
      <w:r w:rsidR="00177E40">
        <w:rPr>
          <w:rFonts w:ascii="Times New Roman" w:hAnsi="Times New Roman" w:cs="Times New Roman"/>
          <w:sz w:val="28"/>
          <w:szCs w:val="28"/>
        </w:rPr>
        <w:t>2</w:t>
      </w:r>
      <w:r w:rsidR="00EB0E87">
        <w:rPr>
          <w:rFonts w:ascii="Times New Roman" w:hAnsi="Times New Roman" w:cs="Times New Roman"/>
          <w:sz w:val="28"/>
          <w:szCs w:val="28"/>
        </w:rPr>
        <w:t>5</w:t>
      </w:r>
      <w:r w:rsidR="00DE3C24">
        <w:rPr>
          <w:rFonts w:ascii="Times New Roman" w:hAnsi="Times New Roman" w:cs="Times New Roman"/>
          <w:sz w:val="28"/>
          <w:szCs w:val="28"/>
        </w:rPr>
        <w:t xml:space="preserve"> </w:t>
      </w:r>
      <w:r w:rsidR="00F130C3" w:rsidRPr="00F130C3">
        <w:rPr>
          <w:rFonts w:ascii="Times New Roman" w:hAnsi="Times New Roman" w:cs="Times New Roman"/>
          <w:sz w:val="28"/>
          <w:szCs w:val="28"/>
        </w:rPr>
        <w:t>марта</w:t>
      </w:r>
      <w:r w:rsidRPr="00F130C3">
        <w:rPr>
          <w:rFonts w:ascii="Times New Roman" w:hAnsi="Times New Roman" w:cs="Times New Roman"/>
          <w:sz w:val="28"/>
          <w:szCs w:val="28"/>
        </w:rPr>
        <w:t xml:space="preserve"> 20</w:t>
      </w:r>
      <w:r w:rsidR="00DE3C24">
        <w:rPr>
          <w:rFonts w:ascii="Times New Roman" w:hAnsi="Times New Roman" w:cs="Times New Roman"/>
          <w:sz w:val="28"/>
          <w:szCs w:val="28"/>
        </w:rPr>
        <w:t>2</w:t>
      </w:r>
      <w:r w:rsidR="00EB0E87">
        <w:rPr>
          <w:rFonts w:ascii="Times New Roman" w:hAnsi="Times New Roman" w:cs="Times New Roman"/>
          <w:sz w:val="28"/>
          <w:szCs w:val="28"/>
        </w:rPr>
        <w:t>2</w:t>
      </w:r>
      <w:r w:rsidRPr="00F13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20A2"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F130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E738B" w:rsidRDefault="00F130C3" w:rsidP="00AA35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C3">
        <w:rPr>
          <w:rFonts w:ascii="Times New Roman" w:hAnsi="Times New Roman" w:cs="Times New Roman"/>
          <w:sz w:val="28"/>
          <w:szCs w:val="28"/>
        </w:rPr>
        <w:t xml:space="preserve">1.3. </w:t>
      </w:r>
      <w:r w:rsidR="0085523E" w:rsidRPr="00F130C3">
        <w:rPr>
          <w:rFonts w:ascii="Times New Roman" w:hAnsi="Times New Roman" w:cs="Times New Roman"/>
          <w:sz w:val="28"/>
          <w:szCs w:val="28"/>
        </w:rPr>
        <w:t xml:space="preserve">Заключение основано </w:t>
      </w:r>
      <w:r w:rsidR="007A311F" w:rsidRPr="00F130C3">
        <w:rPr>
          <w:rFonts w:ascii="Times New Roman" w:hAnsi="Times New Roman" w:cs="Times New Roman"/>
          <w:sz w:val="28"/>
          <w:szCs w:val="28"/>
        </w:rPr>
        <w:t xml:space="preserve">на </w:t>
      </w:r>
      <w:r w:rsidR="003315A2" w:rsidRPr="00F130C3">
        <w:rPr>
          <w:rFonts w:ascii="Times New Roman" w:hAnsi="Times New Roman" w:cs="Times New Roman"/>
          <w:sz w:val="28"/>
          <w:szCs w:val="28"/>
        </w:rPr>
        <w:t>данных годового отчета об исполнении районного бюджета и результатах внешней проверки бюджетной отчетности</w:t>
      </w:r>
      <w:r w:rsidR="007A311F" w:rsidRPr="00F130C3">
        <w:rPr>
          <w:rFonts w:ascii="Times New Roman" w:hAnsi="Times New Roman" w:cs="Times New Roman"/>
          <w:sz w:val="28"/>
          <w:szCs w:val="28"/>
        </w:rPr>
        <w:t xml:space="preserve"> главных распорядителей и получателей бюджетных средств</w:t>
      </w:r>
      <w:r w:rsidR="0085523E" w:rsidRPr="00F130C3">
        <w:rPr>
          <w:rFonts w:ascii="Times New Roman" w:hAnsi="Times New Roman" w:cs="Times New Roman"/>
          <w:sz w:val="28"/>
          <w:szCs w:val="28"/>
        </w:rPr>
        <w:t>.</w:t>
      </w:r>
    </w:p>
    <w:p w:rsidR="003315A2" w:rsidRPr="00F130C3" w:rsidRDefault="003315A2" w:rsidP="007E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C3">
        <w:rPr>
          <w:rFonts w:ascii="Times New Roman" w:hAnsi="Times New Roman" w:cs="Times New Roman"/>
          <w:sz w:val="28"/>
          <w:szCs w:val="28"/>
        </w:rPr>
        <w:t>При подготовке Заключения использованы результаты проведенных контрольных мероприятий за отчетный период, иные материалы, предста</w:t>
      </w:r>
      <w:r w:rsidRPr="00F130C3">
        <w:rPr>
          <w:rFonts w:ascii="Times New Roman" w:hAnsi="Times New Roman" w:cs="Times New Roman"/>
          <w:sz w:val="28"/>
          <w:szCs w:val="28"/>
        </w:rPr>
        <w:t>в</w:t>
      </w:r>
      <w:r w:rsidRPr="00F130C3">
        <w:rPr>
          <w:rFonts w:ascii="Times New Roman" w:hAnsi="Times New Roman" w:cs="Times New Roman"/>
          <w:sz w:val="28"/>
          <w:szCs w:val="28"/>
        </w:rPr>
        <w:t>ленные по запросу ревизионной комиссии администрацией Новохоп</w:t>
      </w:r>
      <w:r w:rsidR="00EB0E87">
        <w:rPr>
          <w:rFonts w:ascii="Times New Roman" w:hAnsi="Times New Roman" w:cs="Times New Roman"/>
          <w:sz w:val="28"/>
          <w:szCs w:val="28"/>
        </w:rPr>
        <w:t>ё</w:t>
      </w:r>
      <w:r w:rsidRPr="00F130C3">
        <w:rPr>
          <w:rFonts w:ascii="Times New Roman" w:hAnsi="Times New Roman" w:cs="Times New Roman"/>
          <w:sz w:val="28"/>
          <w:szCs w:val="28"/>
        </w:rPr>
        <w:t>рского муниципального района Воронежской области.</w:t>
      </w:r>
    </w:p>
    <w:p w:rsidR="00B94BA8" w:rsidRPr="00AB2894" w:rsidRDefault="00AB2894" w:rsidP="00B4200C">
      <w:pPr>
        <w:spacing w:before="80"/>
        <w:jc w:val="center"/>
        <w:rPr>
          <w:b/>
          <w:sz w:val="28"/>
          <w:szCs w:val="28"/>
        </w:rPr>
      </w:pPr>
      <w:r w:rsidRPr="00AB2894">
        <w:rPr>
          <w:b/>
          <w:sz w:val="28"/>
          <w:szCs w:val="28"/>
        </w:rPr>
        <w:t>2</w:t>
      </w:r>
      <w:r w:rsidR="004B5614" w:rsidRPr="00AB2894">
        <w:rPr>
          <w:b/>
          <w:sz w:val="28"/>
          <w:szCs w:val="28"/>
        </w:rPr>
        <w:t>.</w:t>
      </w:r>
      <w:r w:rsidR="00357DC5" w:rsidRPr="00AB2894">
        <w:rPr>
          <w:b/>
          <w:sz w:val="28"/>
          <w:szCs w:val="28"/>
        </w:rPr>
        <w:t>Общая характеристика исполнения бюджета</w:t>
      </w:r>
    </w:p>
    <w:p w:rsidR="00357DC5" w:rsidRPr="00B94BA8" w:rsidRDefault="00B94BA8" w:rsidP="007646FC">
      <w:pPr>
        <w:jc w:val="center"/>
        <w:rPr>
          <w:b/>
          <w:sz w:val="28"/>
        </w:rPr>
      </w:pPr>
      <w:r w:rsidRPr="00AB2894">
        <w:rPr>
          <w:b/>
          <w:sz w:val="28"/>
          <w:szCs w:val="28"/>
        </w:rPr>
        <w:t>Новохоперского</w:t>
      </w:r>
      <w:r w:rsidRPr="00B94BA8">
        <w:rPr>
          <w:b/>
          <w:sz w:val="28"/>
          <w:szCs w:val="28"/>
        </w:rPr>
        <w:t xml:space="preserve"> муниципального района</w:t>
      </w:r>
    </w:p>
    <w:p w:rsidR="000D5B1D" w:rsidRPr="00A3615D" w:rsidRDefault="00AB2894" w:rsidP="00AA355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50869" w:rsidRPr="0020488F">
        <w:rPr>
          <w:b/>
          <w:sz w:val="28"/>
          <w:szCs w:val="28"/>
        </w:rPr>
        <w:t>.1</w:t>
      </w:r>
      <w:r w:rsidR="00A50869" w:rsidRPr="00A3615D">
        <w:rPr>
          <w:b/>
          <w:sz w:val="28"/>
          <w:szCs w:val="28"/>
        </w:rPr>
        <w:t>.</w:t>
      </w:r>
      <w:r w:rsidR="00034C81" w:rsidRPr="00A3615D">
        <w:rPr>
          <w:b/>
          <w:sz w:val="28"/>
          <w:szCs w:val="28"/>
        </w:rPr>
        <w:t xml:space="preserve"> </w:t>
      </w:r>
      <w:proofErr w:type="gramStart"/>
      <w:r w:rsidR="000D5B1D" w:rsidRPr="00A3615D">
        <w:rPr>
          <w:sz w:val="28"/>
          <w:szCs w:val="28"/>
        </w:rPr>
        <w:t>Решением Совета народных депутатов Новохоп</w:t>
      </w:r>
      <w:r w:rsidR="004C1818" w:rsidRPr="00A3615D">
        <w:rPr>
          <w:sz w:val="28"/>
          <w:szCs w:val="28"/>
        </w:rPr>
        <w:t>ё</w:t>
      </w:r>
      <w:r w:rsidR="000D5B1D" w:rsidRPr="00A3615D">
        <w:rPr>
          <w:sz w:val="28"/>
          <w:szCs w:val="28"/>
        </w:rPr>
        <w:t>рского муниц</w:t>
      </w:r>
      <w:r w:rsidR="000D5B1D" w:rsidRPr="00A3615D">
        <w:rPr>
          <w:sz w:val="28"/>
          <w:szCs w:val="28"/>
        </w:rPr>
        <w:t>и</w:t>
      </w:r>
      <w:r w:rsidR="000D5B1D" w:rsidRPr="00A3615D">
        <w:rPr>
          <w:sz w:val="28"/>
          <w:szCs w:val="28"/>
        </w:rPr>
        <w:t>пального района от</w:t>
      </w:r>
      <w:r w:rsidR="00034C81" w:rsidRPr="00A3615D">
        <w:rPr>
          <w:sz w:val="28"/>
          <w:szCs w:val="28"/>
        </w:rPr>
        <w:t xml:space="preserve"> </w:t>
      </w:r>
      <w:r w:rsidR="008E7D57" w:rsidRPr="00A3615D">
        <w:rPr>
          <w:sz w:val="28"/>
          <w:szCs w:val="28"/>
        </w:rPr>
        <w:t>2</w:t>
      </w:r>
      <w:r w:rsidR="00EB0E87">
        <w:rPr>
          <w:sz w:val="28"/>
          <w:szCs w:val="28"/>
        </w:rPr>
        <w:t>5</w:t>
      </w:r>
      <w:r w:rsidR="000D5B1D" w:rsidRPr="00A3615D">
        <w:rPr>
          <w:sz w:val="28"/>
          <w:szCs w:val="28"/>
        </w:rPr>
        <w:t xml:space="preserve"> декабря </w:t>
      </w:r>
      <w:r w:rsidR="00C8616B" w:rsidRPr="00A3615D">
        <w:rPr>
          <w:sz w:val="28"/>
          <w:szCs w:val="28"/>
        </w:rPr>
        <w:t>20</w:t>
      </w:r>
      <w:r w:rsidR="00EB0E87">
        <w:rPr>
          <w:sz w:val="28"/>
          <w:szCs w:val="28"/>
        </w:rPr>
        <w:t>20</w:t>
      </w:r>
      <w:r w:rsidR="000D5B1D" w:rsidRPr="00A3615D">
        <w:rPr>
          <w:sz w:val="28"/>
          <w:szCs w:val="28"/>
        </w:rPr>
        <w:t xml:space="preserve"> года №</w:t>
      </w:r>
      <w:r w:rsidR="00EB0E87">
        <w:rPr>
          <w:sz w:val="28"/>
          <w:szCs w:val="28"/>
        </w:rPr>
        <w:t>240</w:t>
      </w:r>
      <w:r w:rsidR="000D5B1D" w:rsidRPr="00A3615D">
        <w:rPr>
          <w:sz w:val="28"/>
          <w:szCs w:val="28"/>
        </w:rPr>
        <w:t xml:space="preserve"> «О районном бюджете на </w:t>
      </w:r>
      <w:r w:rsidR="00C8616B" w:rsidRPr="00A3615D">
        <w:rPr>
          <w:sz w:val="28"/>
          <w:szCs w:val="28"/>
        </w:rPr>
        <w:t>20</w:t>
      </w:r>
      <w:r w:rsidR="00A3615D" w:rsidRPr="00A3615D">
        <w:rPr>
          <w:sz w:val="28"/>
          <w:szCs w:val="28"/>
        </w:rPr>
        <w:t>2</w:t>
      </w:r>
      <w:r w:rsidR="00EB0E87">
        <w:rPr>
          <w:sz w:val="28"/>
          <w:szCs w:val="28"/>
        </w:rPr>
        <w:t>1</w:t>
      </w:r>
      <w:r w:rsidR="000D5B1D" w:rsidRPr="00A3615D">
        <w:rPr>
          <w:sz w:val="28"/>
          <w:szCs w:val="28"/>
        </w:rPr>
        <w:t xml:space="preserve"> год</w:t>
      </w:r>
      <w:r w:rsidR="00034C81" w:rsidRPr="00A3615D">
        <w:rPr>
          <w:sz w:val="28"/>
          <w:szCs w:val="28"/>
        </w:rPr>
        <w:t xml:space="preserve"> </w:t>
      </w:r>
      <w:r w:rsidR="00BF12A2" w:rsidRPr="00A3615D">
        <w:rPr>
          <w:sz w:val="28"/>
          <w:szCs w:val="28"/>
        </w:rPr>
        <w:t>и на плановый период</w:t>
      </w:r>
      <w:r w:rsidR="00B4200C" w:rsidRPr="00A3615D">
        <w:rPr>
          <w:sz w:val="28"/>
          <w:szCs w:val="28"/>
        </w:rPr>
        <w:t xml:space="preserve"> </w:t>
      </w:r>
      <w:r w:rsidR="00BF12A2" w:rsidRPr="00A3615D">
        <w:rPr>
          <w:sz w:val="28"/>
          <w:szCs w:val="28"/>
        </w:rPr>
        <w:t>20</w:t>
      </w:r>
      <w:r w:rsidR="009A65D3" w:rsidRPr="00A3615D">
        <w:rPr>
          <w:sz w:val="28"/>
          <w:szCs w:val="28"/>
        </w:rPr>
        <w:t>2</w:t>
      </w:r>
      <w:r w:rsidR="00EB0E87">
        <w:rPr>
          <w:sz w:val="28"/>
          <w:szCs w:val="28"/>
        </w:rPr>
        <w:t>2</w:t>
      </w:r>
      <w:r w:rsidR="009A65D3" w:rsidRPr="00A3615D">
        <w:rPr>
          <w:sz w:val="28"/>
          <w:szCs w:val="28"/>
        </w:rPr>
        <w:t xml:space="preserve"> </w:t>
      </w:r>
      <w:r w:rsidR="00BF12A2" w:rsidRPr="00A3615D">
        <w:rPr>
          <w:sz w:val="28"/>
          <w:szCs w:val="28"/>
        </w:rPr>
        <w:t>и 20</w:t>
      </w:r>
      <w:r w:rsidR="00C94831" w:rsidRPr="00A3615D">
        <w:rPr>
          <w:sz w:val="28"/>
          <w:szCs w:val="28"/>
        </w:rPr>
        <w:t>2</w:t>
      </w:r>
      <w:r w:rsidR="00EB0E87">
        <w:rPr>
          <w:sz w:val="28"/>
          <w:szCs w:val="28"/>
        </w:rPr>
        <w:t>3</w:t>
      </w:r>
      <w:r w:rsidR="009A65D3" w:rsidRPr="00A3615D">
        <w:rPr>
          <w:sz w:val="28"/>
          <w:szCs w:val="28"/>
        </w:rPr>
        <w:t xml:space="preserve"> </w:t>
      </w:r>
      <w:r w:rsidR="00BF12A2" w:rsidRPr="00A3615D">
        <w:rPr>
          <w:sz w:val="28"/>
          <w:szCs w:val="28"/>
        </w:rPr>
        <w:t>годов</w:t>
      </w:r>
      <w:r w:rsidR="000D5B1D" w:rsidRPr="00A3615D">
        <w:rPr>
          <w:sz w:val="28"/>
          <w:szCs w:val="28"/>
        </w:rPr>
        <w:t xml:space="preserve">» </w:t>
      </w:r>
      <w:r w:rsidR="00826C4C" w:rsidRPr="00A3615D">
        <w:rPr>
          <w:sz w:val="28"/>
          <w:szCs w:val="28"/>
        </w:rPr>
        <w:t xml:space="preserve">прогнозируемый общий объем доходов районного бюджета на </w:t>
      </w:r>
      <w:r w:rsidR="00C8616B" w:rsidRPr="00A3615D">
        <w:rPr>
          <w:sz w:val="28"/>
          <w:szCs w:val="28"/>
        </w:rPr>
        <w:t>20</w:t>
      </w:r>
      <w:r w:rsidR="00A3615D" w:rsidRPr="00A3615D">
        <w:rPr>
          <w:sz w:val="28"/>
          <w:szCs w:val="28"/>
        </w:rPr>
        <w:t>2</w:t>
      </w:r>
      <w:r w:rsidR="00EB0E87">
        <w:rPr>
          <w:sz w:val="28"/>
          <w:szCs w:val="28"/>
        </w:rPr>
        <w:t>1</w:t>
      </w:r>
      <w:r w:rsidR="00826C4C" w:rsidRPr="00A3615D">
        <w:rPr>
          <w:sz w:val="28"/>
          <w:szCs w:val="28"/>
        </w:rPr>
        <w:t xml:space="preserve"> год</w:t>
      </w:r>
      <w:r w:rsidR="00034C81" w:rsidRPr="00A3615D">
        <w:rPr>
          <w:sz w:val="28"/>
          <w:szCs w:val="28"/>
        </w:rPr>
        <w:t xml:space="preserve"> </w:t>
      </w:r>
      <w:r w:rsidR="00826C4C" w:rsidRPr="00A3615D">
        <w:rPr>
          <w:sz w:val="28"/>
          <w:szCs w:val="28"/>
        </w:rPr>
        <w:t xml:space="preserve">утвержден в сумме </w:t>
      </w:r>
      <w:r w:rsidR="00EB0E87">
        <w:rPr>
          <w:sz w:val="28"/>
          <w:szCs w:val="28"/>
        </w:rPr>
        <w:t>1 163 705,3</w:t>
      </w:r>
      <w:r w:rsidR="00E03B7C" w:rsidRPr="00A3615D">
        <w:rPr>
          <w:sz w:val="28"/>
          <w:szCs w:val="28"/>
        </w:rPr>
        <w:t xml:space="preserve"> тыс. рублей</w:t>
      </w:r>
      <w:r w:rsidR="000D5B1D" w:rsidRPr="00A3615D">
        <w:rPr>
          <w:sz w:val="28"/>
          <w:szCs w:val="28"/>
        </w:rPr>
        <w:t xml:space="preserve"> (в том числе безвозмездные поступления в сумме </w:t>
      </w:r>
      <w:r w:rsidR="0063489F">
        <w:rPr>
          <w:sz w:val="28"/>
          <w:szCs w:val="28"/>
        </w:rPr>
        <w:t>959 367,9</w:t>
      </w:r>
      <w:r w:rsidR="00E03B7C" w:rsidRPr="00A3615D">
        <w:rPr>
          <w:sz w:val="28"/>
          <w:szCs w:val="28"/>
        </w:rPr>
        <w:t xml:space="preserve"> тыс. рублей</w:t>
      </w:r>
      <w:r w:rsidR="000D5B1D" w:rsidRPr="00A3615D">
        <w:rPr>
          <w:sz w:val="28"/>
          <w:szCs w:val="28"/>
        </w:rPr>
        <w:t xml:space="preserve">), </w:t>
      </w:r>
      <w:r w:rsidR="00826C4C" w:rsidRPr="00A3615D">
        <w:rPr>
          <w:sz w:val="28"/>
          <w:szCs w:val="28"/>
        </w:rPr>
        <w:t>общий объем расходов</w:t>
      </w:r>
      <w:r w:rsidR="00B4200C" w:rsidRPr="00A3615D">
        <w:rPr>
          <w:sz w:val="28"/>
          <w:szCs w:val="28"/>
        </w:rPr>
        <w:t xml:space="preserve"> </w:t>
      </w:r>
      <w:r w:rsidR="00BF12A2" w:rsidRPr="00A3615D">
        <w:rPr>
          <w:sz w:val="28"/>
          <w:szCs w:val="28"/>
        </w:rPr>
        <w:t>–</w:t>
      </w:r>
      <w:r w:rsidR="00034C81" w:rsidRPr="00A3615D">
        <w:rPr>
          <w:sz w:val="28"/>
          <w:szCs w:val="28"/>
        </w:rPr>
        <w:t xml:space="preserve"> </w:t>
      </w:r>
      <w:r w:rsidR="0063489F">
        <w:rPr>
          <w:sz w:val="28"/>
          <w:szCs w:val="28"/>
        </w:rPr>
        <w:t>1 165</w:t>
      </w:r>
      <w:proofErr w:type="gramEnd"/>
      <w:r w:rsidR="0063489F">
        <w:rPr>
          <w:sz w:val="28"/>
          <w:szCs w:val="28"/>
        </w:rPr>
        <w:t> 862,1</w:t>
      </w:r>
      <w:r w:rsidR="0061618C" w:rsidRPr="00A3615D">
        <w:rPr>
          <w:sz w:val="28"/>
          <w:szCs w:val="28"/>
        </w:rPr>
        <w:t xml:space="preserve"> </w:t>
      </w:r>
      <w:r w:rsidR="00E03B7C" w:rsidRPr="00A3615D">
        <w:rPr>
          <w:sz w:val="28"/>
          <w:szCs w:val="28"/>
        </w:rPr>
        <w:t>тыс. рублей,</w:t>
      </w:r>
      <w:r w:rsidR="00034C81" w:rsidRPr="00A3615D">
        <w:rPr>
          <w:sz w:val="28"/>
          <w:szCs w:val="28"/>
        </w:rPr>
        <w:t xml:space="preserve"> </w:t>
      </w:r>
      <w:r w:rsidR="00044A54" w:rsidRPr="00A3615D">
        <w:rPr>
          <w:sz w:val="28"/>
          <w:szCs w:val="28"/>
        </w:rPr>
        <w:t xml:space="preserve">прогнозируемый </w:t>
      </w:r>
      <w:r w:rsidR="00A3615D" w:rsidRPr="00A3615D">
        <w:rPr>
          <w:sz w:val="28"/>
          <w:szCs w:val="28"/>
        </w:rPr>
        <w:t>де</w:t>
      </w:r>
      <w:r w:rsidR="00044A54" w:rsidRPr="00A3615D">
        <w:rPr>
          <w:sz w:val="28"/>
          <w:szCs w:val="28"/>
        </w:rPr>
        <w:t xml:space="preserve">фицит районного бюджета в сумме </w:t>
      </w:r>
      <w:r w:rsidR="0063489F">
        <w:rPr>
          <w:sz w:val="28"/>
          <w:szCs w:val="28"/>
        </w:rPr>
        <w:t>2 156,8</w:t>
      </w:r>
      <w:r w:rsidR="00034C81" w:rsidRPr="00A3615D">
        <w:rPr>
          <w:sz w:val="28"/>
          <w:szCs w:val="28"/>
        </w:rPr>
        <w:t xml:space="preserve"> </w:t>
      </w:r>
      <w:r w:rsidR="00044A54" w:rsidRPr="00A3615D">
        <w:rPr>
          <w:sz w:val="28"/>
          <w:szCs w:val="28"/>
        </w:rPr>
        <w:t>тыс. рублей</w:t>
      </w:r>
      <w:r w:rsidR="000D5B1D" w:rsidRPr="00A3615D">
        <w:rPr>
          <w:sz w:val="28"/>
          <w:szCs w:val="28"/>
        </w:rPr>
        <w:t xml:space="preserve">. </w:t>
      </w:r>
    </w:p>
    <w:p w:rsidR="00032FB2" w:rsidRPr="00954177" w:rsidRDefault="008D1A79" w:rsidP="007646FC">
      <w:pPr>
        <w:ind w:firstLine="709"/>
        <w:jc w:val="both"/>
        <w:rPr>
          <w:sz w:val="28"/>
          <w:szCs w:val="28"/>
        </w:rPr>
      </w:pPr>
      <w:proofErr w:type="gramStart"/>
      <w:r w:rsidRPr="002A5BAD">
        <w:rPr>
          <w:sz w:val="28"/>
          <w:szCs w:val="28"/>
        </w:rPr>
        <w:lastRenderedPageBreak/>
        <w:t>В результате внесения изменений и дополнений в решение «О райо</w:t>
      </w:r>
      <w:r w:rsidRPr="002A5BAD">
        <w:rPr>
          <w:sz w:val="28"/>
          <w:szCs w:val="28"/>
        </w:rPr>
        <w:t>н</w:t>
      </w:r>
      <w:r w:rsidRPr="002A5BAD">
        <w:rPr>
          <w:sz w:val="28"/>
          <w:szCs w:val="28"/>
        </w:rPr>
        <w:t xml:space="preserve">ном бюджете </w:t>
      </w:r>
      <w:r w:rsidR="00BF12A2" w:rsidRPr="002A5BAD">
        <w:rPr>
          <w:sz w:val="28"/>
          <w:szCs w:val="28"/>
        </w:rPr>
        <w:t>на 20</w:t>
      </w:r>
      <w:r w:rsidR="002A5BAD" w:rsidRPr="002A5BAD">
        <w:rPr>
          <w:sz w:val="28"/>
          <w:szCs w:val="28"/>
        </w:rPr>
        <w:t>2</w:t>
      </w:r>
      <w:r w:rsidR="0063489F">
        <w:rPr>
          <w:sz w:val="28"/>
          <w:szCs w:val="28"/>
        </w:rPr>
        <w:t>1</w:t>
      </w:r>
      <w:r w:rsidR="00BF12A2" w:rsidRPr="002A5BAD">
        <w:rPr>
          <w:sz w:val="28"/>
          <w:szCs w:val="28"/>
        </w:rPr>
        <w:t xml:space="preserve"> год</w:t>
      </w:r>
      <w:r w:rsidR="00034C81" w:rsidRPr="002A5BAD">
        <w:rPr>
          <w:sz w:val="28"/>
          <w:szCs w:val="28"/>
        </w:rPr>
        <w:t xml:space="preserve"> </w:t>
      </w:r>
      <w:r w:rsidR="00BF12A2" w:rsidRPr="002A5BAD">
        <w:rPr>
          <w:sz w:val="28"/>
          <w:szCs w:val="28"/>
        </w:rPr>
        <w:t>и на плановый период 20</w:t>
      </w:r>
      <w:r w:rsidR="00DB3102" w:rsidRPr="002A5BAD">
        <w:rPr>
          <w:sz w:val="28"/>
          <w:szCs w:val="28"/>
        </w:rPr>
        <w:t>2</w:t>
      </w:r>
      <w:r w:rsidR="0063489F">
        <w:rPr>
          <w:sz w:val="28"/>
          <w:szCs w:val="28"/>
        </w:rPr>
        <w:t>2</w:t>
      </w:r>
      <w:r w:rsidR="00DB3102" w:rsidRPr="002A5BAD">
        <w:rPr>
          <w:sz w:val="28"/>
          <w:szCs w:val="28"/>
        </w:rPr>
        <w:t xml:space="preserve"> </w:t>
      </w:r>
      <w:r w:rsidR="00BF12A2" w:rsidRPr="002A5BAD">
        <w:rPr>
          <w:sz w:val="28"/>
          <w:szCs w:val="28"/>
        </w:rPr>
        <w:t>и 20</w:t>
      </w:r>
      <w:r w:rsidR="004C1818" w:rsidRPr="002A5BAD">
        <w:rPr>
          <w:sz w:val="28"/>
          <w:szCs w:val="28"/>
        </w:rPr>
        <w:t>2</w:t>
      </w:r>
      <w:r w:rsidR="0063489F">
        <w:rPr>
          <w:sz w:val="28"/>
          <w:szCs w:val="28"/>
        </w:rPr>
        <w:t>3</w:t>
      </w:r>
      <w:r w:rsidR="00DB3102" w:rsidRPr="002A5BAD">
        <w:rPr>
          <w:sz w:val="28"/>
          <w:szCs w:val="28"/>
        </w:rPr>
        <w:t xml:space="preserve"> </w:t>
      </w:r>
      <w:r w:rsidR="00BF12A2" w:rsidRPr="002A5BAD">
        <w:rPr>
          <w:sz w:val="28"/>
          <w:szCs w:val="28"/>
        </w:rPr>
        <w:t>годов</w:t>
      </w:r>
      <w:r w:rsidRPr="002A5BAD">
        <w:rPr>
          <w:sz w:val="28"/>
          <w:szCs w:val="28"/>
        </w:rPr>
        <w:t xml:space="preserve">» </w:t>
      </w:r>
      <w:r w:rsidR="003E25AD" w:rsidRPr="002A5BAD">
        <w:rPr>
          <w:sz w:val="28"/>
          <w:szCs w:val="28"/>
        </w:rPr>
        <w:t>реш</w:t>
      </w:r>
      <w:r w:rsidR="003E25AD" w:rsidRPr="002A5BAD">
        <w:rPr>
          <w:sz w:val="28"/>
          <w:szCs w:val="28"/>
        </w:rPr>
        <w:t>е</w:t>
      </w:r>
      <w:r w:rsidR="003E25AD" w:rsidRPr="002A5BAD">
        <w:rPr>
          <w:sz w:val="28"/>
          <w:szCs w:val="28"/>
        </w:rPr>
        <w:t>ниями Совета народных депутатов Новохоп</w:t>
      </w:r>
      <w:r w:rsidR="004C1818" w:rsidRPr="002A5BAD">
        <w:rPr>
          <w:sz w:val="28"/>
          <w:szCs w:val="28"/>
        </w:rPr>
        <w:t>ё</w:t>
      </w:r>
      <w:r w:rsidR="003E25AD" w:rsidRPr="002A5BAD">
        <w:rPr>
          <w:sz w:val="28"/>
          <w:szCs w:val="28"/>
        </w:rPr>
        <w:t xml:space="preserve">рского муниципального района: </w:t>
      </w:r>
      <w:r w:rsidR="003E25AD" w:rsidRPr="0058616F">
        <w:rPr>
          <w:sz w:val="28"/>
          <w:szCs w:val="28"/>
        </w:rPr>
        <w:t xml:space="preserve">от </w:t>
      </w:r>
      <w:r w:rsidR="0063489F">
        <w:rPr>
          <w:sz w:val="28"/>
          <w:szCs w:val="28"/>
        </w:rPr>
        <w:t>12</w:t>
      </w:r>
      <w:r w:rsidR="0063489F" w:rsidRPr="0058616F">
        <w:rPr>
          <w:sz w:val="28"/>
          <w:szCs w:val="28"/>
        </w:rPr>
        <w:t>.0</w:t>
      </w:r>
      <w:r w:rsidR="0063489F">
        <w:rPr>
          <w:sz w:val="28"/>
          <w:szCs w:val="28"/>
        </w:rPr>
        <w:t>3</w:t>
      </w:r>
      <w:r w:rsidR="0063489F" w:rsidRPr="0058616F">
        <w:rPr>
          <w:sz w:val="28"/>
          <w:szCs w:val="28"/>
        </w:rPr>
        <w:t>.202</w:t>
      </w:r>
      <w:r w:rsidR="0063489F">
        <w:rPr>
          <w:sz w:val="28"/>
          <w:szCs w:val="28"/>
        </w:rPr>
        <w:t>1</w:t>
      </w:r>
      <w:r w:rsidR="0063489F" w:rsidRPr="0058616F">
        <w:rPr>
          <w:sz w:val="28"/>
          <w:szCs w:val="28"/>
        </w:rPr>
        <w:t xml:space="preserve"> года №2</w:t>
      </w:r>
      <w:r w:rsidR="0063489F">
        <w:rPr>
          <w:sz w:val="28"/>
          <w:szCs w:val="28"/>
        </w:rPr>
        <w:t>46</w:t>
      </w:r>
      <w:r w:rsidR="0063489F" w:rsidRPr="0058616F">
        <w:rPr>
          <w:sz w:val="28"/>
          <w:szCs w:val="28"/>
        </w:rPr>
        <w:t>,</w:t>
      </w:r>
      <w:r w:rsidR="0063489F">
        <w:rPr>
          <w:sz w:val="28"/>
          <w:szCs w:val="28"/>
        </w:rPr>
        <w:t xml:space="preserve"> от </w:t>
      </w:r>
      <w:r w:rsidR="0063489F" w:rsidRPr="0058616F">
        <w:rPr>
          <w:sz w:val="28"/>
          <w:szCs w:val="28"/>
        </w:rPr>
        <w:t>0</w:t>
      </w:r>
      <w:r w:rsidR="0063489F">
        <w:rPr>
          <w:sz w:val="28"/>
          <w:szCs w:val="28"/>
        </w:rPr>
        <w:t>7</w:t>
      </w:r>
      <w:r w:rsidR="0063489F" w:rsidRPr="0058616F">
        <w:rPr>
          <w:sz w:val="28"/>
          <w:szCs w:val="28"/>
        </w:rPr>
        <w:t>.0</w:t>
      </w:r>
      <w:r w:rsidR="0063489F">
        <w:rPr>
          <w:sz w:val="28"/>
          <w:szCs w:val="28"/>
        </w:rPr>
        <w:t>6</w:t>
      </w:r>
      <w:r w:rsidR="0063489F" w:rsidRPr="0058616F">
        <w:rPr>
          <w:sz w:val="28"/>
          <w:szCs w:val="28"/>
        </w:rPr>
        <w:t>.202</w:t>
      </w:r>
      <w:r w:rsidR="0063489F">
        <w:rPr>
          <w:sz w:val="28"/>
          <w:szCs w:val="28"/>
        </w:rPr>
        <w:t>1</w:t>
      </w:r>
      <w:r w:rsidR="0063489F" w:rsidRPr="0058616F">
        <w:rPr>
          <w:sz w:val="28"/>
          <w:szCs w:val="28"/>
        </w:rPr>
        <w:t xml:space="preserve"> года №2</w:t>
      </w:r>
      <w:r w:rsidR="0063489F">
        <w:rPr>
          <w:sz w:val="28"/>
          <w:szCs w:val="28"/>
        </w:rPr>
        <w:t>63</w:t>
      </w:r>
      <w:r w:rsidR="0063489F" w:rsidRPr="0058616F">
        <w:rPr>
          <w:sz w:val="28"/>
          <w:szCs w:val="28"/>
        </w:rPr>
        <w:t>,</w:t>
      </w:r>
      <w:r w:rsidR="0063489F">
        <w:rPr>
          <w:sz w:val="28"/>
          <w:szCs w:val="28"/>
        </w:rPr>
        <w:t xml:space="preserve"> от 24</w:t>
      </w:r>
      <w:r w:rsidR="0063489F" w:rsidRPr="0058616F">
        <w:rPr>
          <w:sz w:val="28"/>
          <w:szCs w:val="28"/>
        </w:rPr>
        <w:t>.0</w:t>
      </w:r>
      <w:r w:rsidR="0063489F">
        <w:rPr>
          <w:sz w:val="28"/>
          <w:szCs w:val="28"/>
        </w:rPr>
        <w:t>6</w:t>
      </w:r>
      <w:r w:rsidR="0063489F" w:rsidRPr="0058616F">
        <w:rPr>
          <w:sz w:val="28"/>
          <w:szCs w:val="28"/>
        </w:rPr>
        <w:t>.202</w:t>
      </w:r>
      <w:r w:rsidR="0063489F">
        <w:rPr>
          <w:sz w:val="28"/>
          <w:szCs w:val="28"/>
        </w:rPr>
        <w:t>1</w:t>
      </w:r>
      <w:r w:rsidR="0063489F" w:rsidRPr="0058616F">
        <w:rPr>
          <w:sz w:val="28"/>
          <w:szCs w:val="28"/>
        </w:rPr>
        <w:t xml:space="preserve"> года №2</w:t>
      </w:r>
      <w:r w:rsidR="0063489F">
        <w:rPr>
          <w:sz w:val="28"/>
          <w:szCs w:val="28"/>
        </w:rPr>
        <w:t>68</w:t>
      </w:r>
      <w:r w:rsidR="0063489F" w:rsidRPr="0058616F">
        <w:rPr>
          <w:sz w:val="28"/>
          <w:szCs w:val="28"/>
        </w:rPr>
        <w:t>,</w:t>
      </w:r>
      <w:r w:rsidR="0063489F">
        <w:rPr>
          <w:sz w:val="28"/>
          <w:szCs w:val="28"/>
        </w:rPr>
        <w:t xml:space="preserve">  от 17</w:t>
      </w:r>
      <w:r w:rsidR="003E25AD" w:rsidRPr="0058616F">
        <w:rPr>
          <w:sz w:val="28"/>
          <w:szCs w:val="28"/>
        </w:rPr>
        <w:t>.</w:t>
      </w:r>
      <w:r w:rsidR="003963A0" w:rsidRPr="0058616F">
        <w:rPr>
          <w:sz w:val="28"/>
          <w:szCs w:val="28"/>
        </w:rPr>
        <w:t>1</w:t>
      </w:r>
      <w:r w:rsidR="0063489F">
        <w:rPr>
          <w:sz w:val="28"/>
          <w:szCs w:val="28"/>
        </w:rPr>
        <w:t>1</w:t>
      </w:r>
      <w:r w:rsidR="003E25AD" w:rsidRPr="0058616F">
        <w:rPr>
          <w:sz w:val="28"/>
          <w:szCs w:val="28"/>
        </w:rPr>
        <w:t>.</w:t>
      </w:r>
      <w:r w:rsidR="00C8616B" w:rsidRPr="0058616F">
        <w:rPr>
          <w:sz w:val="28"/>
          <w:szCs w:val="28"/>
        </w:rPr>
        <w:t>20</w:t>
      </w:r>
      <w:r w:rsidR="0058616F" w:rsidRPr="0058616F">
        <w:rPr>
          <w:sz w:val="28"/>
          <w:szCs w:val="28"/>
        </w:rPr>
        <w:t>2</w:t>
      </w:r>
      <w:r w:rsidR="0063489F">
        <w:rPr>
          <w:sz w:val="28"/>
          <w:szCs w:val="28"/>
        </w:rPr>
        <w:t>1</w:t>
      </w:r>
      <w:r w:rsidR="003E25AD" w:rsidRPr="0058616F">
        <w:rPr>
          <w:sz w:val="28"/>
          <w:szCs w:val="28"/>
        </w:rPr>
        <w:t xml:space="preserve"> года №</w:t>
      </w:r>
      <w:r w:rsidR="0058616F" w:rsidRPr="0058616F">
        <w:rPr>
          <w:sz w:val="28"/>
          <w:szCs w:val="28"/>
        </w:rPr>
        <w:t>2</w:t>
      </w:r>
      <w:r w:rsidR="0063489F">
        <w:rPr>
          <w:sz w:val="28"/>
          <w:szCs w:val="28"/>
        </w:rPr>
        <w:t>83</w:t>
      </w:r>
      <w:r w:rsidR="003E25AD" w:rsidRPr="0058616F">
        <w:rPr>
          <w:sz w:val="28"/>
          <w:szCs w:val="28"/>
        </w:rPr>
        <w:t>,</w:t>
      </w:r>
      <w:r w:rsidR="003E25AD" w:rsidRPr="009C4B49">
        <w:rPr>
          <w:color w:val="FF0000"/>
          <w:sz w:val="28"/>
          <w:szCs w:val="28"/>
        </w:rPr>
        <w:t xml:space="preserve"> </w:t>
      </w:r>
      <w:r w:rsidR="00BF12A2" w:rsidRPr="00954177">
        <w:rPr>
          <w:sz w:val="28"/>
          <w:szCs w:val="28"/>
        </w:rPr>
        <w:t xml:space="preserve">от </w:t>
      </w:r>
      <w:r w:rsidR="00896DF0" w:rsidRPr="00954177">
        <w:rPr>
          <w:sz w:val="28"/>
          <w:szCs w:val="28"/>
        </w:rPr>
        <w:t>2</w:t>
      </w:r>
      <w:r w:rsidR="0063489F">
        <w:rPr>
          <w:sz w:val="28"/>
          <w:szCs w:val="28"/>
        </w:rPr>
        <w:t>8</w:t>
      </w:r>
      <w:r w:rsidR="00BF12A2" w:rsidRPr="00954177">
        <w:rPr>
          <w:sz w:val="28"/>
          <w:szCs w:val="28"/>
        </w:rPr>
        <w:t>.</w:t>
      </w:r>
      <w:r w:rsidR="00896DF0" w:rsidRPr="00954177">
        <w:rPr>
          <w:sz w:val="28"/>
          <w:szCs w:val="28"/>
        </w:rPr>
        <w:t>1</w:t>
      </w:r>
      <w:r w:rsidR="00DB3102" w:rsidRPr="00954177">
        <w:rPr>
          <w:sz w:val="28"/>
          <w:szCs w:val="28"/>
        </w:rPr>
        <w:t>2</w:t>
      </w:r>
      <w:r w:rsidR="00BF12A2" w:rsidRPr="00954177">
        <w:rPr>
          <w:sz w:val="28"/>
          <w:szCs w:val="28"/>
        </w:rPr>
        <w:t>.20</w:t>
      </w:r>
      <w:r w:rsidR="00954177" w:rsidRPr="00954177">
        <w:rPr>
          <w:sz w:val="28"/>
          <w:szCs w:val="28"/>
        </w:rPr>
        <w:t>2</w:t>
      </w:r>
      <w:r w:rsidR="0063489F">
        <w:rPr>
          <w:sz w:val="28"/>
          <w:szCs w:val="28"/>
        </w:rPr>
        <w:t>1</w:t>
      </w:r>
      <w:r w:rsidR="00BF12A2" w:rsidRPr="00954177">
        <w:rPr>
          <w:sz w:val="28"/>
          <w:szCs w:val="28"/>
        </w:rPr>
        <w:t xml:space="preserve"> года №</w:t>
      </w:r>
      <w:r w:rsidR="0063489F">
        <w:rPr>
          <w:sz w:val="28"/>
          <w:szCs w:val="28"/>
        </w:rPr>
        <w:t>319</w:t>
      </w:r>
      <w:r w:rsidR="00034C81" w:rsidRPr="00954177">
        <w:rPr>
          <w:sz w:val="28"/>
          <w:szCs w:val="28"/>
        </w:rPr>
        <w:t xml:space="preserve"> </w:t>
      </w:r>
      <w:r w:rsidRPr="00954177">
        <w:rPr>
          <w:sz w:val="28"/>
          <w:szCs w:val="28"/>
        </w:rPr>
        <w:t>произведено увеличение плановых назначений по доходам на</w:t>
      </w:r>
      <w:r w:rsidRPr="009C4B49">
        <w:rPr>
          <w:color w:val="FF0000"/>
          <w:sz w:val="28"/>
          <w:szCs w:val="28"/>
        </w:rPr>
        <w:t xml:space="preserve"> </w:t>
      </w:r>
      <w:r w:rsidR="00954177" w:rsidRPr="00954177">
        <w:rPr>
          <w:sz w:val="28"/>
          <w:szCs w:val="28"/>
        </w:rPr>
        <w:t>1</w:t>
      </w:r>
      <w:r w:rsidR="00F57694">
        <w:rPr>
          <w:sz w:val="28"/>
          <w:szCs w:val="28"/>
        </w:rPr>
        <w:t>84</w:t>
      </w:r>
      <w:r w:rsidR="00954177" w:rsidRPr="00954177">
        <w:rPr>
          <w:sz w:val="28"/>
          <w:szCs w:val="28"/>
        </w:rPr>
        <w:t> </w:t>
      </w:r>
      <w:r w:rsidR="00F57694">
        <w:rPr>
          <w:sz w:val="28"/>
          <w:szCs w:val="28"/>
        </w:rPr>
        <w:t>933</w:t>
      </w:r>
      <w:r w:rsidR="00954177" w:rsidRPr="00954177">
        <w:rPr>
          <w:sz w:val="28"/>
          <w:szCs w:val="28"/>
        </w:rPr>
        <w:t>,9</w:t>
      </w:r>
      <w:r w:rsidRPr="00954177">
        <w:rPr>
          <w:sz w:val="28"/>
          <w:szCs w:val="28"/>
        </w:rPr>
        <w:t xml:space="preserve"> тыс. руб</w:t>
      </w:r>
      <w:r w:rsidR="007619BE" w:rsidRPr="00954177">
        <w:rPr>
          <w:sz w:val="28"/>
          <w:szCs w:val="28"/>
        </w:rPr>
        <w:t>лей</w:t>
      </w:r>
      <w:proofErr w:type="gramEnd"/>
      <w:r w:rsidR="00034C81" w:rsidRPr="00954177">
        <w:rPr>
          <w:sz w:val="28"/>
          <w:szCs w:val="28"/>
        </w:rPr>
        <w:t xml:space="preserve"> </w:t>
      </w:r>
      <w:r w:rsidRPr="00954177">
        <w:rPr>
          <w:sz w:val="28"/>
          <w:szCs w:val="28"/>
        </w:rPr>
        <w:t>(</w:t>
      </w:r>
      <w:r w:rsidR="001E1059" w:rsidRPr="00954177">
        <w:rPr>
          <w:sz w:val="28"/>
          <w:szCs w:val="28"/>
        </w:rPr>
        <w:t>на</w:t>
      </w:r>
      <w:r w:rsidR="00034C81" w:rsidRPr="00954177">
        <w:rPr>
          <w:sz w:val="28"/>
          <w:szCs w:val="28"/>
        </w:rPr>
        <w:t xml:space="preserve"> </w:t>
      </w:r>
      <w:r w:rsidR="00F57694">
        <w:rPr>
          <w:sz w:val="28"/>
          <w:szCs w:val="28"/>
        </w:rPr>
        <w:t>15,9</w:t>
      </w:r>
      <w:r w:rsidR="001E1059" w:rsidRPr="00954177">
        <w:rPr>
          <w:sz w:val="28"/>
          <w:szCs w:val="28"/>
        </w:rPr>
        <w:t>%</w:t>
      </w:r>
      <w:r w:rsidRPr="00954177">
        <w:rPr>
          <w:sz w:val="28"/>
          <w:szCs w:val="28"/>
        </w:rPr>
        <w:t>) и по расходам</w:t>
      </w:r>
      <w:r w:rsidRPr="009C4B49">
        <w:rPr>
          <w:color w:val="FF0000"/>
          <w:sz w:val="28"/>
          <w:szCs w:val="28"/>
        </w:rPr>
        <w:t xml:space="preserve"> </w:t>
      </w:r>
      <w:r w:rsidRPr="00954177">
        <w:rPr>
          <w:sz w:val="28"/>
          <w:szCs w:val="28"/>
        </w:rPr>
        <w:t xml:space="preserve">на </w:t>
      </w:r>
      <w:r w:rsidR="00F57694">
        <w:rPr>
          <w:sz w:val="28"/>
          <w:szCs w:val="28"/>
        </w:rPr>
        <w:t>162 161,5</w:t>
      </w:r>
      <w:r w:rsidRPr="00954177">
        <w:rPr>
          <w:sz w:val="28"/>
          <w:szCs w:val="28"/>
        </w:rPr>
        <w:t xml:space="preserve"> тыс. руб</w:t>
      </w:r>
      <w:r w:rsidR="002A482F" w:rsidRPr="00954177">
        <w:rPr>
          <w:sz w:val="28"/>
          <w:szCs w:val="28"/>
        </w:rPr>
        <w:t>лей</w:t>
      </w:r>
      <w:r w:rsidRPr="00954177">
        <w:rPr>
          <w:sz w:val="28"/>
          <w:szCs w:val="28"/>
        </w:rPr>
        <w:t xml:space="preserve"> (</w:t>
      </w:r>
      <w:r w:rsidR="001E1059" w:rsidRPr="00954177">
        <w:rPr>
          <w:sz w:val="28"/>
          <w:szCs w:val="28"/>
        </w:rPr>
        <w:t xml:space="preserve">на </w:t>
      </w:r>
      <w:r w:rsidR="00954177" w:rsidRPr="00954177">
        <w:rPr>
          <w:sz w:val="28"/>
          <w:szCs w:val="28"/>
        </w:rPr>
        <w:t>1</w:t>
      </w:r>
      <w:r w:rsidR="00F57694">
        <w:rPr>
          <w:sz w:val="28"/>
          <w:szCs w:val="28"/>
        </w:rPr>
        <w:t>4</w:t>
      </w:r>
      <w:r w:rsidR="00954177" w:rsidRPr="00954177">
        <w:rPr>
          <w:sz w:val="28"/>
          <w:szCs w:val="28"/>
        </w:rPr>
        <w:t>,1</w:t>
      </w:r>
      <w:r w:rsidR="001E1059" w:rsidRPr="00954177">
        <w:rPr>
          <w:sz w:val="28"/>
          <w:szCs w:val="28"/>
        </w:rPr>
        <w:t>%</w:t>
      </w:r>
      <w:r w:rsidRPr="00954177">
        <w:rPr>
          <w:sz w:val="28"/>
          <w:szCs w:val="28"/>
        </w:rPr>
        <w:t>)</w:t>
      </w:r>
      <w:r w:rsidR="005420F6" w:rsidRPr="00954177">
        <w:rPr>
          <w:sz w:val="28"/>
          <w:szCs w:val="28"/>
        </w:rPr>
        <w:t>.</w:t>
      </w:r>
      <w:r w:rsidR="005420F6" w:rsidRPr="009C4B49">
        <w:rPr>
          <w:color w:val="FF0000"/>
          <w:sz w:val="28"/>
          <w:szCs w:val="28"/>
        </w:rPr>
        <w:t xml:space="preserve"> </w:t>
      </w:r>
      <w:r w:rsidR="005420F6" w:rsidRPr="00EE5A8B">
        <w:rPr>
          <w:sz w:val="28"/>
          <w:szCs w:val="28"/>
        </w:rPr>
        <w:t>Уточнение плана произведено, в основном, за счет увеличения безвозмездных поступлений из областного бюджета.</w:t>
      </w:r>
      <w:r w:rsidR="00034C81" w:rsidRPr="00EE5A8B">
        <w:rPr>
          <w:sz w:val="28"/>
          <w:szCs w:val="28"/>
        </w:rPr>
        <w:t xml:space="preserve"> </w:t>
      </w:r>
      <w:r w:rsidR="005420F6" w:rsidRPr="00EE5A8B">
        <w:rPr>
          <w:sz w:val="28"/>
          <w:szCs w:val="28"/>
        </w:rPr>
        <w:t>У</w:t>
      </w:r>
      <w:r w:rsidR="00032FB2" w:rsidRPr="00EE5A8B">
        <w:rPr>
          <w:sz w:val="28"/>
          <w:szCs w:val="28"/>
        </w:rPr>
        <w:t>твержденные основные характеристики</w:t>
      </w:r>
      <w:r w:rsidR="00032FB2" w:rsidRPr="00954177">
        <w:rPr>
          <w:sz w:val="28"/>
          <w:szCs w:val="28"/>
        </w:rPr>
        <w:t xml:space="preserve"> районного бюджета на </w:t>
      </w:r>
      <w:r w:rsidR="00C8616B" w:rsidRPr="00954177">
        <w:rPr>
          <w:sz w:val="28"/>
          <w:szCs w:val="28"/>
        </w:rPr>
        <w:t>20</w:t>
      </w:r>
      <w:r w:rsidR="00954177" w:rsidRPr="00954177">
        <w:rPr>
          <w:sz w:val="28"/>
          <w:szCs w:val="28"/>
        </w:rPr>
        <w:t>2</w:t>
      </w:r>
      <w:r w:rsidR="0063489F">
        <w:rPr>
          <w:sz w:val="28"/>
          <w:szCs w:val="28"/>
        </w:rPr>
        <w:t>1</w:t>
      </w:r>
      <w:r w:rsidR="00032FB2" w:rsidRPr="00954177">
        <w:rPr>
          <w:sz w:val="28"/>
          <w:szCs w:val="28"/>
        </w:rPr>
        <w:t xml:space="preserve"> год составили: </w:t>
      </w:r>
    </w:p>
    <w:p w:rsidR="00032FB2" w:rsidRPr="00954177" w:rsidRDefault="00032FB2" w:rsidP="007646FC">
      <w:pPr>
        <w:ind w:firstLine="709"/>
        <w:jc w:val="both"/>
        <w:rPr>
          <w:sz w:val="28"/>
          <w:szCs w:val="28"/>
        </w:rPr>
      </w:pPr>
      <w:r w:rsidRPr="00954177">
        <w:rPr>
          <w:sz w:val="28"/>
          <w:szCs w:val="28"/>
        </w:rPr>
        <w:t xml:space="preserve">- прогнозируемый общий объем </w:t>
      </w:r>
      <w:r w:rsidRPr="00954177">
        <w:rPr>
          <w:sz w:val="28"/>
        </w:rPr>
        <w:t xml:space="preserve">доходов районного бюджета в сумме </w:t>
      </w:r>
      <w:r w:rsidR="0063489F">
        <w:rPr>
          <w:b/>
          <w:sz w:val="28"/>
          <w:szCs w:val="28"/>
        </w:rPr>
        <w:t>1 348 639,2</w:t>
      </w:r>
      <w:r w:rsidR="004937A2" w:rsidRPr="00954177">
        <w:rPr>
          <w:b/>
          <w:sz w:val="28"/>
          <w:szCs w:val="28"/>
        </w:rPr>
        <w:t xml:space="preserve"> </w:t>
      </w:r>
      <w:r w:rsidR="002A482F" w:rsidRPr="00954177">
        <w:rPr>
          <w:b/>
          <w:sz w:val="28"/>
          <w:szCs w:val="28"/>
        </w:rPr>
        <w:t>тыс. рублей</w:t>
      </w:r>
      <w:r w:rsidRPr="00954177">
        <w:rPr>
          <w:sz w:val="28"/>
          <w:szCs w:val="28"/>
        </w:rPr>
        <w:t xml:space="preserve"> (в том числе безвозмездные поступления в сумме </w:t>
      </w:r>
      <w:r w:rsidR="0063489F">
        <w:rPr>
          <w:b/>
          <w:i/>
          <w:sz w:val="28"/>
          <w:szCs w:val="28"/>
        </w:rPr>
        <w:t>1 081 600,4</w:t>
      </w:r>
      <w:r w:rsidR="004937A2" w:rsidRPr="00954177">
        <w:rPr>
          <w:b/>
          <w:i/>
          <w:sz w:val="28"/>
          <w:szCs w:val="28"/>
        </w:rPr>
        <w:t xml:space="preserve"> </w:t>
      </w:r>
      <w:r w:rsidR="002A482F" w:rsidRPr="00954177">
        <w:rPr>
          <w:b/>
          <w:i/>
          <w:sz w:val="28"/>
          <w:szCs w:val="28"/>
        </w:rPr>
        <w:t>тыс. рублей</w:t>
      </w:r>
      <w:r w:rsidRPr="00954177">
        <w:rPr>
          <w:sz w:val="28"/>
          <w:szCs w:val="28"/>
        </w:rPr>
        <w:t xml:space="preserve">);  </w:t>
      </w:r>
    </w:p>
    <w:p w:rsidR="00032FB2" w:rsidRPr="00954177" w:rsidRDefault="00032FB2" w:rsidP="007646FC">
      <w:pPr>
        <w:ind w:firstLine="709"/>
        <w:jc w:val="both"/>
        <w:rPr>
          <w:sz w:val="28"/>
          <w:szCs w:val="28"/>
        </w:rPr>
      </w:pPr>
      <w:r w:rsidRPr="00954177">
        <w:rPr>
          <w:sz w:val="28"/>
          <w:szCs w:val="28"/>
        </w:rPr>
        <w:t xml:space="preserve">- общий объем расходов </w:t>
      </w:r>
      <w:r w:rsidRPr="00954177">
        <w:rPr>
          <w:sz w:val="28"/>
        </w:rPr>
        <w:t xml:space="preserve">районного бюджета в сумме </w:t>
      </w:r>
      <w:r w:rsidR="0063489F">
        <w:rPr>
          <w:b/>
          <w:sz w:val="28"/>
          <w:szCs w:val="28"/>
        </w:rPr>
        <w:t>1 328 023,6</w:t>
      </w:r>
      <w:r w:rsidRPr="00954177">
        <w:rPr>
          <w:b/>
          <w:sz w:val="28"/>
          <w:szCs w:val="28"/>
        </w:rPr>
        <w:t xml:space="preserve"> тыс. руб</w:t>
      </w:r>
      <w:r w:rsidR="002A482F" w:rsidRPr="00954177">
        <w:rPr>
          <w:b/>
          <w:sz w:val="28"/>
          <w:szCs w:val="28"/>
        </w:rPr>
        <w:t>лей</w:t>
      </w:r>
      <w:r w:rsidRPr="00954177">
        <w:rPr>
          <w:sz w:val="28"/>
          <w:szCs w:val="28"/>
        </w:rPr>
        <w:t>;</w:t>
      </w:r>
    </w:p>
    <w:p w:rsidR="004937A2" w:rsidRPr="00954177" w:rsidRDefault="00583C4A" w:rsidP="004937A2">
      <w:pPr>
        <w:ind w:firstLine="709"/>
        <w:jc w:val="both"/>
        <w:rPr>
          <w:sz w:val="28"/>
          <w:szCs w:val="28"/>
        </w:rPr>
      </w:pPr>
      <w:r w:rsidRPr="00954177">
        <w:rPr>
          <w:sz w:val="28"/>
          <w:szCs w:val="28"/>
        </w:rPr>
        <w:t xml:space="preserve">- </w:t>
      </w:r>
      <w:proofErr w:type="gramStart"/>
      <w:r w:rsidRPr="00954177">
        <w:rPr>
          <w:sz w:val="28"/>
          <w:szCs w:val="28"/>
        </w:rPr>
        <w:t>прогнозируемый</w:t>
      </w:r>
      <w:proofErr w:type="gramEnd"/>
      <w:r w:rsidR="00034C81" w:rsidRPr="00954177">
        <w:rPr>
          <w:sz w:val="28"/>
          <w:szCs w:val="28"/>
        </w:rPr>
        <w:t xml:space="preserve"> </w:t>
      </w:r>
      <w:proofErr w:type="spellStart"/>
      <w:r w:rsidR="0063489F">
        <w:rPr>
          <w:sz w:val="28"/>
          <w:szCs w:val="28"/>
        </w:rPr>
        <w:t>профи</w:t>
      </w:r>
      <w:r w:rsidRPr="00954177">
        <w:rPr>
          <w:sz w:val="28"/>
          <w:szCs w:val="28"/>
        </w:rPr>
        <w:t>цит</w:t>
      </w:r>
      <w:proofErr w:type="spellEnd"/>
      <w:r w:rsidRPr="00954177">
        <w:rPr>
          <w:sz w:val="28"/>
        </w:rPr>
        <w:t xml:space="preserve"> районного бюджета в сумме </w:t>
      </w:r>
      <w:r w:rsidR="0063489F">
        <w:rPr>
          <w:b/>
          <w:sz w:val="28"/>
          <w:szCs w:val="28"/>
        </w:rPr>
        <w:t>20 615,6</w:t>
      </w:r>
      <w:r w:rsidRPr="00954177">
        <w:rPr>
          <w:b/>
          <w:sz w:val="28"/>
          <w:szCs w:val="28"/>
        </w:rPr>
        <w:t xml:space="preserve"> тыс. руб</w:t>
      </w:r>
      <w:r w:rsidR="002A482F" w:rsidRPr="00954177">
        <w:rPr>
          <w:b/>
          <w:sz w:val="28"/>
          <w:szCs w:val="28"/>
        </w:rPr>
        <w:t>лей</w:t>
      </w:r>
      <w:r w:rsidR="004937A2" w:rsidRPr="00954177">
        <w:rPr>
          <w:sz w:val="28"/>
          <w:szCs w:val="28"/>
        </w:rPr>
        <w:t>.</w:t>
      </w:r>
    </w:p>
    <w:p w:rsidR="00CA6B7E" w:rsidRPr="0034622E" w:rsidRDefault="00CA6B7E" w:rsidP="00AA3557">
      <w:pPr>
        <w:overflowPunct/>
        <w:ind w:firstLine="539"/>
        <w:jc w:val="both"/>
        <w:textAlignment w:val="auto"/>
        <w:rPr>
          <w:sz w:val="28"/>
          <w:szCs w:val="28"/>
        </w:rPr>
      </w:pPr>
      <w:r w:rsidRPr="0034622E">
        <w:rPr>
          <w:sz w:val="28"/>
          <w:szCs w:val="28"/>
        </w:rPr>
        <w:t xml:space="preserve">Характеристика основных параметров </w:t>
      </w:r>
      <w:r w:rsidR="00D26D88" w:rsidRPr="0034622E">
        <w:rPr>
          <w:sz w:val="28"/>
          <w:szCs w:val="28"/>
        </w:rPr>
        <w:t>район</w:t>
      </w:r>
      <w:r w:rsidRPr="0034622E">
        <w:rPr>
          <w:sz w:val="28"/>
          <w:szCs w:val="28"/>
        </w:rPr>
        <w:t xml:space="preserve">ного бюджета </w:t>
      </w:r>
      <w:r w:rsidR="00C8616B" w:rsidRPr="0034622E">
        <w:rPr>
          <w:sz w:val="28"/>
          <w:szCs w:val="28"/>
        </w:rPr>
        <w:t>20</w:t>
      </w:r>
      <w:r w:rsidR="0034622E" w:rsidRPr="0034622E">
        <w:rPr>
          <w:sz w:val="28"/>
          <w:szCs w:val="28"/>
        </w:rPr>
        <w:t>2</w:t>
      </w:r>
      <w:r w:rsidR="00B956FF">
        <w:rPr>
          <w:sz w:val="28"/>
          <w:szCs w:val="28"/>
        </w:rPr>
        <w:t>1</w:t>
      </w:r>
      <w:r w:rsidRPr="0034622E">
        <w:rPr>
          <w:sz w:val="28"/>
          <w:szCs w:val="28"/>
        </w:rPr>
        <w:t xml:space="preserve"> года приведена в </w:t>
      </w:r>
      <w:hyperlink w:anchor="Par2" w:history="1">
        <w:r w:rsidRPr="0034622E">
          <w:rPr>
            <w:sz w:val="28"/>
            <w:szCs w:val="28"/>
          </w:rPr>
          <w:t>таблице 1</w:t>
        </w:r>
      </w:hyperlink>
      <w:r w:rsidR="00A214B9" w:rsidRPr="0034622E">
        <w:rPr>
          <w:sz w:val="28"/>
          <w:szCs w:val="28"/>
        </w:rPr>
        <w:t xml:space="preserve"> и на диаграмме 1</w:t>
      </w:r>
      <w:r w:rsidRPr="0034622E">
        <w:rPr>
          <w:sz w:val="28"/>
          <w:szCs w:val="28"/>
        </w:rPr>
        <w:t>.</w:t>
      </w:r>
    </w:p>
    <w:p w:rsidR="00CA6B7E" w:rsidRPr="0034622E" w:rsidRDefault="00CA6B7E" w:rsidP="00CA6B7E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34622E">
        <w:rPr>
          <w:sz w:val="24"/>
          <w:szCs w:val="24"/>
        </w:rPr>
        <w:t xml:space="preserve">Таблица 1 </w:t>
      </w:r>
    </w:p>
    <w:tbl>
      <w:tblPr>
        <w:tblW w:w="0" w:type="auto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843"/>
        <w:gridCol w:w="1757"/>
        <w:gridCol w:w="1474"/>
        <w:gridCol w:w="1304"/>
        <w:gridCol w:w="1474"/>
        <w:gridCol w:w="1417"/>
      </w:tblGrid>
      <w:tr w:rsidR="00D26D88" w:rsidRPr="009C4B49" w:rsidTr="00A75C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34622E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4622E">
              <w:rPr>
                <w:sz w:val="24"/>
                <w:szCs w:val="24"/>
              </w:rPr>
              <w:t>Показатель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34622E" w:rsidRDefault="00CA6B7E" w:rsidP="00406EEB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4622E">
              <w:rPr>
                <w:sz w:val="24"/>
                <w:szCs w:val="24"/>
              </w:rPr>
              <w:t xml:space="preserve">Первоначально утвержденный план </w:t>
            </w:r>
            <w:r w:rsidR="00406EEB" w:rsidRPr="0034622E">
              <w:rPr>
                <w:sz w:val="24"/>
                <w:szCs w:val="24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B" w:rsidRPr="0034622E" w:rsidRDefault="00CA6B7E" w:rsidP="00D26D8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4622E">
              <w:rPr>
                <w:sz w:val="24"/>
                <w:szCs w:val="24"/>
              </w:rPr>
              <w:t>Уточненный план</w:t>
            </w:r>
          </w:p>
          <w:p w:rsidR="00CA6B7E" w:rsidRPr="0034622E" w:rsidRDefault="00406EEB" w:rsidP="00406EEB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4622E">
              <w:rPr>
                <w:sz w:val="24"/>
                <w:szCs w:val="24"/>
              </w:rPr>
              <w:t>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34622E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4622E">
              <w:rPr>
                <w:sz w:val="24"/>
                <w:szCs w:val="24"/>
              </w:rPr>
              <w:t>Изменение плана</w:t>
            </w:r>
            <w:proofErr w:type="gramStart"/>
            <w:r w:rsidRPr="0034622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B" w:rsidRPr="0034622E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4622E">
              <w:rPr>
                <w:sz w:val="24"/>
                <w:szCs w:val="24"/>
              </w:rPr>
              <w:t>Фактическое исполнение</w:t>
            </w:r>
          </w:p>
          <w:p w:rsidR="00CA6B7E" w:rsidRPr="0034622E" w:rsidRDefault="00406EEB" w:rsidP="00406EEB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4622E">
              <w:rPr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34622E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4622E">
              <w:rPr>
                <w:sz w:val="24"/>
                <w:szCs w:val="24"/>
              </w:rPr>
              <w:t>Исполнение уточненн</w:t>
            </w:r>
            <w:r w:rsidRPr="0034622E">
              <w:rPr>
                <w:sz w:val="24"/>
                <w:szCs w:val="24"/>
              </w:rPr>
              <w:t>о</w:t>
            </w:r>
            <w:r w:rsidRPr="0034622E">
              <w:rPr>
                <w:sz w:val="24"/>
                <w:szCs w:val="24"/>
              </w:rPr>
              <w:t>го плана</w:t>
            </w:r>
            <w:proofErr w:type="gramStart"/>
            <w:r w:rsidRPr="0034622E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26D88" w:rsidRPr="00FA359C" w:rsidTr="00A75C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CA6B7E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DB59F5" w:rsidP="001D4677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1 163 705,3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DB59F5" w:rsidP="001D4677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1 348 639,2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CA6B7E" w:rsidP="00DB59F5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+</w:t>
            </w:r>
            <w:r w:rsidR="00DB59F5" w:rsidRPr="00FA359C">
              <w:rPr>
                <w:color w:val="000000" w:themeColor="text1"/>
                <w:sz w:val="24"/>
                <w:szCs w:val="24"/>
              </w:rPr>
              <w:t>15,9</w:t>
            </w:r>
            <w:r w:rsidRPr="00FA359C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DB59F5" w:rsidP="00FA359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1 291 </w:t>
            </w:r>
            <w:r w:rsidR="00FA359C">
              <w:rPr>
                <w:color w:val="000000" w:themeColor="text1"/>
                <w:sz w:val="24"/>
                <w:szCs w:val="24"/>
              </w:rPr>
              <w:t>116</w:t>
            </w:r>
            <w:r w:rsidRPr="00FA359C">
              <w:rPr>
                <w:color w:val="000000" w:themeColor="text1"/>
                <w:sz w:val="24"/>
                <w:szCs w:val="24"/>
              </w:rPr>
              <w:t>,</w:t>
            </w:r>
            <w:r w:rsidR="00FA359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FA359C" w:rsidP="00774FC6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95,7</w:t>
            </w:r>
            <w:r w:rsidR="00CA6B7E" w:rsidRPr="00FA359C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DF565B" w:rsidRPr="00FA359C" w:rsidTr="00A75C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CA6B7E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Расходы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DB59F5" w:rsidP="001D4677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1 165 862,1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DB59F5" w:rsidP="001D4677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1 328 023,6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CA6B7E" w:rsidP="00DB59F5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+</w:t>
            </w:r>
            <w:r w:rsidR="0034622E" w:rsidRPr="00FA359C">
              <w:rPr>
                <w:color w:val="000000" w:themeColor="text1"/>
                <w:sz w:val="24"/>
                <w:szCs w:val="24"/>
              </w:rPr>
              <w:t>1</w:t>
            </w:r>
            <w:r w:rsidR="00DB59F5" w:rsidRPr="00FA359C">
              <w:rPr>
                <w:color w:val="000000" w:themeColor="text1"/>
                <w:sz w:val="24"/>
                <w:szCs w:val="24"/>
              </w:rPr>
              <w:t>4</w:t>
            </w:r>
            <w:r w:rsidR="0034622E" w:rsidRPr="00FA359C">
              <w:rPr>
                <w:color w:val="000000" w:themeColor="text1"/>
                <w:sz w:val="24"/>
                <w:szCs w:val="24"/>
              </w:rPr>
              <w:t>,1</w:t>
            </w:r>
            <w:r w:rsidRPr="00FA359C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DB59F5" w:rsidP="00933B50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1 259 718,2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FA359C" w:rsidP="00933B50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94,9</w:t>
            </w:r>
            <w:r w:rsidR="00CA6B7E" w:rsidRPr="00FA359C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D26D88" w:rsidRPr="00FA359C" w:rsidTr="00A75C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CA6B7E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Дефицит</w:t>
            </w:r>
            <w:proofErr w:type="gramStart"/>
            <w:r w:rsidR="00D26D88" w:rsidRPr="00FA359C">
              <w:rPr>
                <w:color w:val="000000" w:themeColor="text1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="00D26D88" w:rsidRPr="00FA359C">
              <w:rPr>
                <w:color w:val="000000" w:themeColor="text1"/>
                <w:sz w:val="24"/>
                <w:szCs w:val="24"/>
              </w:rPr>
              <w:t>профицит</w:t>
            </w:r>
            <w:proofErr w:type="spellEnd"/>
            <w:r w:rsidR="00D26D88" w:rsidRPr="00FA359C">
              <w:rPr>
                <w:color w:val="000000" w:themeColor="text1"/>
                <w:sz w:val="24"/>
                <w:szCs w:val="24"/>
              </w:rPr>
              <w:t xml:space="preserve"> (+)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34622E" w:rsidP="00DB59F5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-</w:t>
            </w:r>
            <w:r w:rsidR="00DB59F5" w:rsidRPr="00FA359C">
              <w:rPr>
                <w:color w:val="000000" w:themeColor="text1"/>
                <w:sz w:val="24"/>
                <w:szCs w:val="24"/>
              </w:rPr>
              <w:t>2 156,8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DB59F5" w:rsidP="0034622E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+20 615,6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CA6B7E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DB59F5" w:rsidP="00FA359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+3</w:t>
            </w:r>
            <w:r w:rsidR="00FA359C">
              <w:rPr>
                <w:color w:val="000000" w:themeColor="text1"/>
                <w:sz w:val="24"/>
                <w:szCs w:val="24"/>
              </w:rPr>
              <w:t>1</w:t>
            </w:r>
            <w:r w:rsidRPr="00FA359C">
              <w:rPr>
                <w:color w:val="000000" w:themeColor="text1"/>
                <w:sz w:val="24"/>
                <w:szCs w:val="24"/>
              </w:rPr>
              <w:t> </w:t>
            </w:r>
            <w:r w:rsidR="00FA359C">
              <w:rPr>
                <w:color w:val="000000" w:themeColor="text1"/>
                <w:sz w:val="24"/>
                <w:szCs w:val="24"/>
              </w:rPr>
              <w:t>398</w:t>
            </w:r>
            <w:r w:rsidRPr="00FA359C">
              <w:rPr>
                <w:color w:val="000000" w:themeColor="text1"/>
                <w:sz w:val="24"/>
                <w:szCs w:val="24"/>
              </w:rPr>
              <w:t>,</w:t>
            </w:r>
            <w:r w:rsidR="00FA359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FA359C" w:rsidRDefault="00CA6B7E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A359C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A0F50" w:rsidRPr="00FA359C" w:rsidRDefault="00BA0F50" w:rsidP="0047097C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FA359C">
        <w:rPr>
          <w:color w:val="000000" w:themeColor="text1"/>
          <w:sz w:val="24"/>
          <w:szCs w:val="24"/>
        </w:rPr>
        <w:t>Диаграмма 1</w:t>
      </w:r>
    </w:p>
    <w:p w:rsidR="00020AC8" w:rsidRPr="00FA359C" w:rsidRDefault="00AA3557" w:rsidP="00AA3557">
      <w:pPr>
        <w:pStyle w:val="a7"/>
        <w:spacing w:line="100" w:lineRule="atLeast"/>
        <w:ind w:firstLine="0"/>
        <w:jc w:val="center"/>
        <w:rPr>
          <w:b/>
          <w:color w:val="000000" w:themeColor="text1"/>
          <w:sz w:val="24"/>
          <w:szCs w:val="24"/>
        </w:rPr>
      </w:pPr>
      <w:r w:rsidRPr="00FA359C">
        <w:rPr>
          <w:b/>
          <w:color w:val="000000" w:themeColor="text1"/>
        </w:rPr>
        <w:t xml:space="preserve">                  </w:t>
      </w:r>
      <w:r w:rsidR="004D5373" w:rsidRPr="00FA359C">
        <w:rPr>
          <w:b/>
          <w:color w:val="000000" w:themeColor="text1"/>
        </w:rPr>
        <w:t>Изменение параметров районного бюджета</w:t>
      </w:r>
      <w:r w:rsidRPr="00FA359C">
        <w:rPr>
          <w:b/>
          <w:color w:val="000000" w:themeColor="text1"/>
        </w:rPr>
        <w:t xml:space="preserve">                   </w:t>
      </w:r>
      <w:r w:rsidR="009E1E8E" w:rsidRPr="00FA359C">
        <w:rPr>
          <w:b/>
          <w:color w:val="000000" w:themeColor="text1"/>
          <w:sz w:val="24"/>
          <w:szCs w:val="24"/>
        </w:rPr>
        <w:t>млн</w:t>
      </w:r>
      <w:r w:rsidR="00451E3F" w:rsidRPr="00FA359C">
        <w:rPr>
          <w:b/>
          <w:color w:val="000000" w:themeColor="text1"/>
          <w:sz w:val="24"/>
          <w:szCs w:val="24"/>
        </w:rPr>
        <w:t xml:space="preserve">. </w:t>
      </w:r>
      <w:r w:rsidR="009E1E8E" w:rsidRPr="00FA359C">
        <w:rPr>
          <w:b/>
          <w:color w:val="000000" w:themeColor="text1"/>
          <w:sz w:val="24"/>
          <w:szCs w:val="24"/>
        </w:rPr>
        <w:t>руб.</w:t>
      </w:r>
    </w:p>
    <w:p w:rsidR="004D5373" w:rsidRPr="00B956FF" w:rsidRDefault="004D5373" w:rsidP="00020AC8">
      <w:pPr>
        <w:pStyle w:val="a7"/>
        <w:spacing w:line="100" w:lineRule="atLeast"/>
        <w:ind w:firstLine="0"/>
        <w:jc w:val="center"/>
        <w:rPr>
          <w:b/>
          <w:color w:val="FF0000"/>
          <w:sz w:val="16"/>
          <w:szCs w:val="16"/>
        </w:rPr>
      </w:pPr>
    </w:p>
    <w:p w:rsidR="00431070" w:rsidRPr="00B956FF" w:rsidRDefault="00431070" w:rsidP="005420F6">
      <w:pPr>
        <w:pStyle w:val="a7"/>
        <w:spacing w:before="120"/>
        <w:ind w:firstLine="720"/>
        <w:jc w:val="both"/>
        <w:rPr>
          <w:b/>
          <w:color w:val="FF0000"/>
          <w:szCs w:val="28"/>
        </w:rPr>
      </w:pPr>
      <w:r w:rsidRPr="00B956FF">
        <w:rPr>
          <w:b/>
          <w:noProof/>
          <w:color w:val="FF0000"/>
        </w:rPr>
        <w:drawing>
          <wp:inline distT="0" distB="0" distL="0" distR="0">
            <wp:extent cx="5029200" cy="3002280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420F6" w:rsidRPr="003110EF" w:rsidRDefault="00891CB5" w:rsidP="005420F6">
      <w:pPr>
        <w:pStyle w:val="a7"/>
        <w:spacing w:before="120"/>
        <w:ind w:firstLine="720"/>
        <w:jc w:val="both"/>
        <w:rPr>
          <w:color w:val="000000" w:themeColor="text1"/>
          <w:szCs w:val="28"/>
        </w:rPr>
      </w:pPr>
      <w:r w:rsidRPr="003110EF">
        <w:rPr>
          <w:b/>
          <w:color w:val="000000" w:themeColor="text1"/>
          <w:szCs w:val="28"/>
        </w:rPr>
        <w:lastRenderedPageBreak/>
        <w:t>2</w:t>
      </w:r>
      <w:r w:rsidR="00A246A7" w:rsidRPr="003110EF">
        <w:rPr>
          <w:b/>
          <w:color w:val="000000" w:themeColor="text1"/>
          <w:szCs w:val="28"/>
        </w:rPr>
        <w:t>.2.</w:t>
      </w:r>
      <w:r w:rsidR="00A246A7" w:rsidRPr="003110EF">
        <w:rPr>
          <w:b/>
          <w:i/>
          <w:color w:val="000000" w:themeColor="text1"/>
          <w:szCs w:val="28"/>
        </w:rPr>
        <w:t xml:space="preserve"> Фактически</w:t>
      </w:r>
      <w:r w:rsidR="00034C81" w:rsidRPr="003110EF">
        <w:rPr>
          <w:b/>
          <w:i/>
          <w:color w:val="000000" w:themeColor="text1"/>
          <w:szCs w:val="28"/>
        </w:rPr>
        <w:t xml:space="preserve"> </w:t>
      </w:r>
      <w:r w:rsidR="00A246A7" w:rsidRPr="003110EF">
        <w:rPr>
          <w:color w:val="000000" w:themeColor="text1"/>
          <w:szCs w:val="28"/>
        </w:rPr>
        <w:t xml:space="preserve">за </w:t>
      </w:r>
      <w:r w:rsidR="00C8616B" w:rsidRPr="003110EF">
        <w:rPr>
          <w:color w:val="000000" w:themeColor="text1"/>
          <w:szCs w:val="28"/>
        </w:rPr>
        <w:t>20</w:t>
      </w:r>
      <w:r w:rsidR="00482300" w:rsidRPr="003110EF">
        <w:rPr>
          <w:color w:val="000000" w:themeColor="text1"/>
          <w:szCs w:val="28"/>
        </w:rPr>
        <w:t>2</w:t>
      </w:r>
      <w:r w:rsidR="00FA359C" w:rsidRPr="003110EF">
        <w:rPr>
          <w:color w:val="000000" w:themeColor="text1"/>
          <w:szCs w:val="28"/>
        </w:rPr>
        <w:t>1</w:t>
      </w:r>
      <w:r w:rsidR="00A246A7" w:rsidRPr="003110EF">
        <w:rPr>
          <w:color w:val="000000" w:themeColor="text1"/>
          <w:szCs w:val="28"/>
        </w:rPr>
        <w:t xml:space="preserve"> год </w:t>
      </w:r>
      <w:r w:rsidR="0000301D" w:rsidRPr="003110EF">
        <w:rPr>
          <w:b/>
          <w:color w:val="000000" w:themeColor="text1"/>
          <w:szCs w:val="28"/>
        </w:rPr>
        <w:t>доходы</w:t>
      </w:r>
      <w:r w:rsidR="0000301D" w:rsidRPr="003110EF">
        <w:rPr>
          <w:color w:val="000000" w:themeColor="text1"/>
          <w:szCs w:val="28"/>
        </w:rPr>
        <w:t xml:space="preserve"> бюджета составили</w:t>
      </w:r>
      <w:r w:rsidR="00034C81" w:rsidRPr="003110EF">
        <w:rPr>
          <w:color w:val="000000" w:themeColor="text1"/>
          <w:szCs w:val="28"/>
        </w:rPr>
        <w:t xml:space="preserve"> </w:t>
      </w:r>
      <w:r w:rsidR="00FA359C" w:rsidRPr="003110EF">
        <w:rPr>
          <w:b/>
          <w:color w:val="000000" w:themeColor="text1"/>
          <w:szCs w:val="28"/>
        </w:rPr>
        <w:t>1 291 116,7</w:t>
      </w:r>
      <w:r w:rsidR="00A246A7" w:rsidRPr="003110EF">
        <w:rPr>
          <w:b/>
          <w:color w:val="000000" w:themeColor="text1"/>
          <w:szCs w:val="28"/>
        </w:rPr>
        <w:t xml:space="preserve"> тыс. руб</w:t>
      </w:r>
      <w:r w:rsidR="002E0874" w:rsidRPr="003110EF">
        <w:rPr>
          <w:b/>
          <w:color w:val="000000" w:themeColor="text1"/>
          <w:szCs w:val="28"/>
        </w:rPr>
        <w:t>лей</w:t>
      </w:r>
      <w:r w:rsidR="00A246A7" w:rsidRPr="003110EF">
        <w:rPr>
          <w:color w:val="000000" w:themeColor="text1"/>
          <w:szCs w:val="28"/>
        </w:rPr>
        <w:t xml:space="preserve"> (</w:t>
      </w:r>
      <w:r w:rsidR="00FA359C" w:rsidRPr="003110EF">
        <w:rPr>
          <w:color w:val="000000" w:themeColor="text1"/>
          <w:szCs w:val="28"/>
        </w:rPr>
        <w:t>95,7</w:t>
      </w:r>
      <w:r w:rsidR="00A246A7" w:rsidRPr="003110EF">
        <w:rPr>
          <w:color w:val="000000" w:themeColor="text1"/>
          <w:szCs w:val="28"/>
        </w:rPr>
        <w:t xml:space="preserve">% </w:t>
      </w:r>
      <w:r w:rsidR="0000301D" w:rsidRPr="003110EF">
        <w:rPr>
          <w:color w:val="000000" w:themeColor="text1"/>
          <w:szCs w:val="28"/>
        </w:rPr>
        <w:t>уточненных плановых назначений</w:t>
      </w:r>
      <w:r w:rsidR="00A246A7" w:rsidRPr="003110EF">
        <w:rPr>
          <w:color w:val="000000" w:themeColor="text1"/>
          <w:szCs w:val="28"/>
        </w:rPr>
        <w:t>)</w:t>
      </w:r>
      <w:r w:rsidR="0000301D" w:rsidRPr="003110EF">
        <w:rPr>
          <w:color w:val="000000" w:themeColor="text1"/>
          <w:szCs w:val="28"/>
        </w:rPr>
        <w:t>,</w:t>
      </w:r>
      <w:r w:rsidR="00034C81" w:rsidRPr="003110EF">
        <w:rPr>
          <w:color w:val="000000" w:themeColor="text1"/>
          <w:szCs w:val="28"/>
        </w:rPr>
        <w:t xml:space="preserve"> </w:t>
      </w:r>
      <w:r w:rsidR="0000301D" w:rsidRPr="003110EF">
        <w:rPr>
          <w:b/>
          <w:color w:val="000000" w:themeColor="text1"/>
          <w:szCs w:val="28"/>
        </w:rPr>
        <w:t>р</w:t>
      </w:r>
      <w:r w:rsidR="00A246A7" w:rsidRPr="003110EF">
        <w:rPr>
          <w:b/>
          <w:color w:val="000000" w:themeColor="text1"/>
          <w:szCs w:val="28"/>
        </w:rPr>
        <w:t>асходы</w:t>
      </w:r>
      <w:r w:rsidR="00034C81" w:rsidRPr="003110EF">
        <w:rPr>
          <w:b/>
          <w:color w:val="000000" w:themeColor="text1"/>
          <w:szCs w:val="28"/>
        </w:rPr>
        <w:t xml:space="preserve"> </w:t>
      </w:r>
      <w:r w:rsidR="0000301D" w:rsidRPr="003110EF">
        <w:rPr>
          <w:color w:val="000000" w:themeColor="text1"/>
          <w:szCs w:val="28"/>
        </w:rPr>
        <w:t>произвед</w:t>
      </w:r>
      <w:r w:rsidR="0000301D" w:rsidRPr="003110EF">
        <w:rPr>
          <w:color w:val="000000" w:themeColor="text1"/>
          <w:szCs w:val="28"/>
        </w:rPr>
        <w:t>е</w:t>
      </w:r>
      <w:r w:rsidR="0000301D" w:rsidRPr="003110EF">
        <w:rPr>
          <w:color w:val="000000" w:themeColor="text1"/>
          <w:szCs w:val="28"/>
        </w:rPr>
        <w:t>ны в сумме</w:t>
      </w:r>
      <w:r w:rsidR="00034C81" w:rsidRPr="003110EF">
        <w:rPr>
          <w:color w:val="000000" w:themeColor="text1"/>
          <w:szCs w:val="28"/>
        </w:rPr>
        <w:t xml:space="preserve"> </w:t>
      </w:r>
      <w:r w:rsidR="003110EF" w:rsidRPr="003110EF">
        <w:rPr>
          <w:b/>
          <w:color w:val="000000" w:themeColor="text1"/>
          <w:szCs w:val="28"/>
        </w:rPr>
        <w:t>1 259 718,2</w:t>
      </w:r>
      <w:r w:rsidR="008C6993" w:rsidRPr="003110EF">
        <w:rPr>
          <w:b/>
          <w:color w:val="000000" w:themeColor="text1"/>
          <w:szCs w:val="28"/>
        </w:rPr>
        <w:t xml:space="preserve"> тыс. рублей</w:t>
      </w:r>
      <w:r w:rsidR="008C6993" w:rsidRPr="003110EF">
        <w:rPr>
          <w:color w:val="000000" w:themeColor="text1"/>
          <w:szCs w:val="28"/>
        </w:rPr>
        <w:t xml:space="preserve"> (</w:t>
      </w:r>
      <w:r w:rsidR="003110EF" w:rsidRPr="003110EF">
        <w:rPr>
          <w:color w:val="000000" w:themeColor="text1"/>
          <w:szCs w:val="28"/>
        </w:rPr>
        <w:t>94,9</w:t>
      </w:r>
      <w:r w:rsidR="008C6993" w:rsidRPr="003110EF">
        <w:rPr>
          <w:color w:val="000000" w:themeColor="text1"/>
          <w:szCs w:val="28"/>
        </w:rPr>
        <w:t>%</w:t>
      </w:r>
      <w:r w:rsidR="00A246A7" w:rsidRPr="003110EF">
        <w:rPr>
          <w:color w:val="000000" w:themeColor="text1"/>
          <w:szCs w:val="28"/>
        </w:rPr>
        <w:t xml:space="preserve"> плана). Бюджет исполнен с </w:t>
      </w:r>
      <w:r w:rsidR="00482300" w:rsidRPr="003110EF">
        <w:rPr>
          <w:b/>
          <w:color w:val="000000" w:themeColor="text1"/>
          <w:szCs w:val="28"/>
        </w:rPr>
        <w:t>пр</w:t>
      </w:r>
      <w:r w:rsidR="00482300" w:rsidRPr="003110EF">
        <w:rPr>
          <w:b/>
          <w:color w:val="000000" w:themeColor="text1"/>
          <w:szCs w:val="28"/>
        </w:rPr>
        <w:t>о</w:t>
      </w:r>
      <w:r w:rsidR="00482300" w:rsidRPr="003110EF">
        <w:rPr>
          <w:b/>
          <w:color w:val="000000" w:themeColor="text1"/>
          <w:szCs w:val="28"/>
        </w:rPr>
        <w:t>ф</w:t>
      </w:r>
      <w:r w:rsidR="005420F6" w:rsidRPr="003110EF">
        <w:rPr>
          <w:b/>
          <w:color w:val="000000" w:themeColor="text1"/>
          <w:szCs w:val="28"/>
        </w:rPr>
        <w:t>ицитом</w:t>
      </w:r>
      <w:r w:rsidR="005420F6" w:rsidRPr="003110EF">
        <w:rPr>
          <w:color w:val="000000" w:themeColor="text1"/>
          <w:szCs w:val="28"/>
        </w:rPr>
        <w:t xml:space="preserve"> в сумме </w:t>
      </w:r>
      <w:r w:rsidR="003110EF" w:rsidRPr="003110EF">
        <w:rPr>
          <w:b/>
          <w:color w:val="000000" w:themeColor="text1"/>
          <w:szCs w:val="28"/>
        </w:rPr>
        <w:t>31 398,5</w:t>
      </w:r>
      <w:r w:rsidR="00431070" w:rsidRPr="003110EF">
        <w:rPr>
          <w:b/>
          <w:color w:val="000000" w:themeColor="text1"/>
          <w:szCs w:val="28"/>
        </w:rPr>
        <w:t xml:space="preserve"> </w:t>
      </w:r>
      <w:r w:rsidR="008C6993" w:rsidRPr="003110EF">
        <w:rPr>
          <w:b/>
          <w:color w:val="000000" w:themeColor="text1"/>
          <w:szCs w:val="28"/>
        </w:rPr>
        <w:t>тыс</w:t>
      </w:r>
      <w:proofErr w:type="gramStart"/>
      <w:r w:rsidR="005420F6" w:rsidRPr="003110EF">
        <w:rPr>
          <w:b/>
          <w:color w:val="000000" w:themeColor="text1"/>
          <w:szCs w:val="28"/>
        </w:rPr>
        <w:t>.р</w:t>
      </w:r>
      <w:proofErr w:type="gramEnd"/>
      <w:r w:rsidR="005420F6" w:rsidRPr="003110EF">
        <w:rPr>
          <w:b/>
          <w:color w:val="000000" w:themeColor="text1"/>
          <w:szCs w:val="28"/>
        </w:rPr>
        <w:t>ублей.</w:t>
      </w:r>
    </w:p>
    <w:p w:rsidR="0000301D" w:rsidRPr="003110EF" w:rsidRDefault="00383AC3" w:rsidP="006E224E">
      <w:pPr>
        <w:overflowPunct/>
        <w:ind w:firstLine="720"/>
        <w:jc w:val="both"/>
        <w:textAlignment w:val="auto"/>
        <w:rPr>
          <w:color w:val="000000" w:themeColor="text1"/>
          <w:sz w:val="28"/>
          <w:szCs w:val="28"/>
        </w:rPr>
      </w:pPr>
      <w:r w:rsidRPr="003110EF">
        <w:rPr>
          <w:b/>
          <w:color w:val="000000" w:themeColor="text1"/>
          <w:sz w:val="28"/>
          <w:szCs w:val="28"/>
        </w:rPr>
        <w:t>2</w:t>
      </w:r>
      <w:r w:rsidR="0000301D" w:rsidRPr="003110EF">
        <w:rPr>
          <w:b/>
          <w:color w:val="000000" w:themeColor="text1"/>
          <w:sz w:val="28"/>
          <w:szCs w:val="28"/>
        </w:rPr>
        <w:t>.</w:t>
      </w:r>
      <w:r w:rsidRPr="003110EF">
        <w:rPr>
          <w:b/>
          <w:color w:val="000000" w:themeColor="text1"/>
          <w:sz w:val="28"/>
          <w:szCs w:val="28"/>
        </w:rPr>
        <w:t>3</w:t>
      </w:r>
      <w:r w:rsidR="0000301D" w:rsidRPr="003110EF">
        <w:rPr>
          <w:b/>
          <w:color w:val="000000" w:themeColor="text1"/>
          <w:sz w:val="28"/>
          <w:szCs w:val="28"/>
        </w:rPr>
        <w:t>.</w:t>
      </w:r>
      <w:r w:rsidR="0000301D" w:rsidRPr="003110EF">
        <w:rPr>
          <w:color w:val="000000" w:themeColor="text1"/>
          <w:sz w:val="28"/>
          <w:szCs w:val="28"/>
        </w:rPr>
        <w:t xml:space="preserve"> Анализ динамики основных параметров бюджета за пятилетний период (</w:t>
      </w:r>
      <w:r w:rsidR="00C8616B" w:rsidRPr="003110EF">
        <w:rPr>
          <w:color w:val="000000" w:themeColor="text1"/>
          <w:sz w:val="28"/>
          <w:szCs w:val="28"/>
        </w:rPr>
        <w:t>201</w:t>
      </w:r>
      <w:r w:rsidR="003110EF" w:rsidRPr="003110EF">
        <w:rPr>
          <w:color w:val="000000" w:themeColor="text1"/>
          <w:sz w:val="28"/>
          <w:szCs w:val="28"/>
        </w:rPr>
        <w:t>7</w:t>
      </w:r>
      <w:r w:rsidR="002A5468" w:rsidRPr="003110EF">
        <w:rPr>
          <w:color w:val="000000" w:themeColor="text1"/>
          <w:sz w:val="28"/>
          <w:szCs w:val="28"/>
        </w:rPr>
        <w:t>–</w:t>
      </w:r>
      <w:r w:rsidR="00C8616B" w:rsidRPr="003110EF">
        <w:rPr>
          <w:color w:val="000000" w:themeColor="text1"/>
          <w:sz w:val="28"/>
          <w:szCs w:val="28"/>
        </w:rPr>
        <w:t>20</w:t>
      </w:r>
      <w:r w:rsidR="00482300" w:rsidRPr="003110EF">
        <w:rPr>
          <w:color w:val="000000" w:themeColor="text1"/>
          <w:sz w:val="28"/>
          <w:szCs w:val="28"/>
        </w:rPr>
        <w:t>2</w:t>
      </w:r>
      <w:r w:rsidR="003110EF" w:rsidRPr="003110EF">
        <w:rPr>
          <w:color w:val="000000" w:themeColor="text1"/>
          <w:sz w:val="28"/>
          <w:szCs w:val="28"/>
        </w:rPr>
        <w:t>1</w:t>
      </w:r>
      <w:r w:rsidR="00431070" w:rsidRPr="003110EF">
        <w:rPr>
          <w:color w:val="000000" w:themeColor="text1"/>
          <w:sz w:val="28"/>
          <w:szCs w:val="28"/>
        </w:rPr>
        <w:t xml:space="preserve"> </w:t>
      </w:r>
      <w:r w:rsidR="0000301D" w:rsidRPr="003110EF">
        <w:rPr>
          <w:color w:val="000000" w:themeColor="text1"/>
          <w:sz w:val="28"/>
          <w:szCs w:val="28"/>
        </w:rPr>
        <w:t xml:space="preserve">годы) приведен в </w:t>
      </w:r>
      <w:hyperlink w:anchor="Par2" w:history="1">
        <w:r w:rsidR="0000301D" w:rsidRPr="003110EF">
          <w:rPr>
            <w:color w:val="000000" w:themeColor="text1"/>
            <w:sz w:val="28"/>
            <w:szCs w:val="28"/>
          </w:rPr>
          <w:t>таблице 2</w:t>
        </w:r>
      </w:hyperlink>
      <w:r w:rsidR="0000301D" w:rsidRPr="003110EF">
        <w:rPr>
          <w:color w:val="000000" w:themeColor="text1"/>
          <w:sz w:val="28"/>
          <w:szCs w:val="28"/>
        </w:rPr>
        <w:t xml:space="preserve"> и на </w:t>
      </w:r>
      <w:hyperlink w:anchor="Par68" w:history="1">
        <w:r w:rsidR="0000301D" w:rsidRPr="003110EF">
          <w:rPr>
            <w:color w:val="000000" w:themeColor="text1"/>
            <w:sz w:val="28"/>
            <w:szCs w:val="28"/>
          </w:rPr>
          <w:t xml:space="preserve">диаграмме </w:t>
        </w:r>
      </w:hyperlink>
      <w:r w:rsidR="0000301D" w:rsidRPr="003110EF">
        <w:rPr>
          <w:color w:val="000000" w:themeColor="text1"/>
          <w:sz w:val="28"/>
          <w:szCs w:val="28"/>
        </w:rPr>
        <w:t>2.</w:t>
      </w:r>
    </w:p>
    <w:p w:rsidR="0000301D" w:rsidRPr="003110EF" w:rsidRDefault="0000301D" w:rsidP="0000301D">
      <w:pPr>
        <w:overflowPunct/>
        <w:jc w:val="right"/>
        <w:textAlignment w:val="auto"/>
        <w:outlineLvl w:val="0"/>
        <w:rPr>
          <w:color w:val="000000" w:themeColor="text1"/>
          <w:sz w:val="24"/>
          <w:szCs w:val="24"/>
        </w:rPr>
      </w:pPr>
      <w:r w:rsidRPr="003110EF">
        <w:rPr>
          <w:color w:val="000000" w:themeColor="text1"/>
          <w:sz w:val="24"/>
          <w:szCs w:val="24"/>
        </w:rPr>
        <w:t xml:space="preserve">Таблица 2 </w:t>
      </w:r>
    </w:p>
    <w:tbl>
      <w:tblPr>
        <w:tblW w:w="9781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19"/>
        <w:gridCol w:w="1417"/>
        <w:gridCol w:w="1275"/>
        <w:gridCol w:w="1276"/>
        <w:gridCol w:w="1276"/>
        <w:gridCol w:w="1418"/>
      </w:tblGrid>
      <w:tr w:rsidR="00337493" w:rsidRPr="003110EF" w:rsidTr="00B156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7646F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3110EF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201</w:t>
            </w:r>
            <w:r w:rsidR="003110EF" w:rsidRPr="003110E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3110EF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201</w:t>
            </w:r>
            <w:r w:rsidR="003110EF" w:rsidRPr="003110E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3110EF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201</w:t>
            </w:r>
            <w:r w:rsidR="003110EF" w:rsidRPr="003110E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3110EF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20</w:t>
            </w:r>
            <w:r w:rsidR="003110EF" w:rsidRPr="003110EF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3110EF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202</w:t>
            </w:r>
            <w:r w:rsidR="003110EF" w:rsidRPr="003110E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337493" w:rsidRPr="003110EF" w:rsidTr="00B1565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493" w:rsidRPr="003110EF" w:rsidRDefault="00337493" w:rsidP="007646FC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7646FC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7646FC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987867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7646FC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7646FC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F" w:rsidRPr="003110EF" w:rsidTr="00B15650">
        <w:trPr>
          <w:trHeight w:val="20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110EF" w:rsidRPr="003110EF" w:rsidRDefault="003110EF" w:rsidP="008C6993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- сумма (тыс. рублей)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657 458,9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831 540,4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877 412,5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916 729,1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431070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1 291 116,7</w:t>
            </w:r>
          </w:p>
        </w:tc>
      </w:tr>
      <w:tr w:rsidR="003110EF" w:rsidRPr="003110EF" w:rsidTr="00B15650">
        <w:trPr>
          <w:trHeight w:val="2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F" w:rsidRPr="003110EF" w:rsidRDefault="003110EF" w:rsidP="008C6993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- выполнение плана</w:t>
            </w:r>
            <w:proofErr w:type="gramStart"/>
            <w:r w:rsidRPr="003110EF">
              <w:rPr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99,3%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100,1%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100,2%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98,6%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431070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95,7%</w:t>
            </w:r>
          </w:p>
        </w:tc>
      </w:tr>
      <w:tr w:rsidR="00337493" w:rsidRPr="003110EF" w:rsidTr="00B1565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493" w:rsidRPr="003110EF" w:rsidRDefault="00337493" w:rsidP="008C6993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821E92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987867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987867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821E92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9A6916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F" w:rsidRPr="003110EF" w:rsidTr="00B15650">
        <w:trPr>
          <w:trHeight w:val="20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110EF" w:rsidRPr="003110EF" w:rsidRDefault="003110EF" w:rsidP="008C6993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- сумма (тыс. рублей)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658 419,8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798 159,8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895 436,3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909 698,8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9C77E5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1 259 718,2</w:t>
            </w:r>
          </w:p>
        </w:tc>
      </w:tr>
      <w:tr w:rsidR="003110EF" w:rsidRPr="003110EF" w:rsidTr="00B15650">
        <w:trPr>
          <w:trHeight w:val="2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F" w:rsidRPr="003110EF" w:rsidRDefault="003110EF" w:rsidP="008C6993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- выполнение плана</w:t>
            </w:r>
            <w:proofErr w:type="gramStart"/>
            <w:r w:rsidRPr="003110EF">
              <w:rPr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99,2%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97,2%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99,9%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97,7%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AE78A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94,9%</w:t>
            </w:r>
          </w:p>
        </w:tc>
      </w:tr>
      <w:tr w:rsidR="00337493" w:rsidRPr="003110EF" w:rsidTr="00B1565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493" w:rsidRPr="003110EF" w:rsidRDefault="00337493" w:rsidP="00B15650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Дефицит</w:t>
            </w:r>
            <w:proofErr w:type="gramStart"/>
            <w:r w:rsidRPr="003110EF">
              <w:rPr>
                <w:color w:val="000000" w:themeColor="text1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3110EF">
              <w:rPr>
                <w:color w:val="000000" w:themeColor="text1"/>
                <w:sz w:val="24"/>
                <w:szCs w:val="24"/>
              </w:rPr>
              <w:t>профицит</w:t>
            </w:r>
            <w:proofErr w:type="spellEnd"/>
            <w:r w:rsidRPr="003110EF">
              <w:rPr>
                <w:color w:val="000000" w:themeColor="text1"/>
                <w:sz w:val="24"/>
                <w:szCs w:val="24"/>
              </w:rPr>
              <w:t xml:space="preserve"> (+),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821E92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987867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987867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821E92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93" w:rsidRPr="003110EF" w:rsidRDefault="00337493" w:rsidP="008C6993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F" w:rsidRPr="003110EF" w:rsidTr="00987867">
        <w:trPr>
          <w:trHeight w:val="20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110EF" w:rsidRPr="003110EF" w:rsidRDefault="003110EF" w:rsidP="008C6993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- сумма (тыс. рублей)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-960,9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33 380,6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-18 023,8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7 030,3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9C77E5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31 398,5</w:t>
            </w:r>
          </w:p>
        </w:tc>
      </w:tr>
      <w:tr w:rsidR="003110EF" w:rsidRPr="003110EF" w:rsidTr="00821E92">
        <w:trPr>
          <w:trHeight w:val="2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F" w:rsidRPr="003110EF" w:rsidRDefault="003110EF" w:rsidP="008C6993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- отношение к доходам без учета безвозмездных посту</w:t>
            </w:r>
            <w:r w:rsidRPr="003110EF">
              <w:rPr>
                <w:color w:val="000000" w:themeColor="text1"/>
                <w:sz w:val="24"/>
                <w:szCs w:val="24"/>
              </w:rPr>
              <w:t>п</w:t>
            </w:r>
            <w:r w:rsidRPr="003110EF">
              <w:rPr>
                <w:color w:val="000000" w:themeColor="text1"/>
                <w:sz w:val="24"/>
                <w:szCs w:val="24"/>
              </w:rPr>
              <w:t>лений</w:t>
            </w:r>
            <w:proofErr w:type="gramStart"/>
            <w:r w:rsidRPr="003110EF">
              <w:rPr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0,6%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110EF">
              <w:rPr>
                <w:color w:val="000000" w:themeColor="text1"/>
                <w:sz w:val="24"/>
                <w:szCs w:val="24"/>
              </w:rPr>
              <w:t>6,6%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2876C1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EF" w:rsidRPr="003110EF" w:rsidRDefault="003110EF" w:rsidP="009C77E5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B1088" w:rsidRPr="003110EF" w:rsidRDefault="001B1088" w:rsidP="006E224E">
      <w:pPr>
        <w:overflowPunct/>
        <w:ind w:firstLine="539"/>
        <w:jc w:val="both"/>
        <w:textAlignment w:val="auto"/>
        <w:rPr>
          <w:color w:val="000000" w:themeColor="text1"/>
          <w:sz w:val="28"/>
          <w:szCs w:val="28"/>
        </w:rPr>
      </w:pPr>
      <w:r w:rsidRPr="003110EF">
        <w:rPr>
          <w:color w:val="000000" w:themeColor="text1"/>
          <w:sz w:val="28"/>
          <w:szCs w:val="28"/>
        </w:rPr>
        <w:t>В 20</w:t>
      </w:r>
      <w:r w:rsidR="00E83870" w:rsidRPr="003110EF">
        <w:rPr>
          <w:color w:val="000000" w:themeColor="text1"/>
          <w:sz w:val="28"/>
          <w:szCs w:val="28"/>
        </w:rPr>
        <w:t>2</w:t>
      </w:r>
      <w:r w:rsidR="003110EF" w:rsidRPr="003110EF">
        <w:rPr>
          <w:color w:val="000000" w:themeColor="text1"/>
          <w:sz w:val="28"/>
          <w:szCs w:val="28"/>
        </w:rPr>
        <w:t>1</w:t>
      </w:r>
      <w:r w:rsidRPr="003110EF">
        <w:rPr>
          <w:color w:val="000000" w:themeColor="text1"/>
          <w:sz w:val="28"/>
          <w:szCs w:val="28"/>
        </w:rPr>
        <w:t xml:space="preserve"> году по сравнению с предыдущим годом доходы </w:t>
      </w:r>
      <w:r w:rsidR="00A07C4E" w:rsidRPr="003110EF">
        <w:rPr>
          <w:color w:val="000000" w:themeColor="text1"/>
          <w:sz w:val="28"/>
          <w:szCs w:val="28"/>
        </w:rPr>
        <w:t>уве</w:t>
      </w:r>
      <w:r w:rsidR="007B7E79" w:rsidRPr="003110EF">
        <w:rPr>
          <w:color w:val="000000" w:themeColor="text1"/>
          <w:sz w:val="28"/>
          <w:szCs w:val="28"/>
        </w:rPr>
        <w:t>ли</w:t>
      </w:r>
      <w:r w:rsidR="00A07C4E" w:rsidRPr="003110EF">
        <w:rPr>
          <w:color w:val="000000" w:themeColor="text1"/>
          <w:sz w:val="28"/>
          <w:szCs w:val="28"/>
        </w:rPr>
        <w:t>чили</w:t>
      </w:r>
      <w:r w:rsidR="007B7E79" w:rsidRPr="003110EF">
        <w:rPr>
          <w:color w:val="000000" w:themeColor="text1"/>
          <w:sz w:val="28"/>
          <w:szCs w:val="28"/>
        </w:rPr>
        <w:t>сь</w:t>
      </w:r>
      <w:r w:rsidRPr="003110EF">
        <w:rPr>
          <w:color w:val="000000" w:themeColor="text1"/>
          <w:sz w:val="28"/>
          <w:szCs w:val="28"/>
        </w:rPr>
        <w:t xml:space="preserve"> на </w:t>
      </w:r>
      <w:r w:rsidR="003110EF" w:rsidRPr="003110EF">
        <w:rPr>
          <w:b/>
          <w:i/>
          <w:color w:val="000000" w:themeColor="text1"/>
          <w:sz w:val="28"/>
          <w:szCs w:val="28"/>
        </w:rPr>
        <w:t>374 387,6</w:t>
      </w:r>
      <w:r w:rsidRPr="003110EF">
        <w:rPr>
          <w:b/>
          <w:i/>
          <w:color w:val="000000" w:themeColor="text1"/>
          <w:sz w:val="28"/>
          <w:szCs w:val="28"/>
        </w:rPr>
        <w:t xml:space="preserve"> тыс. рублей</w:t>
      </w:r>
      <w:r w:rsidRPr="003110EF">
        <w:rPr>
          <w:color w:val="000000" w:themeColor="text1"/>
          <w:sz w:val="28"/>
          <w:szCs w:val="28"/>
        </w:rPr>
        <w:t xml:space="preserve">, или на </w:t>
      </w:r>
      <w:r w:rsidR="00B451AA" w:rsidRPr="003110EF">
        <w:rPr>
          <w:b/>
          <w:i/>
          <w:color w:val="000000" w:themeColor="text1"/>
          <w:sz w:val="28"/>
          <w:szCs w:val="28"/>
        </w:rPr>
        <w:t>4</w:t>
      </w:r>
      <w:r w:rsidR="003110EF" w:rsidRPr="003110EF">
        <w:rPr>
          <w:b/>
          <w:i/>
          <w:color w:val="000000" w:themeColor="text1"/>
          <w:sz w:val="28"/>
          <w:szCs w:val="28"/>
        </w:rPr>
        <w:t>0</w:t>
      </w:r>
      <w:r w:rsidR="00A07C4E" w:rsidRPr="003110EF">
        <w:rPr>
          <w:b/>
          <w:i/>
          <w:color w:val="000000" w:themeColor="text1"/>
          <w:sz w:val="28"/>
          <w:szCs w:val="28"/>
        </w:rPr>
        <w:t>,</w:t>
      </w:r>
      <w:r w:rsidR="003110EF" w:rsidRPr="003110EF">
        <w:rPr>
          <w:b/>
          <w:i/>
          <w:color w:val="000000" w:themeColor="text1"/>
          <w:sz w:val="28"/>
          <w:szCs w:val="28"/>
        </w:rPr>
        <w:t>8</w:t>
      </w:r>
      <w:r w:rsidRPr="003110EF">
        <w:rPr>
          <w:b/>
          <w:i/>
          <w:color w:val="000000" w:themeColor="text1"/>
          <w:sz w:val="28"/>
          <w:szCs w:val="28"/>
        </w:rPr>
        <w:t>%</w:t>
      </w:r>
      <w:r w:rsidRPr="003110EF">
        <w:rPr>
          <w:color w:val="000000" w:themeColor="text1"/>
          <w:sz w:val="28"/>
          <w:szCs w:val="28"/>
        </w:rPr>
        <w:t xml:space="preserve">, расходы бюджета </w:t>
      </w:r>
      <w:r w:rsidR="00A07C4E" w:rsidRPr="003110EF">
        <w:rPr>
          <w:color w:val="000000" w:themeColor="text1"/>
          <w:sz w:val="28"/>
          <w:szCs w:val="28"/>
        </w:rPr>
        <w:t>возросли</w:t>
      </w:r>
      <w:r w:rsidRPr="003110EF">
        <w:rPr>
          <w:color w:val="000000" w:themeColor="text1"/>
          <w:sz w:val="28"/>
          <w:szCs w:val="28"/>
        </w:rPr>
        <w:t xml:space="preserve"> на </w:t>
      </w:r>
      <w:r w:rsidR="003110EF" w:rsidRPr="003110EF">
        <w:rPr>
          <w:b/>
          <w:i/>
          <w:color w:val="000000" w:themeColor="text1"/>
          <w:sz w:val="28"/>
          <w:szCs w:val="28"/>
        </w:rPr>
        <w:t>350 019,4</w:t>
      </w:r>
      <w:r w:rsidRPr="003110EF">
        <w:rPr>
          <w:b/>
          <w:i/>
          <w:color w:val="000000" w:themeColor="text1"/>
          <w:sz w:val="28"/>
          <w:szCs w:val="28"/>
        </w:rPr>
        <w:t xml:space="preserve"> тыс. рублей</w:t>
      </w:r>
      <w:r w:rsidRPr="003110EF">
        <w:rPr>
          <w:color w:val="000000" w:themeColor="text1"/>
          <w:sz w:val="28"/>
          <w:szCs w:val="28"/>
        </w:rPr>
        <w:t xml:space="preserve">, или на </w:t>
      </w:r>
      <w:r w:rsidR="003110EF" w:rsidRPr="003110EF">
        <w:rPr>
          <w:b/>
          <w:i/>
          <w:color w:val="000000" w:themeColor="text1"/>
          <w:sz w:val="28"/>
          <w:szCs w:val="28"/>
        </w:rPr>
        <w:t>38,5</w:t>
      </w:r>
      <w:r w:rsidRPr="003110EF">
        <w:rPr>
          <w:b/>
          <w:i/>
          <w:color w:val="000000" w:themeColor="text1"/>
          <w:sz w:val="28"/>
          <w:szCs w:val="28"/>
        </w:rPr>
        <w:t>%</w:t>
      </w:r>
      <w:r w:rsidRPr="003110EF">
        <w:rPr>
          <w:color w:val="000000" w:themeColor="text1"/>
          <w:sz w:val="28"/>
          <w:szCs w:val="28"/>
        </w:rPr>
        <w:t>.</w:t>
      </w:r>
    </w:p>
    <w:p w:rsidR="001B1088" w:rsidRPr="00B96A5B" w:rsidRDefault="001B1088" w:rsidP="002A5468">
      <w:pPr>
        <w:ind w:firstLine="709"/>
        <w:jc w:val="both"/>
        <w:rPr>
          <w:color w:val="000000" w:themeColor="text1"/>
          <w:sz w:val="28"/>
          <w:szCs w:val="28"/>
        </w:rPr>
      </w:pPr>
      <w:r w:rsidRPr="00B96A5B">
        <w:rPr>
          <w:color w:val="000000" w:themeColor="text1"/>
          <w:sz w:val="28"/>
          <w:szCs w:val="28"/>
        </w:rPr>
        <w:t xml:space="preserve">Доходы районного бюджета на одного жителя муниципального района по сравнению с предыдущим годом </w:t>
      </w:r>
      <w:r w:rsidR="003E368C" w:rsidRPr="00B96A5B">
        <w:rPr>
          <w:color w:val="000000" w:themeColor="text1"/>
          <w:sz w:val="28"/>
          <w:szCs w:val="28"/>
        </w:rPr>
        <w:t>увеличи</w:t>
      </w:r>
      <w:r w:rsidR="00683BD0" w:rsidRPr="00B96A5B">
        <w:rPr>
          <w:color w:val="000000" w:themeColor="text1"/>
          <w:sz w:val="28"/>
          <w:szCs w:val="28"/>
        </w:rPr>
        <w:t xml:space="preserve">лись на </w:t>
      </w:r>
      <w:r w:rsidR="00B96A5B" w:rsidRPr="00B96A5B">
        <w:rPr>
          <w:color w:val="000000" w:themeColor="text1"/>
          <w:sz w:val="28"/>
          <w:szCs w:val="28"/>
        </w:rPr>
        <w:t>10 744</w:t>
      </w:r>
      <w:r w:rsidRPr="00B96A5B">
        <w:rPr>
          <w:color w:val="000000" w:themeColor="text1"/>
          <w:sz w:val="28"/>
          <w:szCs w:val="28"/>
        </w:rPr>
        <w:t xml:space="preserve"> руб. и составили </w:t>
      </w:r>
      <w:r w:rsidR="00B96A5B" w:rsidRPr="00B96A5B">
        <w:rPr>
          <w:color w:val="000000" w:themeColor="text1"/>
          <w:sz w:val="28"/>
          <w:szCs w:val="28"/>
        </w:rPr>
        <w:t>35 778</w:t>
      </w:r>
      <w:r w:rsidRPr="00B96A5B">
        <w:rPr>
          <w:color w:val="000000" w:themeColor="text1"/>
          <w:sz w:val="28"/>
          <w:szCs w:val="28"/>
        </w:rPr>
        <w:t xml:space="preserve"> руб., расходы </w:t>
      </w:r>
      <w:r w:rsidR="003E368C" w:rsidRPr="00B96A5B">
        <w:rPr>
          <w:color w:val="000000" w:themeColor="text1"/>
          <w:sz w:val="28"/>
          <w:szCs w:val="28"/>
        </w:rPr>
        <w:t>возросли</w:t>
      </w:r>
      <w:r w:rsidRPr="00B96A5B">
        <w:rPr>
          <w:color w:val="000000" w:themeColor="text1"/>
          <w:sz w:val="28"/>
          <w:szCs w:val="28"/>
        </w:rPr>
        <w:t xml:space="preserve"> на </w:t>
      </w:r>
      <w:r w:rsidR="00B96A5B" w:rsidRPr="00B96A5B">
        <w:rPr>
          <w:color w:val="000000" w:themeColor="text1"/>
          <w:sz w:val="28"/>
          <w:szCs w:val="28"/>
        </w:rPr>
        <w:t>10 066</w:t>
      </w:r>
      <w:r w:rsidRPr="00B96A5B">
        <w:rPr>
          <w:color w:val="000000" w:themeColor="text1"/>
          <w:sz w:val="28"/>
          <w:szCs w:val="28"/>
        </w:rPr>
        <w:t xml:space="preserve"> руб. и составили </w:t>
      </w:r>
      <w:r w:rsidR="00B96A5B" w:rsidRPr="00B96A5B">
        <w:rPr>
          <w:color w:val="000000" w:themeColor="text1"/>
          <w:sz w:val="28"/>
          <w:szCs w:val="28"/>
        </w:rPr>
        <w:t>34 908</w:t>
      </w:r>
      <w:r w:rsidRPr="00B96A5B">
        <w:rPr>
          <w:color w:val="000000" w:themeColor="text1"/>
          <w:sz w:val="28"/>
          <w:szCs w:val="28"/>
        </w:rPr>
        <w:t xml:space="preserve"> руб.</w:t>
      </w:r>
    </w:p>
    <w:p w:rsidR="00BA0F50" w:rsidRPr="002876C1" w:rsidRDefault="00BA0F50" w:rsidP="00110BC2">
      <w:pPr>
        <w:pStyle w:val="a7"/>
        <w:ind w:firstLine="720"/>
        <w:jc w:val="right"/>
        <w:rPr>
          <w:b/>
          <w:i/>
          <w:color w:val="000000" w:themeColor="text1"/>
          <w:sz w:val="24"/>
          <w:szCs w:val="24"/>
        </w:rPr>
      </w:pPr>
      <w:r w:rsidRPr="002876C1">
        <w:rPr>
          <w:color w:val="000000" w:themeColor="text1"/>
          <w:sz w:val="24"/>
          <w:szCs w:val="24"/>
        </w:rPr>
        <w:t>Диаграмма 2</w:t>
      </w:r>
    </w:p>
    <w:p w:rsidR="006E224E" w:rsidRPr="002876C1" w:rsidRDefault="00267A6D" w:rsidP="006E224E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Динамика</w:t>
      </w:r>
      <w:r w:rsidR="00406EEB"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основных параметров</w:t>
      </w:r>
      <w:r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исполнения районного бюджета </w:t>
      </w:r>
      <w:proofErr w:type="gramStart"/>
      <w:r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E224E"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</w:t>
      </w:r>
    </w:p>
    <w:p w:rsidR="00451E3F" w:rsidRPr="00B956FF" w:rsidRDefault="006E224E" w:rsidP="006E224E">
      <w:pPr>
        <w:pStyle w:val="ConsPlusNonformat"/>
        <w:ind w:firstLine="709"/>
        <w:jc w:val="center"/>
        <w:rPr>
          <w:b/>
          <w:color w:val="FF0000"/>
          <w:sz w:val="24"/>
          <w:szCs w:val="24"/>
        </w:rPr>
      </w:pPr>
      <w:r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</w:t>
      </w:r>
      <w:r w:rsidR="00C8616B"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2876C1"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267A6D"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C8616B"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701F17"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876C1"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67A6D"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267A6D"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годах</w:t>
      </w:r>
      <w:proofErr w:type="gramEnd"/>
      <w:r w:rsidRPr="00287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</w:t>
      </w:r>
      <w:r w:rsidR="00C65911" w:rsidRPr="002876C1">
        <w:rPr>
          <w:b/>
          <w:color w:val="000000" w:themeColor="text1"/>
          <w:sz w:val="24"/>
          <w:szCs w:val="24"/>
        </w:rPr>
        <w:t>млн</w:t>
      </w:r>
      <w:r w:rsidR="00451E3F" w:rsidRPr="002876C1">
        <w:rPr>
          <w:b/>
          <w:color w:val="000000" w:themeColor="text1"/>
          <w:sz w:val="24"/>
          <w:szCs w:val="24"/>
        </w:rPr>
        <w:t xml:space="preserve">. </w:t>
      </w:r>
      <w:r w:rsidR="00C41A3A" w:rsidRPr="002876C1">
        <w:rPr>
          <w:b/>
          <w:color w:val="000000" w:themeColor="text1"/>
          <w:sz w:val="24"/>
          <w:szCs w:val="24"/>
        </w:rPr>
        <w:t>руб.</w:t>
      </w:r>
    </w:p>
    <w:p w:rsidR="00451E3F" w:rsidRPr="00B956FF" w:rsidRDefault="004150F9" w:rsidP="00451E3F">
      <w:pPr>
        <w:pStyle w:val="a7"/>
        <w:spacing w:line="100" w:lineRule="atLeast"/>
        <w:ind w:firstLine="0"/>
        <w:jc w:val="center"/>
        <w:rPr>
          <w:b/>
          <w:color w:val="FF0000"/>
        </w:rPr>
      </w:pPr>
      <w:r w:rsidRPr="00B956FF">
        <w:rPr>
          <w:b/>
          <w:noProof/>
          <w:color w:val="FF0000"/>
        </w:rPr>
        <w:drawing>
          <wp:inline distT="0" distB="0" distL="0" distR="0">
            <wp:extent cx="5817496" cy="3377901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5468" w:rsidRPr="0005180F" w:rsidRDefault="002A5468" w:rsidP="002A5468">
      <w:pPr>
        <w:ind w:firstLine="709"/>
        <w:jc w:val="both"/>
        <w:rPr>
          <w:color w:val="000000" w:themeColor="text1"/>
          <w:sz w:val="28"/>
          <w:szCs w:val="28"/>
        </w:rPr>
      </w:pPr>
      <w:r w:rsidRPr="0005180F">
        <w:rPr>
          <w:color w:val="000000" w:themeColor="text1"/>
          <w:sz w:val="28"/>
          <w:szCs w:val="28"/>
        </w:rPr>
        <w:lastRenderedPageBreak/>
        <w:t>При проверке отчета об исполнении районного за 20</w:t>
      </w:r>
      <w:r w:rsidR="0020330F" w:rsidRPr="0005180F">
        <w:rPr>
          <w:color w:val="000000" w:themeColor="text1"/>
          <w:sz w:val="28"/>
          <w:szCs w:val="28"/>
        </w:rPr>
        <w:t>2</w:t>
      </w:r>
      <w:r w:rsidR="002876C1" w:rsidRPr="0005180F">
        <w:rPr>
          <w:color w:val="000000" w:themeColor="text1"/>
          <w:sz w:val="28"/>
          <w:szCs w:val="28"/>
        </w:rPr>
        <w:t>1</w:t>
      </w:r>
      <w:r w:rsidRPr="0005180F">
        <w:rPr>
          <w:color w:val="000000" w:themeColor="text1"/>
          <w:sz w:val="28"/>
          <w:szCs w:val="28"/>
        </w:rPr>
        <w:t xml:space="preserve"> год установл</w:t>
      </w:r>
      <w:r w:rsidRPr="0005180F">
        <w:rPr>
          <w:color w:val="000000" w:themeColor="text1"/>
          <w:sz w:val="28"/>
          <w:szCs w:val="28"/>
        </w:rPr>
        <w:t>е</w:t>
      </w:r>
      <w:r w:rsidRPr="0005180F">
        <w:rPr>
          <w:color w:val="000000" w:themeColor="text1"/>
          <w:sz w:val="28"/>
          <w:szCs w:val="28"/>
        </w:rPr>
        <w:t xml:space="preserve">но, что суммы доходов – </w:t>
      </w:r>
      <w:r w:rsidR="0005180F" w:rsidRPr="0005180F">
        <w:rPr>
          <w:color w:val="000000" w:themeColor="text1"/>
          <w:sz w:val="28"/>
          <w:szCs w:val="28"/>
        </w:rPr>
        <w:t>1 291 116 720,29</w:t>
      </w:r>
      <w:r w:rsidRPr="0005180F">
        <w:rPr>
          <w:color w:val="000000" w:themeColor="text1"/>
          <w:sz w:val="28"/>
          <w:szCs w:val="28"/>
        </w:rPr>
        <w:t xml:space="preserve"> руб. и расходов – </w:t>
      </w:r>
      <w:r w:rsidR="0005180F" w:rsidRPr="0005180F">
        <w:rPr>
          <w:color w:val="000000" w:themeColor="text1"/>
          <w:sz w:val="28"/>
          <w:szCs w:val="28"/>
        </w:rPr>
        <w:t>1 259 718 227,72</w:t>
      </w:r>
      <w:r w:rsidRPr="0005180F">
        <w:rPr>
          <w:color w:val="000000" w:themeColor="text1"/>
          <w:sz w:val="28"/>
          <w:szCs w:val="28"/>
        </w:rPr>
        <w:t xml:space="preserve"> руб. соответствуют данным </w:t>
      </w:r>
      <w:r w:rsidR="0020330F" w:rsidRPr="0005180F">
        <w:rPr>
          <w:color w:val="000000" w:themeColor="text1"/>
          <w:sz w:val="28"/>
          <w:szCs w:val="28"/>
        </w:rPr>
        <w:t xml:space="preserve">консолидированного </w:t>
      </w:r>
      <w:r w:rsidRPr="0005180F">
        <w:rPr>
          <w:color w:val="000000" w:themeColor="text1"/>
          <w:sz w:val="28"/>
          <w:szCs w:val="28"/>
        </w:rPr>
        <w:t xml:space="preserve">отчета о </w:t>
      </w:r>
      <w:r w:rsidR="0020330F" w:rsidRPr="0005180F">
        <w:rPr>
          <w:color w:val="000000" w:themeColor="text1"/>
          <w:sz w:val="28"/>
          <w:szCs w:val="28"/>
        </w:rPr>
        <w:t>кассовых посту</w:t>
      </w:r>
      <w:r w:rsidR="0020330F" w:rsidRPr="0005180F">
        <w:rPr>
          <w:color w:val="000000" w:themeColor="text1"/>
          <w:sz w:val="28"/>
          <w:szCs w:val="28"/>
        </w:rPr>
        <w:t>п</w:t>
      </w:r>
      <w:r w:rsidR="0020330F" w:rsidRPr="0005180F">
        <w:rPr>
          <w:color w:val="000000" w:themeColor="text1"/>
          <w:sz w:val="28"/>
          <w:szCs w:val="28"/>
        </w:rPr>
        <w:t>лениях и выбытиях ф.0503152</w:t>
      </w:r>
      <w:r w:rsidRPr="0005180F">
        <w:rPr>
          <w:color w:val="000000" w:themeColor="text1"/>
          <w:sz w:val="28"/>
          <w:szCs w:val="28"/>
        </w:rPr>
        <w:t xml:space="preserve"> на 01 января 20</w:t>
      </w:r>
      <w:r w:rsidR="00821E92" w:rsidRPr="0005180F">
        <w:rPr>
          <w:color w:val="000000" w:themeColor="text1"/>
          <w:sz w:val="28"/>
          <w:szCs w:val="28"/>
        </w:rPr>
        <w:t>2</w:t>
      </w:r>
      <w:r w:rsidR="004B24FD" w:rsidRPr="0005180F">
        <w:rPr>
          <w:color w:val="000000" w:themeColor="text1"/>
          <w:sz w:val="28"/>
          <w:szCs w:val="28"/>
        </w:rPr>
        <w:t>2</w:t>
      </w:r>
      <w:r w:rsidRPr="0005180F">
        <w:rPr>
          <w:color w:val="000000" w:themeColor="text1"/>
          <w:sz w:val="28"/>
          <w:szCs w:val="28"/>
        </w:rPr>
        <w:t xml:space="preserve"> года, предоставленного Управлением Федерального казначейства по Воронежской области.</w:t>
      </w:r>
    </w:p>
    <w:p w:rsidR="000E5C48" w:rsidRPr="00E80C06" w:rsidRDefault="001B1088" w:rsidP="001B1088">
      <w:pPr>
        <w:pStyle w:val="21"/>
        <w:tabs>
          <w:tab w:val="left" w:pos="720"/>
          <w:tab w:val="left" w:pos="993"/>
          <w:tab w:val="left" w:pos="1134"/>
        </w:tabs>
        <w:ind w:left="0" w:firstLine="709"/>
        <w:rPr>
          <w:color w:val="000000" w:themeColor="text1"/>
        </w:rPr>
      </w:pPr>
      <w:r w:rsidRPr="0005180F">
        <w:rPr>
          <w:b/>
          <w:color w:val="000000" w:themeColor="text1"/>
          <w:szCs w:val="28"/>
        </w:rPr>
        <w:t>2.4.</w:t>
      </w:r>
      <w:r w:rsidRPr="0005180F">
        <w:rPr>
          <w:color w:val="000000" w:themeColor="text1"/>
          <w:szCs w:val="28"/>
        </w:rPr>
        <w:t xml:space="preserve"> </w:t>
      </w:r>
      <w:r w:rsidR="004037B2" w:rsidRPr="0005180F">
        <w:rPr>
          <w:color w:val="000000" w:themeColor="text1"/>
          <w:szCs w:val="28"/>
        </w:rPr>
        <w:t xml:space="preserve">Остаток денежных средств на </w:t>
      </w:r>
      <w:r w:rsidR="003A7F21" w:rsidRPr="0005180F">
        <w:rPr>
          <w:color w:val="000000" w:themeColor="text1"/>
          <w:szCs w:val="28"/>
        </w:rPr>
        <w:t xml:space="preserve">едином </w:t>
      </w:r>
      <w:r w:rsidR="004037B2" w:rsidRPr="0005180F">
        <w:rPr>
          <w:color w:val="000000" w:themeColor="text1"/>
          <w:szCs w:val="28"/>
        </w:rPr>
        <w:t xml:space="preserve">счете бюджета по состоянию </w:t>
      </w:r>
      <w:r w:rsidR="004037B2" w:rsidRPr="00E80C06">
        <w:rPr>
          <w:color w:val="000000" w:themeColor="text1"/>
          <w:szCs w:val="28"/>
        </w:rPr>
        <w:t>на 01.01.</w:t>
      </w:r>
      <w:r w:rsidR="00C8616B" w:rsidRPr="00E80C06">
        <w:rPr>
          <w:color w:val="000000" w:themeColor="text1"/>
          <w:szCs w:val="28"/>
        </w:rPr>
        <w:t>20</w:t>
      </w:r>
      <w:r w:rsidR="00821E92" w:rsidRPr="00E80C06">
        <w:rPr>
          <w:color w:val="000000" w:themeColor="text1"/>
          <w:szCs w:val="28"/>
        </w:rPr>
        <w:t>2</w:t>
      </w:r>
      <w:r w:rsidR="00E80C06" w:rsidRPr="00E80C06">
        <w:rPr>
          <w:color w:val="000000" w:themeColor="text1"/>
          <w:szCs w:val="28"/>
        </w:rPr>
        <w:t>2</w:t>
      </w:r>
      <w:r w:rsidR="00821E92" w:rsidRPr="00E80C06">
        <w:rPr>
          <w:color w:val="000000" w:themeColor="text1"/>
          <w:szCs w:val="28"/>
        </w:rPr>
        <w:t xml:space="preserve"> </w:t>
      </w:r>
      <w:r w:rsidR="004037B2" w:rsidRPr="00E80C06">
        <w:rPr>
          <w:color w:val="000000" w:themeColor="text1"/>
          <w:szCs w:val="28"/>
        </w:rPr>
        <w:t>года</w:t>
      </w:r>
      <w:r w:rsidR="00034C81" w:rsidRPr="00E80C06">
        <w:rPr>
          <w:color w:val="000000" w:themeColor="text1"/>
          <w:szCs w:val="28"/>
        </w:rPr>
        <w:t xml:space="preserve"> </w:t>
      </w:r>
      <w:r w:rsidR="004037B2" w:rsidRPr="00E80C06">
        <w:rPr>
          <w:color w:val="000000" w:themeColor="text1"/>
        </w:rPr>
        <w:t>составил</w:t>
      </w:r>
      <w:r w:rsidR="00821E92" w:rsidRPr="00E80C06">
        <w:rPr>
          <w:color w:val="000000" w:themeColor="text1"/>
        </w:rPr>
        <w:t xml:space="preserve"> </w:t>
      </w:r>
      <w:r w:rsidR="00E80C06" w:rsidRPr="00E80C06">
        <w:rPr>
          <w:color w:val="000000" w:themeColor="text1"/>
        </w:rPr>
        <w:t>41</w:t>
      </w:r>
      <w:r w:rsidR="0005180F">
        <w:rPr>
          <w:color w:val="000000" w:themeColor="text1"/>
        </w:rPr>
        <w:t> </w:t>
      </w:r>
      <w:r w:rsidR="00E80C06" w:rsidRPr="00E80C06">
        <w:rPr>
          <w:color w:val="000000" w:themeColor="text1"/>
        </w:rPr>
        <w:t>032</w:t>
      </w:r>
      <w:r w:rsidR="0005180F">
        <w:rPr>
          <w:color w:val="000000" w:themeColor="text1"/>
        </w:rPr>
        <w:t> </w:t>
      </w:r>
      <w:r w:rsidR="00E80C06" w:rsidRPr="00E80C06">
        <w:rPr>
          <w:color w:val="000000" w:themeColor="text1"/>
        </w:rPr>
        <w:t>3</w:t>
      </w:r>
      <w:r w:rsidR="0005180F">
        <w:rPr>
          <w:color w:val="000000" w:themeColor="text1"/>
        </w:rPr>
        <w:t>29,93</w:t>
      </w:r>
      <w:r w:rsidR="002643E7" w:rsidRPr="00E80C06">
        <w:rPr>
          <w:color w:val="000000" w:themeColor="text1"/>
        </w:rPr>
        <w:t xml:space="preserve"> рублей.</w:t>
      </w:r>
    </w:p>
    <w:p w:rsidR="00A73929" w:rsidRPr="004B24FD" w:rsidRDefault="00A73929" w:rsidP="007646FC">
      <w:pPr>
        <w:pStyle w:val="a7"/>
        <w:spacing w:before="120"/>
        <w:ind w:firstLine="0"/>
        <w:jc w:val="center"/>
        <w:rPr>
          <w:b/>
          <w:color w:val="000000" w:themeColor="text1"/>
        </w:rPr>
      </w:pPr>
      <w:r w:rsidRPr="004B24FD">
        <w:rPr>
          <w:b/>
          <w:color w:val="000000" w:themeColor="text1"/>
        </w:rPr>
        <w:t>3. Муниципальный долг Новохоперского муниципального района.</w:t>
      </w:r>
    </w:p>
    <w:p w:rsidR="00A73929" w:rsidRPr="004B24FD" w:rsidRDefault="00A73929" w:rsidP="007646FC">
      <w:pPr>
        <w:pStyle w:val="21"/>
        <w:ind w:left="0" w:firstLine="0"/>
        <w:jc w:val="center"/>
        <w:rPr>
          <w:b/>
          <w:color w:val="000000" w:themeColor="text1"/>
        </w:rPr>
      </w:pPr>
      <w:r w:rsidRPr="004B24FD">
        <w:rPr>
          <w:b/>
          <w:color w:val="000000" w:themeColor="text1"/>
        </w:rPr>
        <w:t>Исполнение программы муниципальных внутренних заимствований</w:t>
      </w:r>
    </w:p>
    <w:p w:rsidR="008E69DA" w:rsidRPr="004B24FD" w:rsidRDefault="002E6ADA" w:rsidP="008E69DA">
      <w:pPr>
        <w:overflowPunct/>
        <w:spacing w:before="120"/>
        <w:ind w:firstLine="709"/>
        <w:jc w:val="both"/>
        <w:textAlignment w:val="auto"/>
        <w:rPr>
          <w:color w:val="000000" w:themeColor="text1"/>
          <w:szCs w:val="28"/>
        </w:rPr>
      </w:pPr>
      <w:r w:rsidRPr="004B24FD">
        <w:rPr>
          <w:color w:val="000000" w:themeColor="text1"/>
          <w:sz w:val="28"/>
          <w:szCs w:val="28"/>
        </w:rPr>
        <w:t xml:space="preserve">Управление муниципальным долгом </w:t>
      </w:r>
      <w:r w:rsidR="008E69DA" w:rsidRPr="004B24FD">
        <w:rPr>
          <w:color w:val="000000" w:themeColor="text1"/>
          <w:sz w:val="28"/>
          <w:szCs w:val="28"/>
        </w:rPr>
        <w:t>Новохоп</w:t>
      </w:r>
      <w:r w:rsidR="004B24FD" w:rsidRPr="004B24FD">
        <w:rPr>
          <w:color w:val="000000" w:themeColor="text1"/>
          <w:sz w:val="28"/>
          <w:szCs w:val="28"/>
        </w:rPr>
        <w:t>ё</w:t>
      </w:r>
      <w:r w:rsidR="008E69DA" w:rsidRPr="004B24FD">
        <w:rPr>
          <w:color w:val="000000" w:themeColor="text1"/>
          <w:sz w:val="28"/>
          <w:szCs w:val="28"/>
        </w:rPr>
        <w:t xml:space="preserve">рского муниципального района </w:t>
      </w:r>
      <w:r w:rsidRPr="004B24FD">
        <w:rPr>
          <w:color w:val="000000" w:themeColor="text1"/>
          <w:sz w:val="28"/>
          <w:szCs w:val="28"/>
        </w:rPr>
        <w:t xml:space="preserve">Воронежской области было направлено на обеспечение потребности </w:t>
      </w:r>
      <w:r w:rsidR="008E69DA" w:rsidRPr="004B24FD">
        <w:rPr>
          <w:color w:val="000000" w:themeColor="text1"/>
          <w:sz w:val="28"/>
          <w:szCs w:val="28"/>
        </w:rPr>
        <w:t xml:space="preserve">муниципального </w:t>
      </w:r>
      <w:r w:rsidRPr="004B24FD">
        <w:rPr>
          <w:color w:val="000000" w:themeColor="text1"/>
          <w:sz w:val="28"/>
          <w:szCs w:val="28"/>
        </w:rPr>
        <w:t>р</w:t>
      </w:r>
      <w:r w:rsidR="008E69DA" w:rsidRPr="004B24FD">
        <w:rPr>
          <w:color w:val="000000" w:themeColor="text1"/>
          <w:sz w:val="28"/>
          <w:szCs w:val="28"/>
        </w:rPr>
        <w:t>ай</w:t>
      </w:r>
      <w:r w:rsidRPr="004B24FD">
        <w:rPr>
          <w:color w:val="000000" w:themeColor="text1"/>
          <w:sz w:val="28"/>
          <w:szCs w:val="28"/>
        </w:rPr>
        <w:t>она в заемном финансировании</w:t>
      </w:r>
      <w:r w:rsidR="004A737D" w:rsidRPr="004B24FD">
        <w:rPr>
          <w:color w:val="000000" w:themeColor="text1"/>
          <w:sz w:val="28"/>
          <w:szCs w:val="28"/>
        </w:rPr>
        <w:t xml:space="preserve"> </w:t>
      </w:r>
      <w:r w:rsidRPr="004B24FD">
        <w:rPr>
          <w:color w:val="000000" w:themeColor="text1"/>
          <w:sz w:val="28"/>
          <w:szCs w:val="28"/>
        </w:rPr>
        <w:t>для сбалансированного исполнения бюджета при сохранении долговой устойчивости.</w:t>
      </w:r>
    </w:p>
    <w:p w:rsidR="00047862" w:rsidRPr="00715C5F" w:rsidRDefault="00047862" w:rsidP="002A5468">
      <w:pPr>
        <w:pStyle w:val="21"/>
        <w:ind w:left="0" w:firstLine="709"/>
        <w:rPr>
          <w:color w:val="000000" w:themeColor="text1"/>
          <w:szCs w:val="28"/>
        </w:rPr>
      </w:pPr>
      <w:r w:rsidRPr="00715C5F">
        <w:rPr>
          <w:color w:val="000000" w:themeColor="text1"/>
        </w:rPr>
        <w:t>Программа муниципальных внутренних заимствований Новохоперск</w:t>
      </w:r>
      <w:r w:rsidRPr="00715C5F">
        <w:rPr>
          <w:color w:val="000000" w:themeColor="text1"/>
        </w:rPr>
        <w:t>о</w:t>
      </w:r>
      <w:r w:rsidRPr="00715C5F">
        <w:rPr>
          <w:color w:val="000000" w:themeColor="text1"/>
        </w:rPr>
        <w:t>го муниципального района на 20</w:t>
      </w:r>
      <w:r w:rsidR="00867630" w:rsidRPr="00715C5F">
        <w:rPr>
          <w:color w:val="000000" w:themeColor="text1"/>
        </w:rPr>
        <w:t>2</w:t>
      </w:r>
      <w:r w:rsidR="00183AB2" w:rsidRPr="00715C5F">
        <w:rPr>
          <w:color w:val="000000" w:themeColor="text1"/>
        </w:rPr>
        <w:t>1</w:t>
      </w:r>
      <w:r w:rsidRPr="00715C5F">
        <w:rPr>
          <w:color w:val="000000" w:themeColor="text1"/>
        </w:rPr>
        <w:t xml:space="preserve"> год утверждена решением </w:t>
      </w:r>
      <w:r w:rsidR="00867630" w:rsidRPr="00715C5F">
        <w:rPr>
          <w:color w:val="000000" w:themeColor="text1"/>
          <w:szCs w:val="28"/>
        </w:rPr>
        <w:t>2</w:t>
      </w:r>
      <w:r w:rsidR="00183AB2" w:rsidRPr="00715C5F">
        <w:rPr>
          <w:color w:val="000000" w:themeColor="text1"/>
          <w:szCs w:val="28"/>
        </w:rPr>
        <w:t>5</w:t>
      </w:r>
      <w:r w:rsidR="00867630" w:rsidRPr="00715C5F">
        <w:rPr>
          <w:color w:val="000000" w:themeColor="text1"/>
          <w:szCs w:val="28"/>
        </w:rPr>
        <w:t xml:space="preserve"> декабря 20</w:t>
      </w:r>
      <w:r w:rsidR="00183AB2" w:rsidRPr="00715C5F">
        <w:rPr>
          <w:color w:val="000000" w:themeColor="text1"/>
          <w:szCs w:val="28"/>
        </w:rPr>
        <w:t>20</w:t>
      </w:r>
      <w:r w:rsidR="00867630" w:rsidRPr="00715C5F">
        <w:rPr>
          <w:color w:val="000000" w:themeColor="text1"/>
          <w:szCs w:val="28"/>
        </w:rPr>
        <w:t xml:space="preserve"> года №</w:t>
      </w:r>
      <w:r w:rsidR="00183AB2" w:rsidRPr="00715C5F">
        <w:rPr>
          <w:color w:val="000000" w:themeColor="text1"/>
          <w:szCs w:val="28"/>
        </w:rPr>
        <w:t>240</w:t>
      </w:r>
      <w:r w:rsidR="00867630" w:rsidRPr="00715C5F">
        <w:rPr>
          <w:color w:val="000000" w:themeColor="text1"/>
          <w:szCs w:val="28"/>
        </w:rPr>
        <w:t xml:space="preserve"> «О районном бюджете на 202</w:t>
      </w:r>
      <w:r w:rsidR="00183AB2" w:rsidRPr="00715C5F">
        <w:rPr>
          <w:color w:val="000000" w:themeColor="text1"/>
          <w:szCs w:val="28"/>
        </w:rPr>
        <w:t>1</w:t>
      </w:r>
      <w:r w:rsidR="00867630" w:rsidRPr="00715C5F">
        <w:rPr>
          <w:color w:val="000000" w:themeColor="text1"/>
          <w:szCs w:val="28"/>
        </w:rPr>
        <w:t xml:space="preserve"> год и на плановый период 202</w:t>
      </w:r>
      <w:r w:rsidR="00183AB2" w:rsidRPr="00715C5F">
        <w:rPr>
          <w:color w:val="000000" w:themeColor="text1"/>
          <w:szCs w:val="28"/>
        </w:rPr>
        <w:t>2</w:t>
      </w:r>
      <w:r w:rsidR="00867630" w:rsidRPr="00715C5F">
        <w:rPr>
          <w:color w:val="000000" w:themeColor="text1"/>
          <w:szCs w:val="28"/>
        </w:rPr>
        <w:t xml:space="preserve"> и 202</w:t>
      </w:r>
      <w:r w:rsidR="00183AB2" w:rsidRPr="00715C5F">
        <w:rPr>
          <w:color w:val="000000" w:themeColor="text1"/>
          <w:szCs w:val="28"/>
        </w:rPr>
        <w:t>3</w:t>
      </w:r>
      <w:r w:rsidR="00867630" w:rsidRPr="00715C5F">
        <w:rPr>
          <w:color w:val="000000" w:themeColor="text1"/>
          <w:szCs w:val="28"/>
        </w:rPr>
        <w:t xml:space="preserve"> годов»</w:t>
      </w:r>
      <w:r w:rsidRPr="00715C5F">
        <w:rPr>
          <w:color w:val="000000" w:themeColor="text1"/>
          <w:szCs w:val="28"/>
        </w:rPr>
        <w:t xml:space="preserve">. Согласно приложению </w:t>
      </w:r>
      <w:r w:rsidR="00867630" w:rsidRPr="00715C5F">
        <w:rPr>
          <w:color w:val="000000" w:themeColor="text1"/>
          <w:szCs w:val="28"/>
        </w:rPr>
        <w:t>1</w:t>
      </w:r>
      <w:r w:rsidR="00183AB2" w:rsidRPr="00715C5F">
        <w:rPr>
          <w:color w:val="000000" w:themeColor="text1"/>
          <w:szCs w:val="28"/>
        </w:rPr>
        <w:t>9</w:t>
      </w:r>
      <w:r w:rsidRPr="00715C5F">
        <w:rPr>
          <w:color w:val="000000" w:themeColor="text1"/>
          <w:szCs w:val="28"/>
        </w:rPr>
        <w:t xml:space="preserve"> к решению в 20</w:t>
      </w:r>
      <w:r w:rsidR="00867630" w:rsidRPr="00715C5F">
        <w:rPr>
          <w:color w:val="000000" w:themeColor="text1"/>
          <w:szCs w:val="28"/>
        </w:rPr>
        <w:t>2</w:t>
      </w:r>
      <w:r w:rsidR="00183AB2" w:rsidRPr="00715C5F">
        <w:rPr>
          <w:color w:val="000000" w:themeColor="text1"/>
          <w:szCs w:val="28"/>
        </w:rPr>
        <w:t>1</w:t>
      </w:r>
      <w:r w:rsidRPr="00715C5F">
        <w:rPr>
          <w:color w:val="000000" w:themeColor="text1"/>
          <w:szCs w:val="28"/>
        </w:rPr>
        <w:t xml:space="preserve"> году план</w:t>
      </w:r>
      <w:r w:rsidRPr="00715C5F">
        <w:rPr>
          <w:color w:val="000000" w:themeColor="text1"/>
          <w:szCs w:val="28"/>
        </w:rPr>
        <w:t>и</w:t>
      </w:r>
      <w:r w:rsidRPr="00715C5F">
        <w:rPr>
          <w:color w:val="000000" w:themeColor="text1"/>
          <w:szCs w:val="28"/>
        </w:rPr>
        <w:t xml:space="preserve">ровалось погашение бюджетных кредитов в сумме </w:t>
      </w:r>
      <w:r w:rsidR="00715C5F" w:rsidRPr="00715C5F">
        <w:rPr>
          <w:color w:val="000000" w:themeColor="text1"/>
          <w:szCs w:val="28"/>
        </w:rPr>
        <w:t>16</w:t>
      </w:r>
      <w:r w:rsidR="00867630" w:rsidRPr="00715C5F">
        <w:rPr>
          <w:color w:val="000000" w:themeColor="text1"/>
          <w:szCs w:val="28"/>
        </w:rPr>
        <w:t>,</w:t>
      </w:r>
      <w:r w:rsidR="00715C5F" w:rsidRPr="00715C5F">
        <w:rPr>
          <w:color w:val="000000" w:themeColor="text1"/>
          <w:szCs w:val="28"/>
        </w:rPr>
        <w:t>9</w:t>
      </w:r>
      <w:r w:rsidR="00E16AC3" w:rsidRPr="00715C5F">
        <w:rPr>
          <w:color w:val="000000" w:themeColor="text1"/>
          <w:szCs w:val="28"/>
        </w:rPr>
        <w:t xml:space="preserve"> </w:t>
      </w:r>
      <w:r w:rsidRPr="00715C5F">
        <w:rPr>
          <w:color w:val="000000" w:themeColor="text1"/>
          <w:szCs w:val="28"/>
        </w:rPr>
        <w:t>тыс. рублей. Привл</w:t>
      </w:r>
      <w:r w:rsidRPr="00715C5F">
        <w:rPr>
          <w:color w:val="000000" w:themeColor="text1"/>
          <w:szCs w:val="28"/>
        </w:rPr>
        <w:t>е</w:t>
      </w:r>
      <w:r w:rsidRPr="00715C5F">
        <w:rPr>
          <w:color w:val="000000" w:themeColor="text1"/>
          <w:szCs w:val="28"/>
        </w:rPr>
        <w:t>чение кредитов в 20</w:t>
      </w:r>
      <w:r w:rsidR="00867630" w:rsidRPr="00715C5F">
        <w:rPr>
          <w:color w:val="000000" w:themeColor="text1"/>
          <w:szCs w:val="28"/>
        </w:rPr>
        <w:t>2</w:t>
      </w:r>
      <w:r w:rsidR="00715C5F" w:rsidRPr="00715C5F">
        <w:rPr>
          <w:color w:val="000000" w:themeColor="text1"/>
          <w:szCs w:val="28"/>
        </w:rPr>
        <w:t>1</w:t>
      </w:r>
      <w:r w:rsidRPr="00715C5F">
        <w:rPr>
          <w:color w:val="000000" w:themeColor="text1"/>
          <w:szCs w:val="28"/>
        </w:rPr>
        <w:t xml:space="preserve"> году не планировалось.</w:t>
      </w:r>
    </w:p>
    <w:p w:rsidR="00047862" w:rsidRPr="003562DA" w:rsidRDefault="00047862" w:rsidP="002A5468">
      <w:pPr>
        <w:pStyle w:val="21"/>
        <w:ind w:left="0" w:firstLine="709"/>
        <w:rPr>
          <w:color w:val="000000" w:themeColor="text1"/>
        </w:rPr>
      </w:pPr>
      <w:r w:rsidRPr="003562DA">
        <w:rPr>
          <w:color w:val="000000" w:themeColor="text1"/>
        </w:rPr>
        <w:t xml:space="preserve">В течение года </w:t>
      </w:r>
      <w:r w:rsidRPr="003562DA">
        <w:rPr>
          <w:color w:val="000000" w:themeColor="text1"/>
          <w:szCs w:val="28"/>
        </w:rPr>
        <w:t xml:space="preserve">в </w:t>
      </w:r>
      <w:r w:rsidRPr="003562DA">
        <w:rPr>
          <w:color w:val="000000" w:themeColor="text1"/>
        </w:rPr>
        <w:t>Программу муниципальных внутренних заимствов</w:t>
      </w:r>
      <w:r w:rsidRPr="003562DA">
        <w:rPr>
          <w:color w:val="000000" w:themeColor="text1"/>
        </w:rPr>
        <w:t>а</w:t>
      </w:r>
      <w:r w:rsidRPr="003562DA">
        <w:rPr>
          <w:color w:val="000000" w:themeColor="text1"/>
        </w:rPr>
        <w:t xml:space="preserve">ний </w:t>
      </w:r>
      <w:r w:rsidRPr="003562DA">
        <w:rPr>
          <w:color w:val="000000" w:themeColor="text1"/>
          <w:szCs w:val="28"/>
        </w:rPr>
        <w:t>изменения</w:t>
      </w:r>
      <w:r w:rsidR="003562DA" w:rsidRPr="003562DA">
        <w:rPr>
          <w:color w:val="000000" w:themeColor="text1"/>
        </w:rPr>
        <w:t xml:space="preserve"> не вносились.</w:t>
      </w:r>
      <w:r w:rsidRPr="003562DA">
        <w:rPr>
          <w:color w:val="000000" w:themeColor="text1"/>
        </w:rPr>
        <w:t xml:space="preserve"> </w:t>
      </w:r>
      <w:r w:rsidR="003562DA" w:rsidRPr="003562DA">
        <w:rPr>
          <w:color w:val="000000" w:themeColor="text1"/>
        </w:rPr>
        <w:t>Н</w:t>
      </w:r>
      <w:r w:rsidRPr="003562DA">
        <w:rPr>
          <w:color w:val="000000" w:themeColor="text1"/>
        </w:rPr>
        <w:t>а 20</w:t>
      </w:r>
      <w:r w:rsidR="00867630" w:rsidRPr="003562DA">
        <w:rPr>
          <w:color w:val="000000" w:themeColor="text1"/>
        </w:rPr>
        <w:t>2</w:t>
      </w:r>
      <w:r w:rsidR="00715C5F" w:rsidRPr="003562DA">
        <w:rPr>
          <w:color w:val="000000" w:themeColor="text1"/>
        </w:rPr>
        <w:t>1</w:t>
      </w:r>
      <w:r w:rsidRPr="003562DA">
        <w:rPr>
          <w:color w:val="000000" w:themeColor="text1"/>
        </w:rPr>
        <w:t xml:space="preserve"> год </w:t>
      </w:r>
      <w:r w:rsidR="00E16AC3" w:rsidRPr="003562DA">
        <w:rPr>
          <w:color w:val="000000" w:themeColor="text1"/>
        </w:rPr>
        <w:t xml:space="preserve">не </w:t>
      </w:r>
      <w:r w:rsidRPr="003562DA">
        <w:rPr>
          <w:color w:val="000000" w:themeColor="text1"/>
        </w:rPr>
        <w:t>было запланировано получение бюджетных кредитов от бюджетов других уровней бюджетной системы РФ</w:t>
      </w:r>
      <w:r w:rsidR="003562DA" w:rsidRPr="003562DA">
        <w:rPr>
          <w:color w:val="000000" w:themeColor="text1"/>
        </w:rPr>
        <w:t>.</w:t>
      </w:r>
      <w:r w:rsidRPr="003562DA">
        <w:rPr>
          <w:color w:val="000000" w:themeColor="text1"/>
        </w:rPr>
        <w:t xml:space="preserve"> </w:t>
      </w:r>
      <w:proofErr w:type="gramStart"/>
      <w:r w:rsidR="003562DA" w:rsidRPr="003562DA">
        <w:rPr>
          <w:color w:val="000000" w:themeColor="text1"/>
        </w:rPr>
        <w:t>П</w:t>
      </w:r>
      <w:r w:rsidRPr="003562DA">
        <w:rPr>
          <w:color w:val="000000" w:themeColor="text1"/>
        </w:rPr>
        <w:t>огашение основной задолженности по соглашениям с ДФ</w:t>
      </w:r>
      <w:r w:rsidR="003562DA" w:rsidRPr="003562DA">
        <w:rPr>
          <w:color w:val="000000" w:themeColor="text1"/>
        </w:rPr>
        <w:t xml:space="preserve"> ВО в сумме </w:t>
      </w:r>
      <w:r w:rsidR="003562DA" w:rsidRPr="003562DA">
        <w:rPr>
          <w:color w:val="000000" w:themeColor="text1"/>
          <w:szCs w:val="28"/>
        </w:rPr>
        <w:t>16,9 тыс. рублей</w:t>
      </w:r>
      <w:r w:rsidRPr="003562DA">
        <w:rPr>
          <w:color w:val="000000" w:themeColor="text1"/>
        </w:rPr>
        <w:t>.</w:t>
      </w:r>
      <w:proofErr w:type="gramEnd"/>
    </w:p>
    <w:p w:rsidR="00047862" w:rsidRPr="003562DA" w:rsidRDefault="00047862" w:rsidP="002A5468">
      <w:pPr>
        <w:pStyle w:val="21"/>
        <w:ind w:left="0" w:firstLine="709"/>
        <w:rPr>
          <w:color w:val="000000" w:themeColor="text1"/>
        </w:rPr>
      </w:pPr>
      <w:r w:rsidRPr="003562DA">
        <w:rPr>
          <w:b/>
          <w:color w:val="000000" w:themeColor="text1"/>
        </w:rPr>
        <w:t>Исполнение Программы муниципальных внутренних заимствов</w:t>
      </w:r>
      <w:r w:rsidRPr="003562DA">
        <w:rPr>
          <w:b/>
          <w:color w:val="000000" w:themeColor="text1"/>
        </w:rPr>
        <w:t>а</w:t>
      </w:r>
      <w:r w:rsidRPr="003562DA">
        <w:rPr>
          <w:b/>
          <w:color w:val="000000" w:themeColor="text1"/>
        </w:rPr>
        <w:t>ний</w:t>
      </w:r>
      <w:r w:rsidRPr="003562DA">
        <w:rPr>
          <w:color w:val="000000" w:themeColor="text1"/>
        </w:rPr>
        <w:t xml:space="preserve"> в течение года производилось следующим образом:</w:t>
      </w:r>
    </w:p>
    <w:p w:rsidR="00047862" w:rsidRPr="003562DA" w:rsidRDefault="00047862" w:rsidP="00047862">
      <w:pPr>
        <w:pStyle w:val="21"/>
        <w:ind w:left="0" w:firstLine="709"/>
        <w:rPr>
          <w:color w:val="000000" w:themeColor="text1"/>
          <w:szCs w:val="28"/>
        </w:rPr>
      </w:pPr>
      <w:r w:rsidRPr="003562DA">
        <w:rPr>
          <w:b/>
          <w:color w:val="000000" w:themeColor="text1"/>
        </w:rPr>
        <w:t xml:space="preserve">Банковские кредиты </w:t>
      </w:r>
      <w:r w:rsidRPr="003562DA">
        <w:rPr>
          <w:bCs/>
          <w:color w:val="000000" w:themeColor="text1"/>
        </w:rPr>
        <w:t>в течение года не привлекались.</w:t>
      </w:r>
      <w:r w:rsidR="00034C81" w:rsidRPr="003562DA">
        <w:rPr>
          <w:bCs/>
          <w:color w:val="000000" w:themeColor="text1"/>
        </w:rPr>
        <w:t xml:space="preserve"> </w:t>
      </w:r>
      <w:r w:rsidRPr="003562DA">
        <w:rPr>
          <w:bCs/>
          <w:color w:val="000000" w:themeColor="text1"/>
        </w:rPr>
        <w:t>Н</w:t>
      </w:r>
      <w:r w:rsidRPr="003562DA">
        <w:rPr>
          <w:color w:val="000000" w:themeColor="text1"/>
        </w:rPr>
        <w:t>а начало 20</w:t>
      </w:r>
      <w:r w:rsidR="001F4992" w:rsidRPr="003562DA">
        <w:rPr>
          <w:color w:val="000000" w:themeColor="text1"/>
        </w:rPr>
        <w:t>2</w:t>
      </w:r>
      <w:r w:rsidR="003562DA" w:rsidRPr="003562DA">
        <w:rPr>
          <w:color w:val="000000" w:themeColor="text1"/>
        </w:rPr>
        <w:t>1</w:t>
      </w:r>
      <w:r w:rsidRPr="003562DA">
        <w:rPr>
          <w:color w:val="000000" w:themeColor="text1"/>
        </w:rPr>
        <w:t xml:space="preserve"> года Новохоперский муниципальный район долгов по данному </w:t>
      </w:r>
      <w:r w:rsidRPr="003562DA">
        <w:rPr>
          <w:color w:val="000000" w:themeColor="text1"/>
          <w:szCs w:val="28"/>
        </w:rPr>
        <w:t>виду заимс</w:t>
      </w:r>
      <w:r w:rsidRPr="003562DA">
        <w:rPr>
          <w:color w:val="000000" w:themeColor="text1"/>
          <w:szCs w:val="28"/>
        </w:rPr>
        <w:t>т</w:t>
      </w:r>
      <w:r w:rsidRPr="003562DA">
        <w:rPr>
          <w:color w:val="000000" w:themeColor="text1"/>
          <w:szCs w:val="28"/>
        </w:rPr>
        <w:t xml:space="preserve">вований не имеет.  </w:t>
      </w:r>
    </w:p>
    <w:p w:rsidR="00A73929" w:rsidRPr="003562DA" w:rsidRDefault="00A73929" w:rsidP="00047862">
      <w:pPr>
        <w:pStyle w:val="21"/>
        <w:ind w:left="0" w:firstLine="709"/>
        <w:rPr>
          <w:color w:val="000000" w:themeColor="text1"/>
          <w:szCs w:val="28"/>
        </w:rPr>
      </w:pPr>
      <w:r w:rsidRPr="003562DA">
        <w:rPr>
          <w:bCs/>
          <w:color w:val="000000" w:themeColor="text1"/>
          <w:szCs w:val="28"/>
        </w:rPr>
        <w:t xml:space="preserve">Объем </w:t>
      </w:r>
      <w:r w:rsidRPr="003562DA">
        <w:rPr>
          <w:b/>
          <w:color w:val="000000" w:themeColor="text1"/>
        </w:rPr>
        <w:t>муниципального</w:t>
      </w:r>
      <w:r w:rsidR="00034C81" w:rsidRPr="003562DA">
        <w:rPr>
          <w:b/>
          <w:color w:val="000000" w:themeColor="text1"/>
        </w:rPr>
        <w:t xml:space="preserve"> </w:t>
      </w:r>
      <w:r w:rsidRPr="003562DA">
        <w:rPr>
          <w:b/>
          <w:bCs/>
          <w:color w:val="000000" w:themeColor="text1"/>
        </w:rPr>
        <w:t>долга</w:t>
      </w:r>
      <w:r w:rsidRPr="003562DA">
        <w:rPr>
          <w:color w:val="000000" w:themeColor="text1"/>
        </w:rPr>
        <w:t xml:space="preserve"> Новохоперского муниципального ра</w:t>
      </w:r>
      <w:r w:rsidRPr="003562DA">
        <w:rPr>
          <w:color w:val="000000" w:themeColor="text1"/>
        </w:rPr>
        <w:t>й</w:t>
      </w:r>
      <w:r w:rsidRPr="003562DA">
        <w:rPr>
          <w:color w:val="000000" w:themeColor="text1"/>
        </w:rPr>
        <w:t>она</w:t>
      </w:r>
      <w:r w:rsidRPr="003562DA">
        <w:rPr>
          <w:color w:val="000000" w:themeColor="text1"/>
          <w:szCs w:val="28"/>
        </w:rPr>
        <w:t xml:space="preserve"> на </w:t>
      </w:r>
      <w:r w:rsidRPr="003562DA">
        <w:rPr>
          <w:b/>
          <w:color w:val="000000" w:themeColor="text1"/>
          <w:szCs w:val="28"/>
        </w:rPr>
        <w:t xml:space="preserve">1 января </w:t>
      </w:r>
      <w:r w:rsidR="00C8616B" w:rsidRPr="003562DA">
        <w:rPr>
          <w:b/>
          <w:color w:val="000000" w:themeColor="text1"/>
          <w:szCs w:val="28"/>
        </w:rPr>
        <w:t>20</w:t>
      </w:r>
      <w:r w:rsidR="004008DC" w:rsidRPr="003562DA">
        <w:rPr>
          <w:b/>
          <w:color w:val="000000" w:themeColor="text1"/>
          <w:szCs w:val="28"/>
        </w:rPr>
        <w:t>2</w:t>
      </w:r>
      <w:r w:rsidR="003562DA" w:rsidRPr="003562DA">
        <w:rPr>
          <w:b/>
          <w:color w:val="000000" w:themeColor="text1"/>
          <w:szCs w:val="28"/>
        </w:rPr>
        <w:t>1</w:t>
      </w:r>
      <w:r w:rsidRPr="003562DA">
        <w:rPr>
          <w:b/>
          <w:color w:val="000000" w:themeColor="text1"/>
          <w:szCs w:val="28"/>
        </w:rPr>
        <w:t xml:space="preserve"> года</w:t>
      </w:r>
      <w:r w:rsidRPr="003562DA">
        <w:rPr>
          <w:color w:val="000000" w:themeColor="text1"/>
          <w:szCs w:val="28"/>
        </w:rPr>
        <w:t xml:space="preserve"> составлял </w:t>
      </w:r>
      <w:r w:rsidR="003562DA" w:rsidRPr="003562DA">
        <w:rPr>
          <w:b/>
          <w:color w:val="000000" w:themeColor="text1"/>
          <w:szCs w:val="28"/>
        </w:rPr>
        <w:t>16,9</w:t>
      </w:r>
      <w:r w:rsidR="00DA051D" w:rsidRPr="003562DA">
        <w:rPr>
          <w:b/>
          <w:color w:val="000000" w:themeColor="text1"/>
          <w:szCs w:val="28"/>
        </w:rPr>
        <w:t xml:space="preserve"> </w:t>
      </w:r>
      <w:r w:rsidRPr="003562DA">
        <w:rPr>
          <w:b/>
          <w:color w:val="000000" w:themeColor="text1"/>
          <w:szCs w:val="28"/>
        </w:rPr>
        <w:t>тыс</w:t>
      </w:r>
      <w:r w:rsidRPr="003562DA">
        <w:rPr>
          <w:color w:val="000000" w:themeColor="text1"/>
          <w:szCs w:val="28"/>
        </w:rPr>
        <w:t xml:space="preserve">. </w:t>
      </w:r>
      <w:r w:rsidRPr="003562DA">
        <w:rPr>
          <w:b/>
          <w:color w:val="000000" w:themeColor="text1"/>
          <w:szCs w:val="28"/>
        </w:rPr>
        <w:t>рублей</w:t>
      </w:r>
      <w:r w:rsidRPr="003562DA">
        <w:rPr>
          <w:color w:val="000000" w:themeColor="text1"/>
          <w:szCs w:val="28"/>
        </w:rPr>
        <w:t xml:space="preserve"> и полностью состоял </w:t>
      </w:r>
      <w:r w:rsidR="00094906" w:rsidRPr="003562DA">
        <w:rPr>
          <w:color w:val="000000" w:themeColor="text1"/>
          <w:szCs w:val="28"/>
        </w:rPr>
        <w:t xml:space="preserve">из </w:t>
      </w:r>
      <w:r w:rsidRPr="003562DA">
        <w:rPr>
          <w:color w:val="000000" w:themeColor="text1"/>
          <w:szCs w:val="28"/>
        </w:rPr>
        <w:t xml:space="preserve">задолженности по </w:t>
      </w:r>
      <w:r w:rsidRPr="003562DA">
        <w:rPr>
          <w:b/>
          <w:bCs/>
          <w:color w:val="000000" w:themeColor="text1"/>
          <w:szCs w:val="28"/>
        </w:rPr>
        <w:t>бюджетным ссудам прошлых лет и кредитам, пол</w:t>
      </w:r>
      <w:r w:rsidRPr="003562DA">
        <w:rPr>
          <w:b/>
          <w:bCs/>
          <w:color w:val="000000" w:themeColor="text1"/>
          <w:szCs w:val="28"/>
        </w:rPr>
        <w:t>у</w:t>
      </w:r>
      <w:r w:rsidRPr="003562DA">
        <w:rPr>
          <w:b/>
          <w:bCs/>
          <w:color w:val="000000" w:themeColor="text1"/>
          <w:szCs w:val="28"/>
        </w:rPr>
        <w:t>ченным из областного бюджета</w:t>
      </w:r>
      <w:r w:rsidRPr="003562DA">
        <w:rPr>
          <w:color w:val="000000" w:themeColor="text1"/>
          <w:szCs w:val="28"/>
        </w:rPr>
        <w:t xml:space="preserve">. </w:t>
      </w:r>
    </w:p>
    <w:p w:rsidR="00047862" w:rsidRPr="0094183D" w:rsidRDefault="00047862" w:rsidP="00047862">
      <w:pPr>
        <w:ind w:firstLine="709"/>
        <w:jc w:val="both"/>
        <w:rPr>
          <w:color w:val="000000" w:themeColor="text1"/>
          <w:sz w:val="28"/>
          <w:szCs w:val="28"/>
        </w:rPr>
      </w:pPr>
      <w:r w:rsidRPr="0094183D">
        <w:rPr>
          <w:color w:val="000000" w:themeColor="text1"/>
          <w:sz w:val="28"/>
          <w:szCs w:val="28"/>
        </w:rPr>
        <w:t>Согласно данным муниципальной долговой книги Новохоперского района</w:t>
      </w:r>
      <w:r w:rsidRPr="0094183D">
        <w:rPr>
          <w:color w:val="000000" w:themeColor="text1"/>
          <w:spacing w:val="-14"/>
          <w:sz w:val="28"/>
          <w:szCs w:val="28"/>
        </w:rPr>
        <w:t xml:space="preserve"> в течение года </w:t>
      </w:r>
      <w:r w:rsidRPr="0094183D">
        <w:rPr>
          <w:color w:val="000000" w:themeColor="text1"/>
          <w:sz w:val="28"/>
          <w:szCs w:val="28"/>
        </w:rPr>
        <w:t xml:space="preserve">из областного бюджета </w:t>
      </w:r>
      <w:r w:rsidR="00A76B60" w:rsidRPr="0094183D">
        <w:rPr>
          <w:color w:val="000000" w:themeColor="text1"/>
          <w:sz w:val="28"/>
          <w:szCs w:val="28"/>
        </w:rPr>
        <w:t>не</w:t>
      </w:r>
      <w:r w:rsidRPr="0094183D">
        <w:rPr>
          <w:color w:val="000000" w:themeColor="text1"/>
          <w:sz w:val="28"/>
          <w:szCs w:val="28"/>
        </w:rPr>
        <w:t xml:space="preserve"> получ</w:t>
      </w:r>
      <w:r w:rsidR="00A76B60" w:rsidRPr="0094183D">
        <w:rPr>
          <w:color w:val="000000" w:themeColor="text1"/>
          <w:sz w:val="28"/>
          <w:szCs w:val="28"/>
        </w:rPr>
        <w:t>ались</w:t>
      </w:r>
      <w:r w:rsidRPr="0094183D">
        <w:rPr>
          <w:color w:val="000000" w:themeColor="text1"/>
          <w:sz w:val="28"/>
          <w:szCs w:val="28"/>
        </w:rPr>
        <w:t xml:space="preserve"> кредиты.</w:t>
      </w:r>
    </w:p>
    <w:p w:rsidR="00047862" w:rsidRPr="0094183D" w:rsidRDefault="00047862" w:rsidP="00047862">
      <w:pPr>
        <w:pStyle w:val="21"/>
        <w:ind w:left="0" w:firstLine="709"/>
        <w:rPr>
          <w:color w:val="000000" w:themeColor="text1"/>
          <w:szCs w:val="28"/>
        </w:rPr>
      </w:pPr>
      <w:r w:rsidRPr="0094183D">
        <w:rPr>
          <w:color w:val="000000" w:themeColor="text1"/>
          <w:szCs w:val="28"/>
        </w:rPr>
        <w:t>Погашение задолженности по бюджетн</w:t>
      </w:r>
      <w:r w:rsidR="00D02011" w:rsidRPr="0094183D">
        <w:rPr>
          <w:color w:val="000000" w:themeColor="text1"/>
          <w:szCs w:val="28"/>
        </w:rPr>
        <w:t>ому</w:t>
      </w:r>
      <w:r w:rsidRPr="0094183D">
        <w:rPr>
          <w:color w:val="000000" w:themeColor="text1"/>
          <w:szCs w:val="28"/>
        </w:rPr>
        <w:t xml:space="preserve"> кредит</w:t>
      </w:r>
      <w:r w:rsidR="00D02011" w:rsidRPr="0094183D">
        <w:rPr>
          <w:color w:val="000000" w:themeColor="text1"/>
          <w:szCs w:val="28"/>
        </w:rPr>
        <w:t>у</w:t>
      </w:r>
      <w:r w:rsidRPr="0094183D">
        <w:rPr>
          <w:color w:val="000000" w:themeColor="text1"/>
          <w:szCs w:val="28"/>
        </w:rPr>
        <w:t xml:space="preserve"> в 20</w:t>
      </w:r>
      <w:r w:rsidR="00F305FB" w:rsidRPr="0094183D">
        <w:rPr>
          <w:color w:val="000000" w:themeColor="text1"/>
          <w:szCs w:val="28"/>
        </w:rPr>
        <w:t>2</w:t>
      </w:r>
      <w:r w:rsidR="003562DA" w:rsidRPr="0094183D">
        <w:rPr>
          <w:color w:val="000000" w:themeColor="text1"/>
          <w:szCs w:val="28"/>
        </w:rPr>
        <w:t>1</w:t>
      </w:r>
      <w:r w:rsidRPr="0094183D">
        <w:rPr>
          <w:color w:val="000000" w:themeColor="text1"/>
          <w:szCs w:val="28"/>
        </w:rPr>
        <w:t xml:space="preserve"> году прои</w:t>
      </w:r>
      <w:r w:rsidRPr="0094183D">
        <w:rPr>
          <w:color w:val="000000" w:themeColor="text1"/>
          <w:szCs w:val="28"/>
        </w:rPr>
        <w:t>з</w:t>
      </w:r>
      <w:r w:rsidRPr="0094183D">
        <w:rPr>
          <w:color w:val="000000" w:themeColor="text1"/>
          <w:szCs w:val="28"/>
        </w:rPr>
        <w:t>водилось</w:t>
      </w:r>
      <w:r w:rsidR="00D02011" w:rsidRPr="0094183D">
        <w:rPr>
          <w:color w:val="000000" w:themeColor="text1"/>
          <w:szCs w:val="28"/>
        </w:rPr>
        <w:t xml:space="preserve"> в соответствии с графиком, предусмотренным соглашени</w:t>
      </w:r>
      <w:r w:rsidR="0094183D" w:rsidRPr="0094183D">
        <w:rPr>
          <w:color w:val="000000" w:themeColor="text1"/>
          <w:szCs w:val="28"/>
        </w:rPr>
        <w:t>ем в су</w:t>
      </w:r>
      <w:r w:rsidR="0094183D" w:rsidRPr="0094183D">
        <w:rPr>
          <w:color w:val="000000" w:themeColor="text1"/>
          <w:szCs w:val="28"/>
        </w:rPr>
        <w:t>м</w:t>
      </w:r>
      <w:r w:rsidR="0094183D" w:rsidRPr="0094183D">
        <w:rPr>
          <w:color w:val="000000" w:themeColor="text1"/>
          <w:szCs w:val="28"/>
        </w:rPr>
        <w:t xml:space="preserve">ме </w:t>
      </w:r>
      <w:r w:rsidR="0094183D" w:rsidRPr="0094183D">
        <w:rPr>
          <w:b/>
          <w:color w:val="000000" w:themeColor="text1"/>
          <w:szCs w:val="28"/>
        </w:rPr>
        <w:t>16,9 тыс</w:t>
      </w:r>
      <w:r w:rsidR="0094183D" w:rsidRPr="0094183D">
        <w:rPr>
          <w:color w:val="000000" w:themeColor="text1"/>
          <w:szCs w:val="28"/>
        </w:rPr>
        <w:t xml:space="preserve">. </w:t>
      </w:r>
      <w:r w:rsidR="0094183D" w:rsidRPr="0094183D">
        <w:rPr>
          <w:b/>
          <w:color w:val="000000" w:themeColor="text1"/>
          <w:szCs w:val="28"/>
        </w:rPr>
        <w:t>рублей</w:t>
      </w:r>
      <w:r w:rsidRPr="0094183D">
        <w:rPr>
          <w:color w:val="000000" w:themeColor="text1"/>
          <w:szCs w:val="28"/>
        </w:rPr>
        <w:t>.</w:t>
      </w:r>
      <w:r w:rsidR="0094183D" w:rsidRPr="0094183D">
        <w:rPr>
          <w:color w:val="000000" w:themeColor="text1"/>
          <w:szCs w:val="28"/>
        </w:rPr>
        <w:t xml:space="preserve"> </w:t>
      </w:r>
    </w:p>
    <w:p w:rsidR="00047862" w:rsidRPr="00A60DB5" w:rsidRDefault="00A60DB5" w:rsidP="002A5468">
      <w:pPr>
        <w:pStyle w:val="21"/>
        <w:ind w:left="0" w:firstLine="709"/>
        <w:rPr>
          <w:bCs/>
          <w:color w:val="000000" w:themeColor="text1"/>
          <w:szCs w:val="28"/>
        </w:rPr>
      </w:pPr>
      <w:r w:rsidRPr="00A60DB5">
        <w:rPr>
          <w:b/>
          <w:color w:val="000000" w:themeColor="text1"/>
          <w:szCs w:val="28"/>
        </w:rPr>
        <w:t>З</w:t>
      </w:r>
      <w:r w:rsidR="00250BAA" w:rsidRPr="00A60DB5">
        <w:rPr>
          <w:b/>
          <w:color w:val="000000" w:themeColor="text1"/>
          <w:szCs w:val="28"/>
        </w:rPr>
        <w:t>адолженност</w:t>
      </w:r>
      <w:r w:rsidRPr="00A60DB5">
        <w:rPr>
          <w:b/>
          <w:color w:val="000000" w:themeColor="text1"/>
          <w:szCs w:val="28"/>
        </w:rPr>
        <w:t>ь</w:t>
      </w:r>
      <w:r w:rsidR="00250BAA" w:rsidRPr="00A60DB5">
        <w:rPr>
          <w:b/>
          <w:color w:val="000000" w:themeColor="text1"/>
          <w:szCs w:val="28"/>
        </w:rPr>
        <w:t xml:space="preserve"> по заимствованиям, полученным из областного бюджета</w:t>
      </w:r>
      <w:r w:rsidR="00250BAA" w:rsidRPr="00A60DB5">
        <w:rPr>
          <w:color w:val="000000" w:themeColor="text1"/>
          <w:szCs w:val="28"/>
        </w:rPr>
        <w:t xml:space="preserve">, </w:t>
      </w:r>
      <w:r w:rsidR="00A73929" w:rsidRPr="00A60DB5">
        <w:rPr>
          <w:color w:val="000000" w:themeColor="text1"/>
          <w:szCs w:val="28"/>
        </w:rPr>
        <w:t xml:space="preserve">на </w:t>
      </w:r>
      <w:r w:rsidR="00A73929" w:rsidRPr="00A60DB5">
        <w:rPr>
          <w:b/>
          <w:color w:val="000000" w:themeColor="text1"/>
          <w:szCs w:val="28"/>
        </w:rPr>
        <w:t xml:space="preserve">1 января </w:t>
      </w:r>
      <w:r w:rsidR="00C8616B" w:rsidRPr="00A60DB5">
        <w:rPr>
          <w:b/>
          <w:color w:val="000000" w:themeColor="text1"/>
          <w:szCs w:val="28"/>
        </w:rPr>
        <w:t>20</w:t>
      </w:r>
      <w:r w:rsidR="00CE3966" w:rsidRPr="00A60DB5">
        <w:rPr>
          <w:b/>
          <w:color w:val="000000" w:themeColor="text1"/>
          <w:szCs w:val="28"/>
        </w:rPr>
        <w:t>2</w:t>
      </w:r>
      <w:r w:rsidRPr="00A60DB5">
        <w:rPr>
          <w:b/>
          <w:color w:val="000000" w:themeColor="text1"/>
          <w:szCs w:val="28"/>
        </w:rPr>
        <w:t>2</w:t>
      </w:r>
      <w:r w:rsidR="00A73929" w:rsidRPr="00A60DB5">
        <w:rPr>
          <w:b/>
          <w:color w:val="000000" w:themeColor="text1"/>
          <w:szCs w:val="28"/>
        </w:rPr>
        <w:t xml:space="preserve"> года </w:t>
      </w:r>
      <w:r w:rsidRPr="00A60DB5">
        <w:rPr>
          <w:color w:val="000000" w:themeColor="text1"/>
          <w:szCs w:val="28"/>
        </w:rPr>
        <w:t>отсутствует</w:t>
      </w:r>
      <w:r w:rsidR="00312FEA" w:rsidRPr="00A60DB5">
        <w:rPr>
          <w:iCs/>
          <w:color w:val="000000" w:themeColor="text1"/>
          <w:szCs w:val="28"/>
        </w:rPr>
        <w:t>.</w:t>
      </w:r>
    </w:p>
    <w:p w:rsidR="00047862" w:rsidRPr="00A60DB5" w:rsidRDefault="00047862" w:rsidP="002A5468">
      <w:pPr>
        <w:pStyle w:val="21"/>
        <w:tabs>
          <w:tab w:val="left" w:pos="0"/>
          <w:tab w:val="left" w:pos="993"/>
        </w:tabs>
        <w:ind w:left="0" w:firstLine="709"/>
        <w:rPr>
          <w:color w:val="000000" w:themeColor="text1"/>
        </w:rPr>
      </w:pPr>
      <w:r w:rsidRPr="00A60DB5">
        <w:rPr>
          <w:color w:val="000000" w:themeColor="text1"/>
        </w:rPr>
        <w:t>Муниципальные гарантии в 20</w:t>
      </w:r>
      <w:r w:rsidR="00871409" w:rsidRPr="00A60DB5">
        <w:rPr>
          <w:color w:val="000000" w:themeColor="text1"/>
        </w:rPr>
        <w:t>2</w:t>
      </w:r>
      <w:r w:rsidR="00A60DB5" w:rsidRPr="00A60DB5">
        <w:rPr>
          <w:color w:val="000000" w:themeColor="text1"/>
        </w:rPr>
        <w:t>1</w:t>
      </w:r>
      <w:r w:rsidRPr="00A60DB5">
        <w:rPr>
          <w:color w:val="000000" w:themeColor="text1"/>
        </w:rPr>
        <w:t xml:space="preserve"> году </w:t>
      </w:r>
      <w:r w:rsidRPr="00A60DB5">
        <w:rPr>
          <w:color w:val="000000" w:themeColor="text1"/>
          <w:szCs w:val="28"/>
        </w:rPr>
        <w:t>администрацией муниципальн</w:t>
      </w:r>
      <w:r w:rsidRPr="00A60DB5">
        <w:rPr>
          <w:color w:val="000000" w:themeColor="text1"/>
          <w:szCs w:val="28"/>
        </w:rPr>
        <w:t>о</w:t>
      </w:r>
      <w:r w:rsidRPr="00A60DB5">
        <w:rPr>
          <w:color w:val="000000" w:themeColor="text1"/>
          <w:szCs w:val="28"/>
        </w:rPr>
        <w:t>го района</w:t>
      </w:r>
      <w:r w:rsidRPr="00A60DB5">
        <w:rPr>
          <w:color w:val="000000" w:themeColor="text1"/>
        </w:rPr>
        <w:t xml:space="preserve"> не предоставлялись.  </w:t>
      </w:r>
    </w:p>
    <w:p w:rsidR="00047862" w:rsidRPr="00A60DB5" w:rsidRDefault="00047862" w:rsidP="00047862">
      <w:pPr>
        <w:pStyle w:val="21"/>
        <w:ind w:left="0" w:firstLine="709"/>
        <w:rPr>
          <w:color w:val="000000" w:themeColor="text1"/>
        </w:rPr>
      </w:pPr>
      <w:r w:rsidRPr="00A60DB5">
        <w:rPr>
          <w:color w:val="000000" w:themeColor="text1"/>
        </w:rPr>
        <w:t>На 01.01.20</w:t>
      </w:r>
      <w:r w:rsidR="00CE3966" w:rsidRPr="00A60DB5">
        <w:rPr>
          <w:color w:val="000000" w:themeColor="text1"/>
        </w:rPr>
        <w:t>2</w:t>
      </w:r>
      <w:r w:rsidR="00A60DB5" w:rsidRPr="00A60DB5">
        <w:rPr>
          <w:color w:val="000000" w:themeColor="text1"/>
        </w:rPr>
        <w:t>2</w:t>
      </w:r>
      <w:r w:rsidR="00355BBB" w:rsidRPr="00A60DB5">
        <w:rPr>
          <w:color w:val="000000" w:themeColor="text1"/>
        </w:rPr>
        <w:t xml:space="preserve"> </w:t>
      </w:r>
      <w:r w:rsidRPr="00A60DB5">
        <w:rPr>
          <w:color w:val="000000" w:themeColor="text1"/>
        </w:rPr>
        <w:t>г. обязательств по муниципальным гарантиям Новох</w:t>
      </w:r>
      <w:r w:rsidRPr="00A60DB5">
        <w:rPr>
          <w:color w:val="000000" w:themeColor="text1"/>
        </w:rPr>
        <w:t>о</w:t>
      </w:r>
      <w:r w:rsidRPr="00A60DB5">
        <w:rPr>
          <w:color w:val="000000" w:themeColor="text1"/>
        </w:rPr>
        <w:t xml:space="preserve">перский муниципальный район не имеет. </w:t>
      </w:r>
    </w:p>
    <w:p w:rsidR="00A73929" w:rsidRPr="00A60DB5" w:rsidRDefault="00A73929" w:rsidP="005E7D0D">
      <w:pPr>
        <w:pStyle w:val="21"/>
        <w:ind w:left="0" w:firstLine="709"/>
        <w:jc w:val="right"/>
        <w:rPr>
          <w:color w:val="000000" w:themeColor="text1"/>
          <w:sz w:val="24"/>
          <w:szCs w:val="24"/>
        </w:rPr>
      </w:pPr>
      <w:r w:rsidRPr="00A60DB5">
        <w:rPr>
          <w:color w:val="000000" w:themeColor="text1"/>
          <w:sz w:val="24"/>
          <w:szCs w:val="24"/>
        </w:rPr>
        <w:lastRenderedPageBreak/>
        <w:t xml:space="preserve">Диаграмма </w:t>
      </w:r>
      <w:r w:rsidR="00CC1BBD" w:rsidRPr="00A60DB5">
        <w:rPr>
          <w:color w:val="000000" w:themeColor="text1"/>
          <w:sz w:val="24"/>
          <w:szCs w:val="24"/>
        </w:rPr>
        <w:t>3</w:t>
      </w:r>
    </w:p>
    <w:p w:rsidR="00535CD0" w:rsidRPr="00A60DB5" w:rsidRDefault="00535CD0" w:rsidP="00535CD0">
      <w:pPr>
        <w:pStyle w:val="21"/>
        <w:ind w:left="0" w:firstLine="0"/>
        <w:jc w:val="center"/>
        <w:rPr>
          <w:b/>
          <w:color w:val="000000" w:themeColor="text1"/>
        </w:rPr>
      </w:pPr>
      <w:r w:rsidRPr="00A60DB5">
        <w:rPr>
          <w:b/>
          <w:color w:val="000000" w:themeColor="text1"/>
        </w:rPr>
        <w:t xml:space="preserve">Динамика муниципального долга </w:t>
      </w:r>
    </w:p>
    <w:p w:rsidR="00535CD0" w:rsidRPr="00A60DB5" w:rsidRDefault="00535CD0" w:rsidP="00535CD0">
      <w:pPr>
        <w:pStyle w:val="21"/>
        <w:ind w:left="0" w:firstLine="0"/>
        <w:jc w:val="center"/>
        <w:rPr>
          <w:b/>
          <w:color w:val="000000" w:themeColor="text1"/>
        </w:rPr>
      </w:pPr>
      <w:r w:rsidRPr="00A60DB5">
        <w:rPr>
          <w:b/>
          <w:color w:val="000000" w:themeColor="text1"/>
        </w:rPr>
        <w:t>Новохоперского муниципального района в 201</w:t>
      </w:r>
      <w:r w:rsidR="00A60DB5" w:rsidRPr="00A60DB5">
        <w:rPr>
          <w:b/>
          <w:color w:val="000000" w:themeColor="text1"/>
        </w:rPr>
        <w:t>6</w:t>
      </w:r>
      <w:r w:rsidRPr="00A60DB5">
        <w:rPr>
          <w:b/>
          <w:color w:val="000000" w:themeColor="text1"/>
        </w:rPr>
        <w:t>-20</w:t>
      </w:r>
      <w:r w:rsidR="004966E7" w:rsidRPr="00A60DB5">
        <w:rPr>
          <w:b/>
          <w:color w:val="000000" w:themeColor="text1"/>
        </w:rPr>
        <w:t>2</w:t>
      </w:r>
      <w:r w:rsidR="00A60DB5" w:rsidRPr="00A60DB5">
        <w:rPr>
          <w:b/>
          <w:color w:val="000000" w:themeColor="text1"/>
        </w:rPr>
        <w:t>1</w:t>
      </w:r>
      <w:r w:rsidRPr="00A60DB5">
        <w:rPr>
          <w:b/>
          <w:color w:val="000000" w:themeColor="text1"/>
        </w:rPr>
        <w:t xml:space="preserve"> годах</w:t>
      </w:r>
    </w:p>
    <w:p w:rsidR="00535CD0" w:rsidRPr="00A60DB5" w:rsidRDefault="00535CD0" w:rsidP="00535CD0">
      <w:pPr>
        <w:pStyle w:val="21"/>
        <w:ind w:left="0" w:firstLine="0"/>
        <w:jc w:val="left"/>
        <w:rPr>
          <w:b/>
          <w:color w:val="000000" w:themeColor="text1"/>
          <w:sz w:val="24"/>
          <w:szCs w:val="24"/>
        </w:rPr>
      </w:pPr>
      <w:r w:rsidRPr="00A60DB5">
        <w:rPr>
          <w:b/>
          <w:color w:val="000000" w:themeColor="text1"/>
          <w:sz w:val="24"/>
          <w:szCs w:val="24"/>
        </w:rPr>
        <w:t>млн. руб.</w:t>
      </w:r>
    </w:p>
    <w:p w:rsidR="00535CD0" w:rsidRPr="00B956FF" w:rsidRDefault="00535CD0" w:rsidP="00535CD0">
      <w:pPr>
        <w:pStyle w:val="21"/>
        <w:ind w:left="0" w:firstLine="0"/>
        <w:jc w:val="center"/>
        <w:rPr>
          <w:color w:val="FF0000"/>
          <w:sz w:val="16"/>
          <w:szCs w:val="16"/>
        </w:rPr>
      </w:pPr>
      <w:r w:rsidRPr="00B956FF">
        <w:rPr>
          <w:noProof/>
          <w:color w:val="FF0000"/>
        </w:rPr>
        <w:drawing>
          <wp:inline distT="0" distB="0" distL="0" distR="0">
            <wp:extent cx="6004560" cy="3970020"/>
            <wp:effectExtent l="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A1FC3" w:rsidRPr="002315B4" w:rsidRDefault="002728B1" w:rsidP="005E7D0D">
      <w:pPr>
        <w:pStyle w:val="21"/>
        <w:ind w:left="0" w:firstLine="0"/>
        <w:jc w:val="center"/>
        <w:rPr>
          <w:b/>
          <w:color w:val="000000" w:themeColor="text1"/>
          <w:szCs w:val="28"/>
        </w:rPr>
      </w:pPr>
      <w:r w:rsidRPr="002315B4">
        <w:rPr>
          <w:b/>
          <w:color w:val="000000" w:themeColor="text1"/>
          <w:szCs w:val="28"/>
        </w:rPr>
        <w:t>4</w:t>
      </w:r>
      <w:r w:rsidR="00357DC5" w:rsidRPr="002315B4">
        <w:rPr>
          <w:b/>
          <w:color w:val="000000" w:themeColor="text1"/>
          <w:szCs w:val="28"/>
        </w:rPr>
        <w:t xml:space="preserve">. Исполнение доходной части </w:t>
      </w:r>
      <w:r w:rsidR="002A1FC3" w:rsidRPr="002315B4">
        <w:rPr>
          <w:b/>
          <w:color w:val="000000" w:themeColor="text1"/>
          <w:szCs w:val="28"/>
        </w:rPr>
        <w:t xml:space="preserve">бюджета </w:t>
      </w:r>
    </w:p>
    <w:p w:rsidR="002A1FC3" w:rsidRPr="002315B4" w:rsidRDefault="002A1FC3" w:rsidP="005E7D0D">
      <w:pPr>
        <w:jc w:val="center"/>
        <w:rPr>
          <w:b/>
          <w:color w:val="000000" w:themeColor="text1"/>
          <w:sz w:val="28"/>
        </w:rPr>
      </w:pPr>
      <w:r w:rsidRPr="002315B4">
        <w:rPr>
          <w:b/>
          <w:color w:val="000000" w:themeColor="text1"/>
          <w:sz w:val="28"/>
          <w:szCs w:val="28"/>
        </w:rPr>
        <w:t>Новохоперского муниципального района</w:t>
      </w:r>
    </w:p>
    <w:p w:rsidR="007C29BB" w:rsidRPr="002315B4" w:rsidRDefault="007C29BB" w:rsidP="00312FEA">
      <w:pPr>
        <w:overflowPunct/>
        <w:ind w:firstLine="539"/>
        <w:jc w:val="both"/>
        <w:textAlignment w:val="auto"/>
        <w:rPr>
          <w:color w:val="000000" w:themeColor="text1"/>
          <w:sz w:val="28"/>
          <w:szCs w:val="28"/>
        </w:rPr>
      </w:pPr>
      <w:r w:rsidRPr="002315B4">
        <w:rPr>
          <w:color w:val="000000" w:themeColor="text1"/>
          <w:sz w:val="28"/>
          <w:szCs w:val="28"/>
        </w:rPr>
        <w:t xml:space="preserve">Общая характеристика доходной части районного бюджета в </w:t>
      </w:r>
      <w:r w:rsidR="00C8616B" w:rsidRPr="002315B4">
        <w:rPr>
          <w:color w:val="000000" w:themeColor="text1"/>
          <w:sz w:val="28"/>
          <w:szCs w:val="28"/>
        </w:rPr>
        <w:t>20</w:t>
      </w:r>
      <w:r w:rsidR="00360FF6" w:rsidRPr="002315B4">
        <w:rPr>
          <w:color w:val="000000" w:themeColor="text1"/>
          <w:sz w:val="28"/>
          <w:szCs w:val="28"/>
        </w:rPr>
        <w:t>2</w:t>
      </w:r>
      <w:r w:rsidR="002315B4" w:rsidRPr="002315B4">
        <w:rPr>
          <w:color w:val="000000" w:themeColor="text1"/>
          <w:sz w:val="28"/>
          <w:szCs w:val="28"/>
        </w:rPr>
        <w:t>1</w:t>
      </w:r>
      <w:r w:rsidRPr="002315B4">
        <w:rPr>
          <w:color w:val="000000" w:themeColor="text1"/>
          <w:sz w:val="28"/>
          <w:szCs w:val="28"/>
        </w:rPr>
        <w:t xml:space="preserve"> году приведена в </w:t>
      </w:r>
      <w:hyperlink w:anchor="Par2" w:history="1">
        <w:r w:rsidRPr="002315B4">
          <w:rPr>
            <w:color w:val="000000" w:themeColor="text1"/>
            <w:sz w:val="28"/>
            <w:szCs w:val="28"/>
          </w:rPr>
          <w:t xml:space="preserve">таблице </w:t>
        </w:r>
      </w:hyperlink>
      <w:r w:rsidRPr="002315B4">
        <w:rPr>
          <w:color w:val="000000" w:themeColor="text1"/>
          <w:sz w:val="28"/>
          <w:szCs w:val="28"/>
        </w:rPr>
        <w:t>3.</w:t>
      </w:r>
    </w:p>
    <w:p w:rsidR="007C29BB" w:rsidRPr="002315B4" w:rsidRDefault="007C29BB" w:rsidP="00312FEA">
      <w:pPr>
        <w:overflowPunct/>
        <w:jc w:val="right"/>
        <w:textAlignment w:val="auto"/>
        <w:outlineLvl w:val="0"/>
        <w:rPr>
          <w:color w:val="000000" w:themeColor="text1"/>
          <w:sz w:val="24"/>
          <w:szCs w:val="24"/>
        </w:rPr>
      </w:pPr>
      <w:r w:rsidRPr="002315B4">
        <w:rPr>
          <w:color w:val="000000" w:themeColor="text1"/>
          <w:sz w:val="24"/>
          <w:szCs w:val="24"/>
        </w:rPr>
        <w:t xml:space="preserve">Таблица 3 </w:t>
      </w:r>
    </w:p>
    <w:tbl>
      <w:tblPr>
        <w:tblW w:w="9469" w:type="dxa"/>
        <w:tblInd w:w="-5" w:type="dxa"/>
        <w:tblLayout w:type="fixed"/>
        <w:tblCellMar>
          <w:left w:w="62" w:type="dxa"/>
          <w:right w:w="28" w:type="dxa"/>
        </w:tblCellMar>
        <w:tblLook w:val="0000"/>
      </w:tblPr>
      <w:tblGrid>
        <w:gridCol w:w="2551"/>
        <w:gridCol w:w="1418"/>
        <w:gridCol w:w="1474"/>
        <w:gridCol w:w="1417"/>
        <w:gridCol w:w="1362"/>
        <w:gridCol w:w="1247"/>
      </w:tblGrid>
      <w:tr w:rsidR="007C29BB" w:rsidRPr="002315B4" w:rsidTr="005E7D0D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315B4" w:rsidRDefault="007C29BB" w:rsidP="007646FC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315B4">
              <w:rPr>
                <w:color w:val="000000" w:themeColor="text1"/>
                <w:sz w:val="26"/>
                <w:szCs w:val="26"/>
              </w:rPr>
              <w:t>Вид дохода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315B4" w:rsidRDefault="00C8616B" w:rsidP="002315B4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315B4">
              <w:rPr>
                <w:color w:val="000000" w:themeColor="text1"/>
                <w:sz w:val="26"/>
                <w:szCs w:val="26"/>
              </w:rPr>
              <w:t>20</w:t>
            </w:r>
            <w:r w:rsidR="00360FF6" w:rsidRPr="002315B4">
              <w:rPr>
                <w:color w:val="000000" w:themeColor="text1"/>
                <w:sz w:val="26"/>
                <w:szCs w:val="26"/>
              </w:rPr>
              <w:t>2</w:t>
            </w:r>
            <w:r w:rsidR="002315B4">
              <w:rPr>
                <w:color w:val="000000" w:themeColor="text1"/>
                <w:sz w:val="26"/>
                <w:szCs w:val="26"/>
              </w:rPr>
              <w:t>1</w:t>
            </w:r>
            <w:r w:rsidR="007C29BB" w:rsidRPr="002315B4"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315B4" w:rsidRDefault="007C29BB" w:rsidP="002315B4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315B4">
              <w:rPr>
                <w:color w:val="000000" w:themeColor="text1"/>
                <w:sz w:val="26"/>
                <w:szCs w:val="26"/>
              </w:rPr>
              <w:t xml:space="preserve">Изменение к </w:t>
            </w:r>
            <w:r w:rsidR="00C8616B" w:rsidRPr="002315B4">
              <w:rPr>
                <w:color w:val="000000" w:themeColor="text1"/>
                <w:sz w:val="26"/>
                <w:szCs w:val="26"/>
              </w:rPr>
              <w:t>20</w:t>
            </w:r>
            <w:r w:rsidR="002315B4">
              <w:rPr>
                <w:color w:val="000000" w:themeColor="text1"/>
                <w:sz w:val="26"/>
                <w:szCs w:val="26"/>
              </w:rPr>
              <w:t>20</w:t>
            </w:r>
            <w:r w:rsidRPr="002315B4">
              <w:rPr>
                <w:color w:val="000000" w:themeColor="text1"/>
                <w:sz w:val="26"/>
                <w:szCs w:val="26"/>
              </w:rPr>
              <w:t xml:space="preserve"> г</w:t>
            </w:r>
            <w:r w:rsidRPr="002315B4">
              <w:rPr>
                <w:color w:val="000000" w:themeColor="text1"/>
                <w:sz w:val="26"/>
                <w:szCs w:val="26"/>
              </w:rPr>
              <w:t>о</w:t>
            </w:r>
            <w:r w:rsidRPr="002315B4">
              <w:rPr>
                <w:color w:val="000000" w:themeColor="text1"/>
                <w:sz w:val="26"/>
                <w:szCs w:val="26"/>
              </w:rPr>
              <w:t>ду</w:t>
            </w:r>
          </w:p>
        </w:tc>
      </w:tr>
      <w:tr w:rsidR="007C29BB" w:rsidRPr="002315B4" w:rsidTr="005E7D0D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2315B4" w:rsidRDefault="007C29BB" w:rsidP="007646FC">
            <w:pPr>
              <w:overflowPunct/>
              <w:jc w:val="both"/>
              <w:textAlignment w:val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315B4" w:rsidRDefault="007C29BB" w:rsidP="007646FC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315B4">
              <w:rPr>
                <w:color w:val="000000" w:themeColor="text1"/>
                <w:sz w:val="26"/>
                <w:szCs w:val="26"/>
              </w:rPr>
              <w:t>сумма (тыс</w:t>
            </w:r>
            <w:proofErr w:type="gramStart"/>
            <w:r w:rsidRPr="002315B4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315B4">
              <w:rPr>
                <w:color w:val="000000" w:themeColor="text1"/>
                <w:sz w:val="26"/>
                <w:szCs w:val="26"/>
              </w:rPr>
              <w:t>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315B4" w:rsidRDefault="007C29BB" w:rsidP="007646FC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315B4">
              <w:rPr>
                <w:color w:val="000000" w:themeColor="text1"/>
                <w:sz w:val="26"/>
                <w:szCs w:val="26"/>
              </w:rPr>
              <w:t>доля в о</w:t>
            </w:r>
            <w:r w:rsidRPr="002315B4">
              <w:rPr>
                <w:color w:val="000000" w:themeColor="text1"/>
                <w:sz w:val="26"/>
                <w:szCs w:val="26"/>
              </w:rPr>
              <w:t>б</w:t>
            </w:r>
            <w:r w:rsidRPr="002315B4">
              <w:rPr>
                <w:color w:val="000000" w:themeColor="text1"/>
                <w:sz w:val="26"/>
                <w:szCs w:val="26"/>
              </w:rPr>
              <w:t>щей сумме доходов</w:t>
            </w:r>
            <w:proofErr w:type="gramStart"/>
            <w:r w:rsidRPr="002315B4">
              <w:rPr>
                <w:color w:val="000000" w:themeColor="text1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315B4" w:rsidRDefault="007C29BB" w:rsidP="007646FC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315B4">
              <w:rPr>
                <w:color w:val="000000" w:themeColor="text1"/>
                <w:sz w:val="26"/>
                <w:szCs w:val="26"/>
              </w:rPr>
              <w:t>исполнение плана</w:t>
            </w:r>
            <w:proofErr w:type="gramStart"/>
            <w:r w:rsidRPr="002315B4">
              <w:rPr>
                <w:color w:val="000000" w:themeColor="text1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315B4" w:rsidRDefault="007C29BB" w:rsidP="007646FC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315B4">
              <w:rPr>
                <w:color w:val="000000" w:themeColor="text1"/>
                <w:sz w:val="26"/>
                <w:szCs w:val="26"/>
              </w:rPr>
              <w:t>сумма (тыс</w:t>
            </w:r>
            <w:proofErr w:type="gramStart"/>
            <w:r w:rsidRPr="002315B4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315B4">
              <w:rPr>
                <w:color w:val="000000" w:themeColor="text1"/>
                <w:sz w:val="26"/>
                <w:szCs w:val="26"/>
              </w:rPr>
              <w:t>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315B4" w:rsidRDefault="007C29BB" w:rsidP="007646FC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315B4">
              <w:rPr>
                <w:color w:val="000000" w:themeColor="text1"/>
                <w:sz w:val="26"/>
                <w:szCs w:val="26"/>
              </w:rPr>
              <w:t>%</w:t>
            </w:r>
          </w:p>
        </w:tc>
      </w:tr>
      <w:tr w:rsidR="007C29BB" w:rsidRPr="00B956FF" w:rsidTr="005E7D0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CA56F0" w:rsidRDefault="007C29BB" w:rsidP="007646FC">
            <w:pPr>
              <w:overflowPunct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CA56F0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2B1C2D" w:rsidP="00793B8F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168 199,9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360FF6" w:rsidP="002B1C2D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1</w:t>
            </w:r>
            <w:r w:rsidR="002B1C2D" w:rsidRPr="002B1C2D">
              <w:rPr>
                <w:color w:val="000000" w:themeColor="text1"/>
                <w:sz w:val="26"/>
                <w:szCs w:val="26"/>
              </w:rPr>
              <w:t>3</w:t>
            </w:r>
            <w:r w:rsidRPr="002B1C2D">
              <w:rPr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EA025F" w:rsidP="002B1C2D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10</w:t>
            </w:r>
            <w:r w:rsidR="00360FF6" w:rsidRPr="002B1C2D">
              <w:rPr>
                <w:color w:val="000000" w:themeColor="text1"/>
                <w:sz w:val="26"/>
                <w:szCs w:val="26"/>
              </w:rPr>
              <w:t>0</w:t>
            </w:r>
            <w:r w:rsidRPr="002B1C2D">
              <w:rPr>
                <w:color w:val="000000" w:themeColor="text1"/>
                <w:sz w:val="26"/>
                <w:szCs w:val="26"/>
              </w:rPr>
              <w:t>,</w:t>
            </w:r>
            <w:r w:rsidR="002B1C2D" w:rsidRPr="002B1C2D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7C29BB" w:rsidP="002B1C2D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+</w:t>
            </w:r>
            <w:r w:rsidR="00793B8F" w:rsidRPr="002B1C2D">
              <w:rPr>
                <w:color w:val="000000" w:themeColor="text1"/>
                <w:sz w:val="26"/>
                <w:szCs w:val="26"/>
                <w:lang w:val="en-US"/>
              </w:rPr>
              <w:t>1</w:t>
            </w:r>
            <w:r w:rsidR="00360FF6" w:rsidRPr="002B1C2D">
              <w:rPr>
                <w:color w:val="000000" w:themeColor="text1"/>
                <w:sz w:val="26"/>
                <w:szCs w:val="26"/>
              </w:rPr>
              <w:t>2</w:t>
            </w:r>
            <w:r w:rsidR="00285EAE" w:rsidRPr="002B1C2D">
              <w:rPr>
                <w:color w:val="000000" w:themeColor="text1"/>
                <w:sz w:val="26"/>
                <w:szCs w:val="26"/>
              </w:rPr>
              <w:t> </w:t>
            </w:r>
            <w:r w:rsidR="002B1C2D" w:rsidRPr="002B1C2D">
              <w:rPr>
                <w:color w:val="000000" w:themeColor="text1"/>
                <w:sz w:val="26"/>
                <w:szCs w:val="26"/>
              </w:rPr>
              <w:t>256</w:t>
            </w:r>
            <w:r w:rsidR="00285EAE" w:rsidRPr="002B1C2D">
              <w:rPr>
                <w:color w:val="000000" w:themeColor="text1"/>
                <w:sz w:val="26"/>
                <w:szCs w:val="26"/>
              </w:rPr>
              <w:t>,</w:t>
            </w:r>
            <w:r w:rsidR="002B1C2D" w:rsidRPr="002B1C2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7C29BB" w:rsidP="002B1C2D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+</w:t>
            </w:r>
            <w:r w:rsidR="002B1C2D" w:rsidRPr="002B1C2D">
              <w:rPr>
                <w:color w:val="000000" w:themeColor="text1"/>
                <w:sz w:val="26"/>
                <w:szCs w:val="26"/>
              </w:rPr>
              <w:t>7,9</w:t>
            </w:r>
          </w:p>
        </w:tc>
      </w:tr>
      <w:tr w:rsidR="007C29BB" w:rsidRPr="00B956FF" w:rsidTr="005E7D0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CA56F0" w:rsidRDefault="007C29BB" w:rsidP="007646FC">
            <w:pPr>
              <w:overflowPunct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CA56F0">
              <w:rPr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F6" w:rsidRPr="002B1C2D" w:rsidRDefault="002B1C2D" w:rsidP="00360FF6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102 153,8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360FF6" w:rsidP="002B1C2D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8,</w:t>
            </w:r>
            <w:r w:rsidR="002B1C2D" w:rsidRPr="002B1C2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2B1C2D" w:rsidP="00360FF6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102,9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2B1C2D" w:rsidP="0083597F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+25 118,2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2B1C2D" w:rsidP="0083597F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+32,3</w:t>
            </w:r>
          </w:p>
        </w:tc>
      </w:tr>
      <w:tr w:rsidR="007C29BB" w:rsidRPr="00B956FF" w:rsidTr="005E7D0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CA56F0" w:rsidRDefault="007C29BB" w:rsidP="007646FC">
            <w:pPr>
              <w:overflowPunct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CA56F0">
              <w:rPr>
                <w:color w:val="000000" w:themeColor="text1"/>
                <w:sz w:val="26"/>
                <w:szCs w:val="26"/>
              </w:rPr>
              <w:t>ИТОГО 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2B1C2D" w:rsidP="00360FF6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271 153,7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2B1C2D" w:rsidP="008D092E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2B1C2D" w:rsidP="00E850A9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101,5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2B1C2D" w:rsidP="002B1C2D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+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2B1C2D">
              <w:rPr>
                <w:color w:val="000000" w:themeColor="text1"/>
                <w:sz w:val="26"/>
                <w:szCs w:val="26"/>
              </w:rPr>
              <w:t>7</w:t>
            </w:r>
            <w:r>
              <w:rPr>
                <w:color w:val="000000" w:themeColor="text1"/>
                <w:sz w:val="26"/>
                <w:szCs w:val="26"/>
              </w:rPr>
              <w:t> 374,4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2B1C2D" w:rsidP="002B1C2D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+</w:t>
            </w:r>
            <w:r>
              <w:rPr>
                <w:color w:val="000000" w:themeColor="text1"/>
                <w:sz w:val="26"/>
                <w:szCs w:val="26"/>
              </w:rPr>
              <w:t>16,0</w:t>
            </w:r>
          </w:p>
        </w:tc>
      </w:tr>
      <w:tr w:rsidR="007C29BB" w:rsidRPr="00B956FF" w:rsidTr="005E7D0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CA56F0" w:rsidRDefault="007C29BB" w:rsidP="007646FC">
            <w:pPr>
              <w:overflowPunct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CA56F0">
              <w:rPr>
                <w:color w:val="000000" w:themeColor="text1"/>
                <w:sz w:val="26"/>
                <w:szCs w:val="26"/>
              </w:rPr>
              <w:t>Безвозмездные п</w:t>
            </w:r>
            <w:r w:rsidRPr="00CA56F0">
              <w:rPr>
                <w:color w:val="000000" w:themeColor="text1"/>
                <w:sz w:val="26"/>
                <w:szCs w:val="26"/>
              </w:rPr>
              <w:t>о</w:t>
            </w:r>
            <w:r w:rsidRPr="00CA56F0">
              <w:rPr>
                <w:color w:val="000000" w:themeColor="text1"/>
                <w:sz w:val="26"/>
                <w:szCs w:val="26"/>
              </w:rPr>
              <w:t>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2B1C2D" w:rsidP="00360FF6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1 019 963,0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2B1C2D" w:rsidP="008D092E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2B1C2D" w:rsidP="0083597F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94,3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E850A9" w:rsidP="002B1C2D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+</w:t>
            </w:r>
            <w:r w:rsidR="002B1C2D" w:rsidRPr="002B1C2D">
              <w:rPr>
                <w:color w:val="000000" w:themeColor="text1"/>
                <w:sz w:val="26"/>
                <w:szCs w:val="26"/>
              </w:rPr>
              <w:t>337 013,2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E850A9" w:rsidP="002B1C2D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+</w:t>
            </w:r>
            <w:r w:rsidR="002B1C2D" w:rsidRPr="002B1C2D">
              <w:rPr>
                <w:color w:val="000000" w:themeColor="text1"/>
                <w:sz w:val="26"/>
                <w:szCs w:val="26"/>
              </w:rPr>
              <w:t>49,4</w:t>
            </w:r>
          </w:p>
        </w:tc>
      </w:tr>
      <w:tr w:rsidR="007C29BB" w:rsidRPr="00B956FF" w:rsidTr="002B1C2D">
        <w:trPr>
          <w:trHeight w:val="37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CA56F0" w:rsidRDefault="007C29BB" w:rsidP="007646FC">
            <w:pPr>
              <w:overflowPunct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CA56F0">
              <w:rPr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2B1C2D" w:rsidP="00360FF6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1 291 116,7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7C29BB" w:rsidP="007646FC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2B1C2D" w:rsidP="0083597F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95,7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8D6BD5" w:rsidP="002B1C2D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+</w:t>
            </w:r>
            <w:r w:rsidR="00E850A9" w:rsidRPr="002B1C2D">
              <w:rPr>
                <w:color w:val="000000" w:themeColor="text1"/>
                <w:sz w:val="26"/>
                <w:szCs w:val="26"/>
              </w:rPr>
              <w:t>3</w:t>
            </w:r>
            <w:r w:rsidR="002B1C2D" w:rsidRPr="002B1C2D">
              <w:rPr>
                <w:color w:val="000000" w:themeColor="text1"/>
                <w:sz w:val="26"/>
                <w:szCs w:val="26"/>
              </w:rPr>
              <w:t>74</w:t>
            </w:r>
            <w:r w:rsidRPr="002B1C2D">
              <w:rPr>
                <w:color w:val="000000" w:themeColor="text1"/>
                <w:sz w:val="26"/>
                <w:szCs w:val="26"/>
              </w:rPr>
              <w:t> </w:t>
            </w:r>
            <w:r w:rsidR="00E850A9" w:rsidRPr="002B1C2D">
              <w:rPr>
                <w:color w:val="000000" w:themeColor="text1"/>
                <w:sz w:val="26"/>
                <w:szCs w:val="26"/>
              </w:rPr>
              <w:t>3</w:t>
            </w:r>
            <w:r w:rsidR="002B1C2D" w:rsidRPr="002B1C2D">
              <w:rPr>
                <w:color w:val="000000" w:themeColor="text1"/>
                <w:sz w:val="26"/>
                <w:szCs w:val="26"/>
              </w:rPr>
              <w:t>87</w:t>
            </w:r>
            <w:r w:rsidRPr="002B1C2D">
              <w:rPr>
                <w:color w:val="000000" w:themeColor="text1"/>
                <w:sz w:val="26"/>
                <w:szCs w:val="26"/>
              </w:rPr>
              <w:t>,</w:t>
            </w:r>
            <w:r w:rsidR="002B1C2D" w:rsidRPr="002B1C2D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2B1C2D" w:rsidRDefault="008D6BD5" w:rsidP="002B1C2D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B1C2D">
              <w:rPr>
                <w:color w:val="000000" w:themeColor="text1"/>
                <w:sz w:val="26"/>
                <w:szCs w:val="26"/>
              </w:rPr>
              <w:t>+</w:t>
            </w:r>
            <w:r w:rsidR="00E850A9" w:rsidRPr="002B1C2D">
              <w:rPr>
                <w:color w:val="000000" w:themeColor="text1"/>
                <w:sz w:val="26"/>
                <w:szCs w:val="26"/>
              </w:rPr>
              <w:t>4</w:t>
            </w:r>
            <w:r w:rsidR="002B1C2D" w:rsidRPr="002B1C2D">
              <w:rPr>
                <w:color w:val="000000" w:themeColor="text1"/>
                <w:sz w:val="26"/>
                <w:szCs w:val="26"/>
              </w:rPr>
              <w:t>0</w:t>
            </w:r>
            <w:r w:rsidRPr="002B1C2D">
              <w:rPr>
                <w:color w:val="000000" w:themeColor="text1"/>
                <w:sz w:val="26"/>
                <w:szCs w:val="26"/>
              </w:rPr>
              <w:t>,</w:t>
            </w:r>
            <w:r w:rsidR="002B1C2D" w:rsidRPr="002B1C2D">
              <w:rPr>
                <w:color w:val="000000" w:themeColor="text1"/>
                <w:sz w:val="26"/>
                <w:szCs w:val="26"/>
              </w:rPr>
              <w:t>8</w:t>
            </w:r>
          </w:p>
        </w:tc>
      </w:tr>
    </w:tbl>
    <w:p w:rsidR="002D5C75" w:rsidRPr="002B1C2D" w:rsidRDefault="007C29BB" w:rsidP="002B1C2D">
      <w:pPr>
        <w:overflowPunct/>
        <w:spacing w:before="120"/>
        <w:ind w:firstLine="539"/>
        <w:jc w:val="both"/>
        <w:textAlignment w:val="auto"/>
        <w:rPr>
          <w:color w:val="000000" w:themeColor="text1"/>
          <w:sz w:val="28"/>
          <w:szCs w:val="28"/>
        </w:rPr>
      </w:pPr>
      <w:r w:rsidRPr="002B1C2D">
        <w:rPr>
          <w:color w:val="000000" w:themeColor="text1"/>
          <w:sz w:val="28"/>
          <w:szCs w:val="28"/>
        </w:rPr>
        <w:t xml:space="preserve">В структуре доходов </w:t>
      </w:r>
      <w:r w:rsidR="00AB6D59" w:rsidRPr="002B1C2D">
        <w:rPr>
          <w:color w:val="000000" w:themeColor="text1"/>
          <w:sz w:val="28"/>
          <w:szCs w:val="28"/>
        </w:rPr>
        <w:t>район</w:t>
      </w:r>
      <w:r w:rsidRPr="002B1C2D">
        <w:rPr>
          <w:color w:val="000000" w:themeColor="text1"/>
          <w:sz w:val="28"/>
          <w:szCs w:val="28"/>
        </w:rPr>
        <w:t xml:space="preserve">ного бюджета </w:t>
      </w:r>
      <w:r w:rsidRPr="002B1C2D">
        <w:rPr>
          <w:b/>
          <w:color w:val="000000" w:themeColor="text1"/>
          <w:sz w:val="28"/>
          <w:szCs w:val="28"/>
        </w:rPr>
        <w:t>налоговые поступления</w:t>
      </w:r>
      <w:r w:rsidRPr="002B1C2D">
        <w:rPr>
          <w:color w:val="000000" w:themeColor="text1"/>
          <w:sz w:val="28"/>
          <w:szCs w:val="28"/>
        </w:rPr>
        <w:t xml:space="preserve"> с</w:t>
      </w:r>
      <w:r w:rsidRPr="002B1C2D">
        <w:rPr>
          <w:color w:val="000000" w:themeColor="text1"/>
          <w:sz w:val="28"/>
          <w:szCs w:val="28"/>
        </w:rPr>
        <w:t>о</w:t>
      </w:r>
      <w:r w:rsidRPr="002B1C2D">
        <w:rPr>
          <w:color w:val="000000" w:themeColor="text1"/>
          <w:sz w:val="28"/>
          <w:szCs w:val="28"/>
        </w:rPr>
        <w:t xml:space="preserve">ставили </w:t>
      </w:r>
      <w:r w:rsidR="00A45E54" w:rsidRPr="002B1C2D">
        <w:rPr>
          <w:color w:val="000000" w:themeColor="text1"/>
          <w:sz w:val="28"/>
          <w:szCs w:val="28"/>
        </w:rPr>
        <w:t>1</w:t>
      </w:r>
      <w:r w:rsidR="002B1C2D" w:rsidRPr="002B1C2D">
        <w:rPr>
          <w:color w:val="000000" w:themeColor="text1"/>
          <w:sz w:val="28"/>
          <w:szCs w:val="28"/>
        </w:rPr>
        <w:t>3</w:t>
      </w:r>
      <w:r w:rsidRPr="002B1C2D">
        <w:rPr>
          <w:color w:val="000000" w:themeColor="text1"/>
          <w:sz w:val="28"/>
          <w:szCs w:val="28"/>
        </w:rPr>
        <w:t>% (</w:t>
      </w:r>
      <w:r w:rsidR="005570CC" w:rsidRPr="002B1C2D">
        <w:rPr>
          <w:b/>
          <w:color w:val="000000" w:themeColor="text1"/>
          <w:sz w:val="28"/>
          <w:szCs w:val="28"/>
        </w:rPr>
        <w:t>1</w:t>
      </w:r>
      <w:r w:rsidR="002B1C2D" w:rsidRPr="002B1C2D">
        <w:rPr>
          <w:b/>
          <w:color w:val="000000" w:themeColor="text1"/>
          <w:sz w:val="28"/>
          <w:szCs w:val="28"/>
        </w:rPr>
        <w:t>68</w:t>
      </w:r>
      <w:r w:rsidR="008D6BD5" w:rsidRPr="002B1C2D">
        <w:rPr>
          <w:b/>
          <w:color w:val="000000" w:themeColor="text1"/>
          <w:sz w:val="28"/>
          <w:szCs w:val="28"/>
        </w:rPr>
        <w:t> </w:t>
      </w:r>
      <w:r w:rsidR="002B1C2D" w:rsidRPr="002B1C2D">
        <w:rPr>
          <w:b/>
          <w:color w:val="000000" w:themeColor="text1"/>
          <w:sz w:val="28"/>
          <w:szCs w:val="28"/>
        </w:rPr>
        <w:t>19</w:t>
      </w:r>
      <w:r w:rsidR="00096C8B" w:rsidRPr="002B1C2D">
        <w:rPr>
          <w:b/>
          <w:color w:val="000000" w:themeColor="text1"/>
          <w:sz w:val="28"/>
          <w:szCs w:val="28"/>
        </w:rPr>
        <w:t>9</w:t>
      </w:r>
      <w:r w:rsidR="008D6BD5" w:rsidRPr="002B1C2D">
        <w:rPr>
          <w:b/>
          <w:color w:val="000000" w:themeColor="text1"/>
          <w:sz w:val="28"/>
          <w:szCs w:val="28"/>
        </w:rPr>
        <w:t>,</w:t>
      </w:r>
      <w:r w:rsidR="002B1C2D" w:rsidRPr="002B1C2D">
        <w:rPr>
          <w:b/>
          <w:color w:val="000000" w:themeColor="text1"/>
          <w:sz w:val="28"/>
          <w:szCs w:val="28"/>
        </w:rPr>
        <w:t>9</w:t>
      </w:r>
      <w:r w:rsidR="00A45E54" w:rsidRPr="002B1C2D">
        <w:rPr>
          <w:b/>
          <w:color w:val="000000" w:themeColor="text1"/>
          <w:sz w:val="28"/>
          <w:szCs w:val="28"/>
        </w:rPr>
        <w:t xml:space="preserve"> </w:t>
      </w:r>
      <w:r w:rsidR="00D47249" w:rsidRPr="002B1C2D">
        <w:rPr>
          <w:b/>
          <w:color w:val="000000" w:themeColor="text1"/>
          <w:sz w:val="28"/>
          <w:szCs w:val="28"/>
        </w:rPr>
        <w:t>тыс</w:t>
      </w:r>
      <w:r w:rsidRPr="002B1C2D">
        <w:rPr>
          <w:b/>
          <w:color w:val="000000" w:themeColor="text1"/>
          <w:sz w:val="28"/>
          <w:szCs w:val="28"/>
        </w:rPr>
        <w:t>. рублей</w:t>
      </w:r>
      <w:r w:rsidRPr="002B1C2D">
        <w:rPr>
          <w:color w:val="000000" w:themeColor="text1"/>
          <w:sz w:val="28"/>
          <w:szCs w:val="28"/>
        </w:rPr>
        <w:t xml:space="preserve">), </w:t>
      </w:r>
      <w:r w:rsidRPr="002B1C2D">
        <w:rPr>
          <w:b/>
          <w:color w:val="000000" w:themeColor="text1"/>
          <w:sz w:val="28"/>
          <w:szCs w:val="28"/>
        </w:rPr>
        <w:t>неналоговые</w:t>
      </w:r>
      <w:r w:rsidR="008D6BD5" w:rsidRPr="002B1C2D">
        <w:rPr>
          <w:color w:val="000000" w:themeColor="text1"/>
          <w:sz w:val="28"/>
          <w:szCs w:val="28"/>
        </w:rPr>
        <w:t>–</w:t>
      </w:r>
      <w:r w:rsidR="00A45E54" w:rsidRPr="002B1C2D">
        <w:rPr>
          <w:color w:val="000000" w:themeColor="text1"/>
          <w:sz w:val="28"/>
          <w:szCs w:val="28"/>
        </w:rPr>
        <w:t>8,</w:t>
      </w:r>
      <w:r w:rsidR="002B1C2D" w:rsidRPr="002B1C2D">
        <w:rPr>
          <w:color w:val="000000" w:themeColor="text1"/>
          <w:sz w:val="28"/>
          <w:szCs w:val="28"/>
        </w:rPr>
        <w:t>0</w:t>
      </w:r>
      <w:r w:rsidRPr="002B1C2D">
        <w:rPr>
          <w:color w:val="000000" w:themeColor="text1"/>
          <w:sz w:val="28"/>
          <w:szCs w:val="28"/>
        </w:rPr>
        <w:t>% (</w:t>
      </w:r>
      <w:r w:rsidR="002B1C2D" w:rsidRPr="002B1C2D">
        <w:rPr>
          <w:b/>
          <w:color w:val="000000" w:themeColor="text1"/>
          <w:sz w:val="28"/>
          <w:szCs w:val="28"/>
        </w:rPr>
        <w:t>102 153,8</w:t>
      </w:r>
      <w:r w:rsidR="00D47249" w:rsidRPr="002B1C2D">
        <w:rPr>
          <w:b/>
          <w:color w:val="000000" w:themeColor="text1"/>
          <w:sz w:val="28"/>
          <w:szCs w:val="28"/>
        </w:rPr>
        <w:t xml:space="preserve"> тыс</w:t>
      </w:r>
      <w:r w:rsidRPr="002B1C2D">
        <w:rPr>
          <w:b/>
          <w:color w:val="000000" w:themeColor="text1"/>
          <w:sz w:val="28"/>
          <w:szCs w:val="28"/>
        </w:rPr>
        <w:t>. рублей</w:t>
      </w:r>
      <w:r w:rsidRPr="002B1C2D">
        <w:rPr>
          <w:color w:val="000000" w:themeColor="text1"/>
          <w:sz w:val="28"/>
          <w:szCs w:val="28"/>
        </w:rPr>
        <w:t xml:space="preserve">), безвозмездные перечисления </w:t>
      </w:r>
      <w:r w:rsidR="005570CC" w:rsidRPr="002B1C2D">
        <w:rPr>
          <w:color w:val="000000" w:themeColor="text1"/>
          <w:sz w:val="28"/>
          <w:szCs w:val="28"/>
        </w:rPr>
        <w:t>–</w:t>
      </w:r>
      <w:r w:rsidR="00367310" w:rsidRPr="002B1C2D">
        <w:rPr>
          <w:color w:val="000000" w:themeColor="text1"/>
          <w:sz w:val="28"/>
          <w:szCs w:val="28"/>
        </w:rPr>
        <w:t xml:space="preserve"> </w:t>
      </w:r>
      <w:r w:rsidR="002B1C2D" w:rsidRPr="002B1C2D">
        <w:rPr>
          <w:color w:val="000000" w:themeColor="text1"/>
          <w:sz w:val="28"/>
          <w:szCs w:val="28"/>
        </w:rPr>
        <w:t>79,0</w:t>
      </w:r>
      <w:r w:rsidRPr="002B1C2D">
        <w:rPr>
          <w:color w:val="000000" w:themeColor="text1"/>
          <w:sz w:val="28"/>
          <w:szCs w:val="28"/>
        </w:rPr>
        <w:t xml:space="preserve">%, или </w:t>
      </w:r>
      <w:r w:rsidR="002B1C2D" w:rsidRPr="002B1C2D">
        <w:rPr>
          <w:color w:val="000000" w:themeColor="text1"/>
          <w:sz w:val="28"/>
          <w:szCs w:val="28"/>
        </w:rPr>
        <w:t>1 019 963,0</w:t>
      </w:r>
      <w:r w:rsidR="00D47249" w:rsidRPr="002B1C2D">
        <w:rPr>
          <w:color w:val="000000" w:themeColor="text1"/>
          <w:sz w:val="28"/>
          <w:szCs w:val="28"/>
        </w:rPr>
        <w:t xml:space="preserve"> тыс</w:t>
      </w:r>
      <w:r w:rsidRPr="002B1C2D">
        <w:rPr>
          <w:color w:val="000000" w:themeColor="text1"/>
          <w:sz w:val="28"/>
          <w:szCs w:val="28"/>
        </w:rPr>
        <w:t xml:space="preserve">. рублей </w:t>
      </w:r>
      <w:hyperlink r:id="rId17" w:history="1">
        <w:r w:rsidRPr="002B1C2D">
          <w:rPr>
            <w:color w:val="000000" w:themeColor="text1"/>
            <w:sz w:val="28"/>
            <w:szCs w:val="28"/>
          </w:rPr>
          <w:t>(диаграмма 4)</w:t>
        </w:r>
      </w:hyperlink>
      <w:r w:rsidRPr="002B1C2D">
        <w:rPr>
          <w:color w:val="000000" w:themeColor="text1"/>
          <w:sz w:val="28"/>
          <w:szCs w:val="28"/>
        </w:rPr>
        <w:t>.</w:t>
      </w:r>
    </w:p>
    <w:p w:rsidR="0088492C" w:rsidRPr="002B1C2D" w:rsidRDefault="0088492C" w:rsidP="007646FC">
      <w:pPr>
        <w:spacing w:before="240"/>
        <w:jc w:val="right"/>
        <w:rPr>
          <w:color w:val="000000" w:themeColor="text1"/>
          <w:sz w:val="24"/>
          <w:szCs w:val="24"/>
        </w:rPr>
      </w:pPr>
      <w:r w:rsidRPr="002B1C2D">
        <w:rPr>
          <w:color w:val="000000" w:themeColor="text1"/>
          <w:sz w:val="24"/>
          <w:szCs w:val="24"/>
        </w:rPr>
        <w:lastRenderedPageBreak/>
        <w:t xml:space="preserve">Диаграмма </w:t>
      </w:r>
      <w:r w:rsidR="007C29BB" w:rsidRPr="002B1C2D">
        <w:rPr>
          <w:color w:val="000000" w:themeColor="text1"/>
          <w:sz w:val="24"/>
          <w:szCs w:val="24"/>
        </w:rPr>
        <w:t>4</w:t>
      </w:r>
    </w:p>
    <w:p w:rsidR="002B6258" w:rsidRPr="002B1C2D" w:rsidRDefault="002B6258" w:rsidP="007646FC">
      <w:pPr>
        <w:jc w:val="center"/>
        <w:rPr>
          <w:b/>
          <w:color w:val="000000" w:themeColor="text1"/>
          <w:sz w:val="28"/>
          <w:szCs w:val="28"/>
        </w:rPr>
      </w:pPr>
      <w:r w:rsidRPr="002B1C2D">
        <w:rPr>
          <w:b/>
          <w:color w:val="000000" w:themeColor="text1"/>
          <w:sz w:val="28"/>
          <w:szCs w:val="28"/>
        </w:rPr>
        <w:t xml:space="preserve">Структура доходов районного бюджета в </w:t>
      </w:r>
      <w:r w:rsidR="00C8616B" w:rsidRPr="002B1C2D">
        <w:rPr>
          <w:b/>
          <w:color w:val="000000" w:themeColor="text1"/>
          <w:sz w:val="28"/>
          <w:szCs w:val="28"/>
        </w:rPr>
        <w:t>20</w:t>
      </w:r>
      <w:r w:rsidR="00A45E54" w:rsidRPr="002B1C2D">
        <w:rPr>
          <w:b/>
          <w:color w:val="000000" w:themeColor="text1"/>
          <w:sz w:val="28"/>
          <w:szCs w:val="28"/>
        </w:rPr>
        <w:t>2</w:t>
      </w:r>
      <w:r w:rsidR="002B1C2D" w:rsidRPr="002B1C2D">
        <w:rPr>
          <w:b/>
          <w:color w:val="000000" w:themeColor="text1"/>
          <w:sz w:val="28"/>
          <w:szCs w:val="28"/>
        </w:rPr>
        <w:t>1</w:t>
      </w:r>
      <w:r w:rsidRPr="002B1C2D">
        <w:rPr>
          <w:b/>
          <w:color w:val="000000" w:themeColor="text1"/>
          <w:sz w:val="28"/>
          <w:szCs w:val="28"/>
        </w:rPr>
        <w:t xml:space="preserve"> году</w:t>
      </w:r>
    </w:p>
    <w:p w:rsidR="00367310" w:rsidRPr="00B956FF" w:rsidRDefault="00367310" w:rsidP="007646FC">
      <w:pPr>
        <w:jc w:val="center"/>
        <w:rPr>
          <w:b/>
          <w:color w:val="FF0000"/>
          <w:sz w:val="28"/>
          <w:szCs w:val="28"/>
        </w:rPr>
      </w:pPr>
    </w:p>
    <w:p w:rsidR="002B6258" w:rsidRPr="00B956FF" w:rsidRDefault="004150F9" w:rsidP="002B6258">
      <w:pPr>
        <w:jc w:val="right"/>
        <w:rPr>
          <w:b/>
          <w:color w:val="FF0000"/>
        </w:rPr>
      </w:pPr>
      <w:r w:rsidRPr="00B956FF">
        <w:rPr>
          <w:b/>
          <w:noProof/>
          <w:color w:val="FF0000"/>
        </w:rPr>
        <w:drawing>
          <wp:inline distT="0" distB="0" distL="0" distR="0">
            <wp:extent cx="5217459" cy="2741826"/>
            <wp:effectExtent l="19050" t="0" r="2241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C1BBD" w:rsidRPr="00B956FF" w:rsidRDefault="00CC1BBD" w:rsidP="002B6258">
      <w:pPr>
        <w:jc w:val="right"/>
        <w:rPr>
          <w:color w:val="FF0000"/>
          <w:sz w:val="24"/>
          <w:szCs w:val="24"/>
        </w:rPr>
      </w:pPr>
    </w:p>
    <w:p w:rsidR="002A5468" w:rsidRPr="0011280A" w:rsidRDefault="00D47249" w:rsidP="00312FEA">
      <w:pPr>
        <w:overflowPunct/>
        <w:ind w:firstLine="540"/>
        <w:jc w:val="both"/>
        <w:textAlignment w:val="auto"/>
        <w:rPr>
          <w:color w:val="000000" w:themeColor="text1"/>
          <w:sz w:val="24"/>
          <w:szCs w:val="24"/>
        </w:rPr>
      </w:pPr>
      <w:r w:rsidRPr="0011280A">
        <w:rPr>
          <w:color w:val="000000" w:themeColor="text1"/>
          <w:sz w:val="28"/>
          <w:szCs w:val="28"/>
        </w:rPr>
        <w:t xml:space="preserve">Изменение структуры доходов районного бюджета в </w:t>
      </w:r>
      <w:r w:rsidR="00C8616B" w:rsidRPr="0011280A">
        <w:rPr>
          <w:color w:val="000000" w:themeColor="text1"/>
          <w:sz w:val="28"/>
          <w:szCs w:val="28"/>
        </w:rPr>
        <w:t>201</w:t>
      </w:r>
      <w:r w:rsidR="0011280A" w:rsidRPr="0011280A">
        <w:rPr>
          <w:color w:val="000000" w:themeColor="text1"/>
          <w:sz w:val="28"/>
          <w:szCs w:val="28"/>
        </w:rPr>
        <w:t>7</w:t>
      </w:r>
      <w:r w:rsidRPr="0011280A">
        <w:rPr>
          <w:color w:val="000000" w:themeColor="text1"/>
          <w:sz w:val="28"/>
          <w:szCs w:val="28"/>
        </w:rPr>
        <w:t xml:space="preserve"> - </w:t>
      </w:r>
      <w:r w:rsidR="00C8616B" w:rsidRPr="0011280A">
        <w:rPr>
          <w:color w:val="000000" w:themeColor="text1"/>
          <w:sz w:val="28"/>
          <w:szCs w:val="28"/>
        </w:rPr>
        <w:t>20</w:t>
      </w:r>
      <w:r w:rsidR="00A45E54" w:rsidRPr="0011280A">
        <w:rPr>
          <w:color w:val="000000" w:themeColor="text1"/>
          <w:sz w:val="28"/>
          <w:szCs w:val="28"/>
        </w:rPr>
        <w:t>2</w:t>
      </w:r>
      <w:r w:rsidR="0011280A" w:rsidRPr="0011280A">
        <w:rPr>
          <w:color w:val="000000" w:themeColor="text1"/>
          <w:sz w:val="28"/>
          <w:szCs w:val="28"/>
        </w:rPr>
        <w:t>1</w:t>
      </w:r>
      <w:r w:rsidRPr="0011280A">
        <w:rPr>
          <w:color w:val="000000" w:themeColor="text1"/>
          <w:sz w:val="28"/>
          <w:szCs w:val="28"/>
        </w:rPr>
        <w:t xml:space="preserve"> годах приведено на </w:t>
      </w:r>
      <w:hyperlink w:anchor="Par2" w:history="1">
        <w:r w:rsidRPr="0011280A">
          <w:rPr>
            <w:color w:val="000000" w:themeColor="text1"/>
            <w:sz w:val="28"/>
            <w:szCs w:val="28"/>
          </w:rPr>
          <w:t xml:space="preserve">диаграмме </w:t>
        </w:r>
      </w:hyperlink>
      <w:r w:rsidRPr="0011280A">
        <w:rPr>
          <w:color w:val="000000" w:themeColor="text1"/>
          <w:sz w:val="28"/>
          <w:szCs w:val="28"/>
        </w:rPr>
        <w:t>5.</w:t>
      </w:r>
    </w:p>
    <w:p w:rsidR="002B6258" w:rsidRPr="0011280A" w:rsidRDefault="002B6258" w:rsidP="002B6258">
      <w:pPr>
        <w:jc w:val="right"/>
        <w:rPr>
          <w:color w:val="000000" w:themeColor="text1"/>
          <w:sz w:val="24"/>
          <w:szCs w:val="24"/>
        </w:rPr>
      </w:pPr>
      <w:r w:rsidRPr="0011280A">
        <w:rPr>
          <w:color w:val="000000" w:themeColor="text1"/>
          <w:sz w:val="24"/>
          <w:szCs w:val="24"/>
        </w:rPr>
        <w:t xml:space="preserve">Диаграмма </w:t>
      </w:r>
      <w:r w:rsidR="007C29BB" w:rsidRPr="0011280A">
        <w:rPr>
          <w:color w:val="000000" w:themeColor="text1"/>
          <w:sz w:val="24"/>
          <w:szCs w:val="24"/>
        </w:rPr>
        <w:t>5</w:t>
      </w:r>
    </w:p>
    <w:p w:rsidR="00D47249" w:rsidRPr="00B956FF" w:rsidRDefault="0017160E" w:rsidP="002B6258">
      <w:pPr>
        <w:jc w:val="right"/>
        <w:rPr>
          <w:color w:val="FF0000"/>
          <w:sz w:val="24"/>
          <w:szCs w:val="24"/>
        </w:rPr>
      </w:pPr>
      <w:r w:rsidRPr="00B956FF">
        <w:rPr>
          <w:noProof/>
          <w:color w:val="FF0000"/>
          <w:sz w:val="24"/>
          <w:szCs w:val="24"/>
        </w:rPr>
        <w:drawing>
          <wp:inline distT="0" distB="0" distL="0" distR="0">
            <wp:extent cx="5454688" cy="2549562"/>
            <wp:effectExtent l="19050" t="0" r="12662" b="3138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F4CEF" w:rsidRPr="00B956FF" w:rsidRDefault="00AF4CEF" w:rsidP="007209A6">
      <w:pPr>
        <w:spacing w:line="264" w:lineRule="auto"/>
        <w:jc w:val="center"/>
        <w:rPr>
          <w:color w:val="FF0000"/>
          <w:sz w:val="12"/>
          <w:szCs w:val="12"/>
        </w:rPr>
      </w:pPr>
    </w:p>
    <w:p w:rsidR="00027353" w:rsidRPr="00B717D4" w:rsidRDefault="00C77C72" w:rsidP="0035522D">
      <w:pPr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EA2A4F">
        <w:rPr>
          <w:color w:val="000000" w:themeColor="text1"/>
          <w:sz w:val="28"/>
          <w:szCs w:val="28"/>
        </w:rPr>
        <w:t xml:space="preserve">В </w:t>
      </w:r>
      <w:r w:rsidR="004452A6" w:rsidRPr="00EA2A4F">
        <w:rPr>
          <w:color w:val="000000" w:themeColor="text1"/>
          <w:sz w:val="28"/>
          <w:szCs w:val="28"/>
        </w:rPr>
        <w:t xml:space="preserve">абсолютном выражении в </w:t>
      </w:r>
      <w:r w:rsidRPr="00EA2A4F">
        <w:rPr>
          <w:color w:val="000000" w:themeColor="text1"/>
          <w:sz w:val="28"/>
          <w:szCs w:val="28"/>
        </w:rPr>
        <w:t>20</w:t>
      </w:r>
      <w:r w:rsidR="00C82899" w:rsidRPr="00EA2A4F">
        <w:rPr>
          <w:color w:val="000000" w:themeColor="text1"/>
          <w:sz w:val="28"/>
          <w:szCs w:val="28"/>
        </w:rPr>
        <w:t>2</w:t>
      </w:r>
      <w:r w:rsidR="0011280A" w:rsidRPr="00EA2A4F">
        <w:rPr>
          <w:color w:val="000000" w:themeColor="text1"/>
          <w:sz w:val="28"/>
          <w:szCs w:val="28"/>
        </w:rPr>
        <w:t>1</w:t>
      </w:r>
      <w:r w:rsidRPr="00EA2A4F">
        <w:rPr>
          <w:color w:val="000000" w:themeColor="text1"/>
          <w:sz w:val="28"/>
          <w:szCs w:val="28"/>
        </w:rPr>
        <w:t xml:space="preserve"> году отмечен</w:t>
      </w:r>
      <w:r w:rsidR="00C82899" w:rsidRPr="00EA2A4F">
        <w:rPr>
          <w:color w:val="000000" w:themeColor="text1"/>
          <w:sz w:val="28"/>
          <w:szCs w:val="28"/>
        </w:rPr>
        <w:t>о</w:t>
      </w:r>
      <w:r w:rsidR="00034C81" w:rsidRPr="00EA2A4F">
        <w:rPr>
          <w:color w:val="000000" w:themeColor="text1"/>
          <w:sz w:val="28"/>
          <w:szCs w:val="28"/>
        </w:rPr>
        <w:t xml:space="preserve"> </w:t>
      </w:r>
      <w:r w:rsidR="00B717D4">
        <w:rPr>
          <w:color w:val="000000" w:themeColor="text1"/>
          <w:sz w:val="28"/>
          <w:szCs w:val="28"/>
        </w:rPr>
        <w:t>увеличе</w:t>
      </w:r>
      <w:r w:rsidR="00C82899" w:rsidRPr="00EA2A4F">
        <w:rPr>
          <w:color w:val="000000" w:themeColor="text1"/>
          <w:sz w:val="28"/>
          <w:szCs w:val="28"/>
        </w:rPr>
        <w:t>ние</w:t>
      </w:r>
      <w:r w:rsidR="00034C81" w:rsidRPr="00EA2A4F">
        <w:rPr>
          <w:color w:val="000000" w:themeColor="text1"/>
          <w:sz w:val="28"/>
          <w:szCs w:val="28"/>
        </w:rPr>
        <w:t xml:space="preserve"> </w:t>
      </w:r>
      <w:r w:rsidRPr="00EA2A4F">
        <w:rPr>
          <w:color w:val="000000" w:themeColor="text1"/>
          <w:sz w:val="28"/>
          <w:szCs w:val="28"/>
        </w:rPr>
        <w:t>собстве</w:t>
      </w:r>
      <w:r w:rsidRPr="00EA2A4F">
        <w:rPr>
          <w:color w:val="000000" w:themeColor="text1"/>
          <w:sz w:val="28"/>
          <w:szCs w:val="28"/>
        </w:rPr>
        <w:t>н</w:t>
      </w:r>
      <w:r w:rsidRPr="00EA2A4F">
        <w:rPr>
          <w:color w:val="000000" w:themeColor="text1"/>
          <w:sz w:val="28"/>
          <w:szCs w:val="28"/>
        </w:rPr>
        <w:t xml:space="preserve">ных доходов </w:t>
      </w:r>
      <w:r w:rsidR="00472745" w:rsidRPr="00EA2A4F">
        <w:rPr>
          <w:color w:val="000000" w:themeColor="text1"/>
          <w:sz w:val="28"/>
          <w:szCs w:val="28"/>
        </w:rPr>
        <w:t>район</w:t>
      </w:r>
      <w:r w:rsidRPr="00EA2A4F">
        <w:rPr>
          <w:color w:val="000000" w:themeColor="text1"/>
          <w:sz w:val="28"/>
          <w:szCs w:val="28"/>
        </w:rPr>
        <w:t>ного бюджета</w:t>
      </w:r>
      <w:r w:rsidR="00472745" w:rsidRPr="00EA2A4F">
        <w:rPr>
          <w:color w:val="000000" w:themeColor="text1"/>
          <w:sz w:val="28"/>
          <w:szCs w:val="28"/>
        </w:rPr>
        <w:t>,</w:t>
      </w:r>
      <w:r w:rsidR="00034C81" w:rsidRPr="00EA2A4F">
        <w:rPr>
          <w:color w:val="000000" w:themeColor="text1"/>
          <w:sz w:val="28"/>
          <w:szCs w:val="28"/>
        </w:rPr>
        <w:t xml:space="preserve"> </w:t>
      </w:r>
      <w:r w:rsidR="00C91A84" w:rsidRPr="00EA2A4F">
        <w:rPr>
          <w:color w:val="000000" w:themeColor="text1"/>
          <w:sz w:val="28"/>
          <w:szCs w:val="28"/>
        </w:rPr>
        <w:t xml:space="preserve">и </w:t>
      </w:r>
      <w:r w:rsidR="00C82899" w:rsidRPr="00EA2A4F">
        <w:rPr>
          <w:color w:val="000000" w:themeColor="text1"/>
          <w:sz w:val="28"/>
          <w:szCs w:val="28"/>
        </w:rPr>
        <w:t>увеличе</w:t>
      </w:r>
      <w:r w:rsidR="00C91A84" w:rsidRPr="00EA2A4F">
        <w:rPr>
          <w:color w:val="000000" w:themeColor="text1"/>
          <w:sz w:val="28"/>
          <w:szCs w:val="28"/>
        </w:rPr>
        <w:t>ние</w:t>
      </w:r>
      <w:r w:rsidRPr="00EA2A4F">
        <w:rPr>
          <w:color w:val="000000" w:themeColor="text1"/>
          <w:sz w:val="28"/>
          <w:szCs w:val="28"/>
        </w:rPr>
        <w:t xml:space="preserve"> безвозмездных перечислений из </w:t>
      </w:r>
      <w:r w:rsidR="00472745" w:rsidRPr="00EA2A4F">
        <w:rPr>
          <w:color w:val="000000" w:themeColor="text1"/>
          <w:sz w:val="28"/>
          <w:szCs w:val="28"/>
        </w:rPr>
        <w:t>областного</w:t>
      </w:r>
      <w:r w:rsidR="00BD12BF" w:rsidRPr="00EA2A4F">
        <w:rPr>
          <w:color w:val="000000" w:themeColor="text1"/>
          <w:sz w:val="28"/>
          <w:szCs w:val="28"/>
        </w:rPr>
        <w:t xml:space="preserve"> бюджета</w:t>
      </w:r>
      <w:r w:rsidR="00BD12BF" w:rsidRPr="00B717D4">
        <w:rPr>
          <w:color w:val="000000" w:themeColor="text1"/>
          <w:sz w:val="28"/>
          <w:szCs w:val="28"/>
        </w:rPr>
        <w:t>. По срав</w:t>
      </w:r>
      <w:r w:rsidRPr="00B717D4">
        <w:rPr>
          <w:color w:val="000000" w:themeColor="text1"/>
          <w:sz w:val="28"/>
          <w:szCs w:val="28"/>
        </w:rPr>
        <w:t>нению с предыдущим годом налоговые и н</w:t>
      </w:r>
      <w:r w:rsidRPr="00B717D4">
        <w:rPr>
          <w:color w:val="000000" w:themeColor="text1"/>
          <w:sz w:val="28"/>
          <w:szCs w:val="28"/>
        </w:rPr>
        <w:t>е</w:t>
      </w:r>
      <w:r w:rsidRPr="00B717D4">
        <w:rPr>
          <w:color w:val="000000" w:themeColor="text1"/>
          <w:sz w:val="28"/>
          <w:szCs w:val="28"/>
        </w:rPr>
        <w:t xml:space="preserve">налоговые доходы </w:t>
      </w:r>
      <w:r w:rsidR="00B717D4" w:rsidRPr="00B717D4">
        <w:rPr>
          <w:color w:val="000000" w:themeColor="text1"/>
          <w:sz w:val="28"/>
          <w:szCs w:val="28"/>
        </w:rPr>
        <w:t>возросли</w:t>
      </w:r>
      <w:r w:rsidRPr="00B717D4">
        <w:rPr>
          <w:color w:val="000000" w:themeColor="text1"/>
          <w:sz w:val="28"/>
          <w:szCs w:val="28"/>
        </w:rPr>
        <w:t xml:space="preserve"> на</w:t>
      </w:r>
      <w:r w:rsidR="00C82899" w:rsidRPr="00B717D4">
        <w:rPr>
          <w:color w:val="000000" w:themeColor="text1"/>
          <w:sz w:val="28"/>
          <w:szCs w:val="28"/>
        </w:rPr>
        <w:t xml:space="preserve"> 3</w:t>
      </w:r>
      <w:r w:rsidR="00B717D4" w:rsidRPr="00B717D4">
        <w:rPr>
          <w:color w:val="000000" w:themeColor="text1"/>
          <w:sz w:val="28"/>
          <w:szCs w:val="28"/>
        </w:rPr>
        <w:t>7</w:t>
      </w:r>
      <w:r w:rsidR="0035522D" w:rsidRPr="00B717D4">
        <w:rPr>
          <w:color w:val="000000" w:themeColor="text1"/>
          <w:sz w:val="28"/>
          <w:szCs w:val="28"/>
        </w:rPr>
        <w:t> </w:t>
      </w:r>
      <w:r w:rsidR="00B717D4" w:rsidRPr="00B717D4">
        <w:rPr>
          <w:color w:val="000000" w:themeColor="text1"/>
          <w:sz w:val="28"/>
          <w:szCs w:val="28"/>
        </w:rPr>
        <w:t>374</w:t>
      </w:r>
      <w:r w:rsidR="0035522D" w:rsidRPr="00B717D4">
        <w:rPr>
          <w:color w:val="000000" w:themeColor="text1"/>
          <w:sz w:val="28"/>
          <w:szCs w:val="28"/>
        </w:rPr>
        <w:t>,</w:t>
      </w:r>
      <w:r w:rsidR="00B717D4" w:rsidRPr="00B717D4">
        <w:rPr>
          <w:color w:val="000000" w:themeColor="text1"/>
          <w:sz w:val="28"/>
          <w:szCs w:val="28"/>
        </w:rPr>
        <w:t>4</w:t>
      </w:r>
      <w:r w:rsidR="0035522D" w:rsidRPr="00B717D4">
        <w:rPr>
          <w:color w:val="000000" w:themeColor="text1"/>
          <w:sz w:val="28"/>
          <w:szCs w:val="28"/>
        </w:rPr>
        <w:t xml:space="preserve"> тыс</w:t>
      </w:r>
      <w:r w:rsidRPr="00B717D4">
        <w:rPr>
          <w:color w:val="000000" w:themeColor="text1"/>
          <w:sz w:val="28"/>
          <w:szCs w:val="28"/>
        </w:rPr>
        <w:t xml:space="preserve">. рублей или </w:t>
      </w:r>
      <w:r w:rsidR="00B717D4" w:rsidRPr="00B717D4">
        <w:rPr>
          <w:color w:val="000000" w:themeColor="text1"/>
          <w:sz w:val="28"/>
          <w:szCs w:val="28"/>
        </w:rPr>
        <w:t>16</w:t>
      </w:r>
      <w:r w:rsidRPr="00B717D4">
        <w:rPr>
          <w:color w:val="000000" w:themeColor="text1"/>
          <w:sz w:val="28"/>
          <w:szCs w:val="28"/>
        </w:rPr>
        <w:t>%, безвозмездные п</w:t>
      </w:r>
      <w:r w:rsidR="00472745" w:rsidRPr="00B717D4">
        <w:rPr>
          <w:color w:val="000000" w:themeColor="text1"/>
          <w:sz w:val="28"/>
          <w:szCs w:val="28"/>
        </w:rPr>
        <w:t>оступ</w:t>
      </w:r>
      <w:r w:rsidRPr="00B717D4">
        <w:rPr>
          <w:color w:val="000000" w:themeColor="text1"/>
          <w:sz w:val="28"/>
          <w:szCs w:val="28"/>
        </w:rPr>
        <w:t>ления</w:t>
      </w:r>
      <w:r w:rsidR="00034C81" w:rsidRPr="00B717D4">
        <w:rPr>
          <w:color w:val="000000" w:themeColor="text1"/>
          <w:sz w:val="28"/>
          <w:szCs w:val="28"/>
        </w:rPr>
        <w:t xml:space="preserve"> </w:t>
      </w:r>
      <w:r w:rsidR="0035522D" w:rsidRPr="00B717D4">
        <w:rPr>
          <w:color w:val="000000" w:themeColor="text1"/>
          <w:sz w:val="28"/>
          <w:szCs w:val="28"/>
        </w:rPr>
        <w:t>из областного бюджета</w:t>
      </w:r>
      <w:r w:rsidR="000508BE" w:rsidRPr="00B717D4">
        <w:rPr>
          <w:color w:val="000000" w:themeColor="text1"/>
          <w:sz w:val="28"/>
          <w:szCs w:val="28"/>
        </w:rPr>
        <w:t xml:space="preserve"> </w:t>
      </w:r>
      <w:r w:rsidR="00C82899" w:rsidRPr="00B717D4">
        <w:rPr>
          <w:color w:val="000000" w:themeColor="text1"/>
          <w:sz w:val="28"/>
          <w:szCs w:val="28"/>
        </w:rPr>
        <w:t>возросли</w:t>
      </w:r>
      <w:r w:rsidR="0061618C" w:rsidRPr="00B717D4">
        <w:rPr>
          <w:color w:val="000000" w:themeColor="text1"/>
          <w:sz w:val="28"/>
          <w:szCs w:val="28"/>
        </w:rPr>
        <w:t xml:space="preserve"> </w:t>
      </w:r>
      <w:r w:rsidR="00472745" w:rsidRPr="00B717D4">
        <w:rPr>
          <w:color w:val="000000" w:themeColor="text1"/>
          <w:sz w:val="28"/>
          <w:szCs w:val="28"/>
        </w:rPr>
        <w:t xml:space="preserve">- </w:t>
      </w:r>
      <w:r w:rsidRPr="00B717D4">
        <w:rPr>
          <w:color w:val="000000" w:themeColor="text1"/>
          <w:sz w:val="28"/>
          <w:szCs w:val="28"/>
        </w:rPr>
        <w:t xml:space="preserve">на </w:t>
      </w:r>
      <w:r w:rsidR="00B717D4" w:rsidRPr="00B717D4">
        <w:rPr>
          <w:color w:val="000000" w:themeColor="text1"/>
          <w:sz w:val="28"/>
          <w:szCs w:val="28"/>
        </w:rPr>
        <w:t>339 057,9</w:t>
      </w:r>
      <w:r w:rsidR="00034C81" w:rsidRPr="00B717D4">
        <w:rPr>
          <w:color w:val="000000" w:themeColor="text1"/>
          <w:sz w:val="28"/>
          <w:szCs w:val="28"/>
        </w:rPr>
        <w:t xml:space="preserve"> </w:t>
      </w:r>
      <w:r w:rsidR="0035522D" w:rsidRPr="00B717D4">
        <w:rPr>
          <w:color w:val="000000" w:themeColor="text1"/>
          <w:sz w:val="28"/>
          <w:szCs w:val="28"/>
        </w:rPr>
        <w:t>тыс</w:t>
      </w:r>
      <w:r w:rsidRPr="00B717D4">
        <w:rPr>
          <w:color w:val="000000" w:themeColor="text1"/>
          <w:sz w:val="28"/>
          <w:szCs w:val="28"/>
        </w:rPr>
        <w:t xml:space="preserve">. рублей или </w:t>
      </w:r>
      <w:r w:rsidR="00B717D4" w:rsidRPr="00B717D4">
        <w:rPr>
          <w:color w:val="000000" w:themeColor="text1"/>
          <w:sz w:val="28"/>
          <w:szCs w:val="28"/>
        </w:rPr>
        <w:t>50,3</w:t>
      </w:r>
      <w:r w:rsidR="0035522D" w:rsidRPr="00B717D4">
        <w:rPr>
          <w:color w:val="000000" w:themeColor="text1"/>
          <w:sz w:val="28"/>
          <w:szCs w:val="28"/>
        </w:rPr>
        <w:t xml:space="preserve"> %</w:t>
      </w:r>
      <w:r w:rsidRPr="00B717D4">
        <w:rPr>
          <w:color w:val="000000" w:themeColor="text1"/>
          <w:sz w:val="28"/>
          <w:szCs w:val="28"/>
        </w:rPr>
        <w:t>.</w:t>
      </w:r>
    </w:p>
    <w:p w:rsidR="001B44B2" w:rsidRPr="00EA2A4F" w:rsidRDefault="0035522D" w:rsidP="00BD12BF">
      <w:pPr>
        <w:overflowPunct/>
        <w:ind w:firstLine="709"/>
        <w:jc w:val="both"/>
        <w:textAlignment w:val="auto"/>
        <w:rPr>
          <w:bCs/>
          <w:color w:val="000000" w:themeColor="text1"/>
          <w:sz w:val="28"/>
          <w:szCs w:val="28"/>
        </w:rPr>
      </w:pPr>
      <w:r w:rsidRPr="0011280A">
        <w:rPr>
          <w:bCs/>
          <w:color w:val="000000" w:themeColor="text1"/>
          <w:sz w:val="28"/>
          <w:szCs w:val="28"/>
        </w:rPr>
        <w:t>Д</w:t>
      </w:r>
      <w:r w:rsidR="001B44B2" w:rsidRPr="0011280A">
        <w:rPr>
          <w:bCs/>
          <w:color w:val="000000" w:themeColor="text1"/>
          <w:sz w:val="28"/>
          <w:szCs w:val="28"/>
        </w:rPr>
        <w:t>ол</w:t>
      </w:r>
      <w:r w:rsidRPr="0011280A">
        <w:rPr>
          <w:bCs/>
          <w:color w:val="000000" w:themeColor="text1"/>
          <w:sz w:val="28"/>
          <w:szCs w:val="28"/>
        </w:rPr>
        <w:t>я</w:t>
      </w:r>
      <w:r w:rsidR="001B44B2" w:rsidRPr="0011280A">
        <w:rPr>
          <w:bCs/>
          <w:color w:val="000000" w:themeColor="text1"/>
          <w:sz w:val="28"/>
          <w:szCs w:val="28"/>
        </w:rPr>
        <w:t xml:space="preserve"> налоговых и неналоговых поступлений</w:t>
      </w:r>
      <w:r w:rsidRPr="0011280A">
        <w:rPr>
          <w:bCs/>
          <w:color w:val="000000" w:themeColor="text1"/>
          <w:sz w:val="28"/>
          <w:szCs w:val="28"/>
        </w:rPr>
        <w:t xml:space="preserve"> в общем объеме доходов районного бюджета</w:t>
      </w:r>
      <w:r w:rsidR="001B44B2" w:rsidRPr="0011280A">
        <w:rPr>
          <w:bCs/>
          <w:color w:val="000000" w:themeColor="text1"/>
          <w:sz w:val="28"/>
          <w:szCs w:val="28"/>
        </w:rPr>
        <w:t xml:space="preserve"> в </w:t>
      </w:r>
      <w:r w:rsidR="00C8616B" w:rsidRPr="0011280A">
        <w:rPr>
          <w:bCs/>
          <w:color w:val="000000" w:themeColor="text1"/>
          <w:sz w:val="28"/>
          <w:szCs w:val="28"/>
        </w:rPr>
        <w:t>20</w:t>
      </w:r>
      <w:r w:rsidR="00C82899" w:rsidRPr="0011280A">
        <w:rPr>
          <w:bCs/>
          <w:color w:val="000000" w:themeColor="text1"/>
          <w:sz w:val="28"/>
          <w:szCs w:val="28"/>
        </w:rPr>
        <w:t>2</w:t>
      </w:r>
      <w:r w:rsidR="0011280A" w:rsidRPr="0011280A">
        <w:rPr>
          <w:bCs/>
          <w:color w:val="000000" w:themeColor="text1"/>
          <w:sz w:val="28"/>
          <w:szCs w:val="28"/>
        </w:rPr>
        <w:t>1</w:t>
      </w:r>
      <w:r w:rsidR="007B070B" w:rsidRPr="0011280A">
        <w:rPr>
          <w:bCs/>
          <w:color w:val="000000" w:themeColor="text1"/>
          <w:sz w:val="28"/>
          <w:szCs w:val="28"/>
        </w:rPr>
        <w:t xml:space="preserve"> году </w:t>
      </w:r>
      <w:r w:rsidRPr="0011280A">
        <w:rPr>
          <w:bCs/>
          <w:color w:val="000000" w:themeColor="text1"/>
          <w:sz w:val="28"/>
          <w:szCs w:val="28"/>
        </w:rPr>
        <w:t>по сравнению с</w:t>
      </w:r>
      <w:r w:rsidR="001B44B2" w:rsidRPr="0011280A">
        <w:rPr>
          <w:bCs/>
          <w:color w:val="000000" w:themeColor="text1"/>
          <w:sz w:val="28"/>
          <w:szCs w:val="28"/>
        </w:rPr>
        <w:t xml:space="preserve"> предыдущ</w:t>
      </w:r>
      <w:r w:rsidRPr="0011280A">
        <w:rPr>
          <w:bCs/>
          <w:color w:val="000000" w:themeColor="text1"/>
          <w:sz w:val="28"/>
          <w:szCs w:val="28"/>
        </w:rPr>
        <w:t>им</w:t>
      </w:r>
      <w:r w:rsidR="001B44B2" w:rsidRPr="0011280A">
        <w:rPr>
          <w:bCs/>
          <w:color w:val="000000" w:themeColor="text1"/>
          <w:sz w:val="28"/>
          <w:szCs w:val="28"/>
        </w:rPr>
        <w:t xml:space="preserve"> год</w:t>
      </w:r>
      <w:r w:rsidRPr="0011280A">
        <w:rPr>
          <w:bCs/>
          <w:color w:val="000000" w:themeColor="text1"/>
          <w:sz w:val="28"/>
          <w:szCs w:val="28"/>
        </w:rPr>
        <w:t xml:space="preserve">ом </w:t>
      </w:r>
      <w:r w:rsidR="00C82899" w:rsidRPr="0011280A">
        <w:rPr>
          <w:bCs/>
          <w:color w:val="000000" w:themeColor="text1"/>
          <w:sz w:val="28"/>
          <w:szCs w:val="28"/>
        </w:rPr>
        <w:t>ниж</w:t>
      </w:r>
      <w:r w:rsidR="000508BE" w:rsidRPr="0011280A">
        <w:rPr>
          <w:bCs/>
          <w:color w:val="000000" w:themeColor="text1"/>
          <w:sz w:val="28"/>
          <w:szCs w:val="28"/>
        </w:rPr>
        <w:t>е</w:t>
      </w:r>
      <w:r w:rsidR="001B44B2" w:rsidRPr="0011280A">
        <w:rPr>
          <w:bCs/>
          <w:color w:val="000000" w:themeColor="text1"/>
          <w:sz w:val="28"/>
          <w:szCs w:val="28"/>
        </w:rPr>
        <w:t xml:space="preserve"> на </w:t>
      </w:r>
      <w:r w:rsidR="0011280A" w:rsidRPr="0011280A">
        <w:rPr>
          <w:bCs/>
          <w:color w:val="000000" w:themeColor="text1"/>
          <w:sz w:val="28"/>
          <w:szCs w:val="28"/>
        </w:rPr>
        <w:t>4,5</w:t>
      </w:r>
      <w:r w:rsidR="001B44B2" w:rsidRPr="0011280A">
        <w:rPr>
          <w:bCs/>
          <w:color w:val="000000" w:themeColor="text1"/>
          <w:sz w:val="28"/>
          <w:szCs w:val="28"/>
        </w:rPr>
        <w:t xml:space="preserve"> п</w:t>
      </w:r>
      <w:r w:rsidR="007B070B" w:rsidRPr="0011280A">
        <w:rPr>
          <w:bCs/>
          <w:color w:val="000000" w:themeColor="text1"/>
          <w:sz w:val="28"/>
          <w:szCs w:val="28"/>
        </w:rPr>
        <w:t>роцентны</w:t>
      </w:r>
      <w:r w:rsidR="00BC41CA" w:rsidRPr="0011280A">
        <w:rPr>
          <w:bCs/>
          <w:color w:val="000000" w:themeColor="text1"/>
          <w:sz w:val="28"/>
          <w:szCs w:val="28"/>
        </w:rPr>
        <w:t>х</w:t>
      </w:r>
      <w:r w:rsidR="001B44B2" w:rsidRPr="0011280A">
        <w:rPr>
          <w:bCs/>
          <w:color w:val="000000" w:themeColor="text1"/>
          <w:sz w:val="28"/>
          <w:szCs w:val="28"/>
        </w:rPr>
        <w:t xml:space="preserve"> п</w:t>
      </w:r>
      <w:r w:rsidR="007B070B" w:rsidRPr="0011280A">
        <w:rPr>
          <w:bCs/>
          <w:color w:val="000000" w:themeColor="text1"/>
          <w:sz w:val="28"/>
          <w:szCs w:val="28"/>
        </w:rPr>
        <w:t>ункт</w:t>
      </w:r>
      <w:r w:rsidR="00BC41CA" w:rsidRPr="0011280A">
        <w:rPr>
          <w:bCs/>
          <w:color w:val="000000" w:themeColor="text1"/>
          <w:sz w:val="28"/>
          <w:szCs w:val="28"/>
        </w:rPr>
        <w:t>а</w:t>
      </w:r>
      <w:r w:rsidR="001B44B2" w:rsidRPr="0011280A">
        <w:rPr>
          <w:bCs/>
          <w:color w:val="000000" w:themeColor="text1"/>
          <w:sz w:val="28"/>
          <w:szCs w:val="28"/>
        </w:rPr>
        <w:t>.</w:t>
      </w:r>
      <w:r w:rsidR="001B44B2" w:rsidRPr="00B956FF">
        <w:rPr>
          <w:bCs/>
          <w:color w:val="FF0000"/>
          <w:sz w:val="28"/>
          <w:szCs w:val="28"/>
        </w:rPr>
        <w:t xml:space="preserve"> </w:t>
      </w:r>
      <w:r w:rsidR="001B44B2" w:rsidRPr="00EA2A4F">
        <w:rPr>
          <w:bCs/>
          <w:color w:val="000000" w:themeColor="text1"/>
          <w:sz w:val="28"/>
          <w:szCs w:val="28"/>
        </w:rPr>
        <w:t xml:space="preserve">Это объясняется </w:t>
      </w:r>
      <w:r w:rsidR="00C82899" w:rsidRPr="00EA2A4F">
        <w:rPr>
          <w:bCs/>
          <w:color w:val="000000" w:themeColor="text1"/>
          <w:sz w:val="28"/>
          <w:szCs w:val="28"/>
        </w:rPr>
        <w:t>увеличе</w:t>
      </w:r>
      <w:r w:rsidR="000508BE" w:rsidRPr="00EA2A4F">
        <w:rPr>
          <w:bCs/>
          <w:color w:val="000000" w:themeColor="text1"/>
          <w:sz w:val="28"/>
          <w:szCs w:val="28"/>
        </w:rPr>
        <w:t>нием</w:t>
      </w:r>
      <w:r w:rsidR="001B44B2" w:rsidRPr="00EA2A4F">
        <w:rPr>
          <w:bCs/>
          <w:color w:val="000000" w:themeColor="text1"/>
          <w:sz w:val="28"/>
          <w:szCs w:val="28"/>
        </w:rPr>
        <w:t xml:space="preserve"> темпа </w:t>
      </w:r>
      <w:r w:rsidR="004452A6" w:rsidRPr="00EA2A4F">
        <w:rPr>
          <w:bCs/>
          <w:color w:val="000000" w:themeColor="text1"/>
          <w:sz w:val="28"/>
          <w:szCs w:val="28"/>
        </w:rPr>
        <w:t>роста</w:t>
      </w:r>
      <w:r w:rsidR="001B44B2" w:rsidRPr="00EA2A4F">
        <w:rPr>
          <w:bCs/>
          <w:color w:val="000000" w:themeColor="text1"/>
          <w:sz w:val="28"/>
          <w:szCs w:val="28"/>
        </w:rPr>
        <w:t xml:space="preserve"> безво</w:t>
      </w:r>
      <w:r w:rsidR="001B44B2" w:rsidRPr="00EA2A4F">
        <w:rPr>
          <w:bCs/>
          <w:color w:val="000000" w:themeColor="text1"/>
          <w:sz w:val="28"/>
          <w:szCs w:val="28"/>
        </w:rPr>
        <w:t>з</w:t>
      </w:r>
      <w:r w:rsidR="001B44B2" w:rsidRPr="00EA2A4F">
        <w:rPr>
          <w:bCs/>
          <w:color w:val="000000" w:themeColor="text1"/>
          <w:sz w:val="28"/>
          <w:szCs w:val="28"/>
        </w:rPr>
        <w:t>мездных п</w:t>
      </w:r>
      <w:r w:rsidR="007B070B" w:rsidRPr="00EA2A4F">
        <w:rPr>
          <w:bCs/>
          <w:color w:val="000000" w:themeColor="text1"/>
          <w:sz w:val="28"/>
          <w:szCs w:val="28"/>
        </w:rPr>
        <w:t>оступ</w:t>
      </w:r>
      <w:r w:rsidR="001B44B2" w:rsidRPr="00EA2A4F">
        <w:rPr>
          <w:bCs/>
          <w:color w:val="000000" w:themeColor="text1"/>
          <w:sz w:val="28"/>
          <w:szCs w:val="28"/>
        </w:rPr>
        <w:t>лений</w:t>
      </w:r>
      <w:r w:rsidRPr="00EA2A4F">
        <w:rPr>
          <w:bCs/>
          <w:color w:val="000000" w:themeColor="text1"/>
          <w:sz w:val="28"/>
          <w:szCs w:val="28"/>
        </w:rPr>
        <w:t xml:space="preserve"> из областного бюджета</w:t>
      </w:r>
      <w:r w:rsidR="000508BE" w:rsidRPr="00EA2A4F">
        <w:rPr>
          <w:bCs/>
          <w:color w:val="000000" w:themeColor="text1"/>
          <w:sz w:val="28"/>
          <w:szCs w:val="28"/>
        </w:rPr>
        <w:t xml:space="preserve"> на </w:t>
      </w:r>
      <w:r w:rsidR="00C82899" w:rsidRPr="00EA2A4F">
        <w:rPr>
          <w:bCs/>
          <w:color w:val="000000" w:themeColor="text1"/>
          <w:sz w:val="28"/>
          <w:szCs w:val="28"/>
        </w:rPr>
        <w:t>5,</w:t>
      </w:r>
      <w:r w:rsidR="00EA2A4F" w:rsidRPr="00EA2A4F">
        <w:rPr>
          <w:bCs/>
          <w:color w:val="000000" w:themeColor="text1"/>
          <w:sz w:val="28"/>
          <w:szCs w:val="28"/>
        </w:rPr>
        <w:t>0</w:t>
      </w:r>
      <w:r w:rsidR="000508BE" w:rsidRPr="00EA2A4F">
        <w:rPr>
          <w:bCs/>
          <w:color w:val="000000" w:themeColor="text1"/>
          <w:sz w:val="28"/>
          <w:szCs w:val="28"/>
        </w:rPr>
        <w:t xml:space="preserve"> процентны</w:t>
      </w:r>
      <w:r w:rsidR="00BC41CA" w:rsidRPr="00EA2A4F">
        <w:rPr>
          <w:bCs/>
          <w:color w:val="000000" w:themeColor="text1"/>
          <w:sz w:val="28"/>
          <w:szCs w:val="28"/>
        </w:rPr>
        <w:t>х</w:t>
      </w:r>
      <w:r w:rsidR="000508BE" w:rsidRPr="00EA2A4F">
        <w:rPr>
          <w:bCs/>
          <w:color w:val="000000" w:themeColor="text1"/>
          <w:sz w:val="28"/>
          <w:szCs w:val="28"/>
        </w:rPr>
        <w:t xml:space="preserve"> пункта</w:t>
      </w:r>
      <w:r w:rsidR="00367310" w:rsidRPr="00EA2A4F">
        <w:rPr>
          <w:bCs/>
          <w:color w:val="000000" w:themeColor="text1"/>
          <w:sz w:val="28"/>
          <w:szCs w:val="28"/>
        </w:rPr>
        <w:t xml:space="preserve"> </w:t>
      </w:r>
      <w:hyperlink w:anchor="Par2" w:history="1">
        <w:r w:rsidR="001B44B2" w:rsidRPr="00EA2A4F">
          <w:rPr>
            <w:bCs/>
            <w:color w:val="000000" w:themeColor="text1"/>
            <w:sz w:val="28"/>
            <w:szCs w:val="28"/>
          </w:rPr>
          <w:t xml:space="preserve">(диаграмма </w:t>
        </w:r>
        <w:r w:rsidR="007B070B" w:rsidRPr="00EA2A4F">
          <w:rPr>
            <w:bCs/>
            <w:color w:val="000000" w:themeColor="text1"/>
            <w:sz w:val="28"/>
            <w:szCs w:val="28"/>
          </w:rPr>
          <w:t>6</w:t>
        </w:r>
        <w:r w:rsidR="001B44B2" w:rsidRPr="00EA2A4F">
          <w:rPr>
            <w:bCs/>
            <w:color w:val="000000" w:themeColor="text1"/>
            <w:sz w:val="28"/>
            <w:szCs w:val="28"/>
          </w:rPr>
          <w:t>)</w:t>
        </w:r>
      </w:hyperlink>
      <w:r w:rsidR="001B44B2" w:rsidRPr="00EA2A4F">
        <w:rPr>
          <w:bCs/>
          <w:color w:val="000000" w:themeColor="text1"/>
          <w:sz w:val="28"/>
          <w:szCs w:val="28"/>
        </w:rPr>
        <w:t>.</w:t>
      </w:r>
    </w:p>
    <w:p w:rsidR="007B070B" w:rsidRPr="00EA2A4F" w:rsidRDefault="007B070B" w:rsidP="00312FEA">
      <w:pPr>
        <w:overflowPunct/>
        <w:jc w:val="right"/>
        <w:textAlignment w:val="auto"/>
        <w:rPr>
          <w:bCs/>
          <w:color w:val="000000" w:themeColor="text1"/>
          <w:sz w:val="28"/>
          <w:szCs w:val="28"/>
        </w:rPr>
      </w:pPr>
      <w:r w:rsidRPr="00EA2A4F">
        <w:rPr>
          <w:color w:val="000000" w:themeColor="text1"/>
          <w:sz w:val="24"/>
          <w:szCs w:val="24"/>
        </w:rPr>
        <w:t>Диаграмма 6</w:t>
      </w:r>
    </w:p>
    <w:p w:rsidR="001B44B2" w:rsidRPr="00B956FF" w:rsidRDefault="007B070B" w:rsidP="001B44B2">
      <w:pPr>
        <w:overflowPunct/>
        <w:jc w:val="center"/>
        <w:textAlignment w:val="auto"/>
        <w:rPr>
          <w:b/>
          <w:bCs/>
          <w:color w:val="FF0000"/>
          <w:sz w:val="28"/>
          <w:szCs w:val="28"/>
        </w:rPr>
      </w:pPr>
      <w:r w:rsidRPr="00B956FF">
        <w:rPr>
          <w:b/>
          <w:b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929468" cy="2054711"/>
            <wp:effectExtent l="19050" t="0" r="23532" b="2689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B251A" w:rsidRPr="0054672C" w:rsidRDefault="00C33A68" w:rsidP="00BD12BF">
      <w:pPr>
        <w:pStyle w:val="a7"/>
        <w:spacing w:before="120"/>
        <w:ind w:firstLine="709"/>
        <w:jc w:val="both"/>
        <w:rPr>
          <w:color w:val="000000" w:themeColor="text1"/>
          <w:szCs w:val="28"/>
        </w:rPr>
      </w:pPr>
      <w:r w:rsidRPr="0054672C">
        <w:rPr>
          <w:rFonts w:eastAsia="Arial"/>
          <w:color w:val="000000" w:themeColor="text1"/>
          <w:szCs w:val="28"/>
        </w:rPr>
        <w:t>Ф</w:t>
      </w:r>
      <w:r w:rsidR="00AD6B10" w:rsidRPr="0054672C">
        <w:rPr>
          <w:rFonts w:eastAsia="Arial"/>
          <w:color w:val="000000" w:themeColor="text1"/>
          <w:szCs w:val="28"/>
        </w:rPr>
        <w:t>актическое поступление налоговых и неналоговых доходов п</w:t>
      </w:r>
      <w:r w:rsidR="005A5DAE" w:rsidRPr="0054672C">
        <w:rPr>
          <w:rFonts w:eastAsia="Arial"/>
          <w:color w:val="000000" w:themeColor="text1"/>
          <w:szCs w:val="28"/>
        </w:rPr>
        <w:t>о отн</w:t>
      </w:r>
      <w:r w:rsidR="005A5DAE" w:rsidRPr="0054672C">
        <w:rPr>
          <w:rFonts w:eastAsia="Arial"/>
          <w:color w:val="000000" w:themeColor="text1"/>
          <w:szCs w:val="28"/>
        </w:rPr>
        <w:t>о</w:t>
      </w:r>
      <w:r w:rsidR="005A5DAE" w:rsidRPr="0054672C">
        <w:rPr>
          <w:rFonts w:eastAsia="Arial"/>
          <w:color w:val="000000" w:themeColor="text1"/>
          <w:szCs w:val="28"/>
        </w:rPr>
        <w:t xml:space="preserve">шению к первоначально </w:t>
      </w:r>
      <w:r w:rsidR="00AD6B10" w:rsidRPr="0054672C">
        <w:rPr>
          <w:rFonts w:eastAsia="Arial"/>
          <w:color w:val="000000" w:themeColor="text1"/>
          <w:szCs w:val="28"/>
        </w:rPr>
        <w:t>утвержденн</w:t>
      </w:r>
      <w:r w:rsidR="005A5DAE" w:rsidRPr="0054672C">
        <w:rPr>
          <w:rFonts w:eastAsia="Arial"/>
          <w:color w:val="000000" w:themeColor="text1"/>
          <w:szCs w:val="28"/>
        </w:rPr>
        <w:t xml:space="preserve">ому бюджету </w:t>
      </w:r>
      <w:r w:rsidR="00AD6B10" w:rsidRPr="0054672C">
        <w:rPr>
          <w:rFonts w:eastAsia="Arial"/>
          <w:color w:val="000000" w:themeColor="text1"/>
          <w:szCs w:val="28"/>
        </w:rPr>
        <w:t>в отчетном году</w:t>
      </w:r>
      <w:r w:rsidR="005A5DAE" w:rsidRPr="0054672C">
        <w:rPr>
          <w:rFonts w:eastAsia="Arial"/>
          <w:color w:val="000000" w:themeColor="text1"/>
          <w:szCs w:val="28"/>
        </w:rPr>
        <w:t xml:space="preserve"> составило </w:t>
      </w:r>
      <w:r w:rsidR="0054672C" w:rsidRPr="0054672C">
        <w:rPr>
          <w:color w:val="000000" w:themeColor="text1"/>
          <w:szCs w:val="28"/>
        </w:rPr>
        <w:t>132,7</w:t>
      </w:r>
      <w:r w:rsidR="005A5DAE" w:rsidRPr="0054672C">
        <w:rPr>
          <w:color w:val="000000" w:themeColor="text1"/>
          <w:szCs w:val="28"/>
        </w:rPr>
        <w:t>%</w:t>
      </w:r>
      <w:r w:rsidR="00D52489" w:rsidRPr="0054672C">
        <w:rPr>
          <w:color w:val="000000" w:themeColor="text1"/>
          <w:szCs w:val="28"/>
        </w:rPr>
        <w:t xml:space="preserve">, тогда как в </w:t>
      </w:r>
      <w:r w:rsidR="00C8616B" w:rsidRPr="0054672C">
        <w:rPr>
          <w:color w:val="000000" w:themeColor="text1"/>
          <w:szCs w:val="28"/>
        </w:rPr>
        <w:t>20</w:t>
      </w:r>
      <w:r w:rsidR="0054672C" w:rsidRPr="0054672C">
        <w:rPr>
          <w:color w:val="000000" w:themeColor="text1"/>
          <w:szCs w:val="28"/>
        </w:rPr>
        <w:t>20</w:t>
      </w:r>
      <w:r w:rsidR="00D52489" w:rsidRPr="0054672C">
        <w:rPr>
          <w:color w:val="000000" w:themeColor="text1"/>
          <w:szCs w:val="28"/>
        </w:rPr>
        <w:t xml:space="preserve"> году этот показатель составлял </w:t>
      </w:r>
      <w:r w:rsidR="0054672C" w:rsidRPr="0054672C">
        <w:rPr>
          <w:color w:val="000000" w:themeColor="text1"/>
          <w:szCs w:val="28"/>
        </w:rPr>
        <w:t>117,2</w:t>
      </w:r>
      <w:r w:rsidR="00D52489" w:rsidRPr="0054672C">
        <w:rPr>
          <w:color w:val="000000" w:themeColor="text1"/>
          <w:szCs w:val="28"/>
        </w:rPr>
        <w:t>%</w:t>
      </w:r>
      <w:r w:rsidR="003F23CA" w:rsidRPr="0054672C">
        <w:rPr>
          <w:color w:val="000000" w:themeColor="text1"/>
          <w:szCs w:val="28"/>
        </w:rPr>
        <w:t>.</w:t>
      </w:r>
    </w:p>
    <w:p w:rsidR="00A4106F" w:rsidRPr="0054672C" w:rsidRDefault="009D307F" w:rsidP="00367310">
      <w:pPr>
        <w:pStyle w:val="a7"/>
        <w:ind w:firstLine="709"/>
        <w:jc w:val="both"/>
        <w:rPr>
          <w:b/>
          <w:color w:val="000000" w:themeColor="text1"/>
          <w:spacing w:val="-2"/>
          <w:szCs w:val="28"/>
        </w:rPr>
      </w:pPr>
      <w:r w:rsidRPr="0054672C">
        <w:rPr>
          <w:b/>
          <w:color w:val="000000" w:themeColor="text1"/>
        </w:rPr>
        <w:t>4</w:t>
      </w:r>
      <w:r w:rsidR="002E2C19" w:rsidRPr="0054672C">
        <w:rPr>
          <w:b/>
          <w:color w:val="000000" w:themeColor="text1"/>
        </w:rPr>
        <w:t>.</w:t>
      </w:r>
      <w:r w:rsidR="0059554F" w:rsidRPr="0054672C">
        <w:rPr>
          <w:b/>
          <w:color w:val="000000" w:themeColor="text1"/>
        </w:rPr>
        <w:t>1</w:t>
      </w:r>
      <w:r w:rsidR="002E2C19" w:rsidRPr="0054672C">
        <w:rPr>
          <w:b/>
          <w:color w:val="000000" w:themeColor="text1"/>
        </w:rPr>
        <w:t xml:space="preserve">. </w:t>
      </w:r>
      <w:r w:rsidR="005663CE" w:rsidRPr="0054672C">
        <w:rPr>
          <w:b/>
          <w:color w:val="000000" w:themeColor="text1"/>
          <w:spacing w:val="-2"/>
          <w:szCs w:val="28"/>
        </w:rPr>
        <w:t xml:space="preserve">Налоговые доходы </w:t>
      </w:r>
    </w:p>
    <w:p w:rsidR="002C4C9C" w:rsidRPr="00C245EF" w:rsidRDefault="00FC5047" w:rsidP="00367310">
      <w:pPr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C245EF">
        <w:rPr>
          <w:color w:val="000000" w:themeColor="text1"/>
          <w:sz w:val="28"/>
          <w:szCs w:val="28"/>
        </w:rPr>
        <w:t>Сумма налоговых доходов районного бюджета в 20</w:t>
      </w:r>
      <w:r w:rsidR="00C82899" w:rsidRPr="00C245EF">
        <w:rPr>
          <w:color w:val="000000" w:themeColor="text1"/>
          <w:sz w:val="28"/>
          <w:szCs w:val="28"/>
        </w:rPr>
        <w:t>2</w:t>
      </w:r>
      <w:r w:rsidR="00C245EF" w:rsidRPr="00C245EF">
        <w:rPr>
          <w:color w:val="000000" w:themeColor="text1"/>
          <w:sz w:val="28"/>
          <w:szCs w:val="28"/>
        </w:rPr>
        <w:t>1</w:t>
      </w:r>
      <w:r w:rsidRPr="00C245EF">
        <w:rPr>
          <w:color w:val="000000" w:themeColor="text1"/>
          <w:sz w:val="28"/>
          <w:szCs w:val="28"/>
        </w:rPr>
        <w:t xml:space="preserve"> году составила</w:t>
      </w:r>
      <w:r w:rsidR="00034C81" w:rsidRPr="00C245EF">
        <w:rPr>
          <w:color w:val="000000" w:themeColor="text1"/>
          <w:sz w:val="28"/>
          <w:szCs w:val="28"/>
        </w:rPr>
        <w:t xml:space="preserve"> </w:t>
      </w:r>
      <w:r w:rsidR="00566790" w:rsidRPr="00C245EF">
        <w:rPr>
          <w:b/>
          <w:color w:val="000000" w:themeColor="text1"/>
          <w:sz w:val="28"/>
          <w:szCs w:val="28"/>
        </w:rPr>
        <w:t>1</w:t>
      </w:r>
      <w:r w:rsidR="00C245EF" w:rsidRPr="00C245EF">
        <w:rPr>
          <w:b/>
          <w:color w:val="000000" w:themeColor="text1"/>
          <w:sz w:val="28"/>
          <w:szCs w:val="28"/>
        </w:rPr>
        <w:t>68</w:t>
      </w:r>
      <w:r w:rsidR="00566790" w:rsidRPr="00C245EF">
        <w:rPr>
          <w:b/>
          <w:color w:val="000000" w:themeColor="text1"/>
          <w:sz w:val="28"/>
          <w:szCs w:val="28"/>
        </w:rPr>
        <w:t> </w:t>
      </w:r>
      <w:r w:rsidR="00C245EF" w:rsidRPr="00C245EF">
        <w:rPr>
          <w:b/>
          <w:color w:val="000000" w:themeColor="text1"/>
          <w:sz w:val="28"/>
          <w:szCs w:val="28"/>
        </w:rPr>
        <w:t>199</w:t>
      </w:r>
      <w:r w:rsidR="00566790" w:rsidRPr="00C245EF">
        <w:rPr>
          <w:b/>
          <w:color w:val="000000" w:themeColor="text1"/>
          <w:sz w:val="28"/>
          <w:szCs w:val="28"/>
        </w:rPr>
        <w:t>,</w:t>
      </w:r>
      <w:r w:rsidR="00C245EF" w:rsidRPr="00C245EF">
        <w:rPr>
          <w:b/>
          <w:color w:val="000000" w:themeColor="text1"/>
          <w:sz w:val="28"/>
          <w:szCs w:val="28"/>
        </w:rPr>
        <w:t>9</w:t>
      </w:r>
      <w:r w:rsidRPr="00C245EF">
        <w:rPr>
          <w:b/>
          <w:color w:val="000000" w:themeColor="text1"/>
          <w:sz w:val="28"/>
          <w:szCs w:val="28"/>
        </w:rPr>
        <w:t xml:space="preserve"> тыс. рублей</w:t>
      </w:r>
      <w:r w:rsidRPr="00C245EF">
        <w:rPr>
          <w:color w:val="000000" w:themeColor="text1"/>
          <w:sz w:val="28"/>
          <w:szCs w:val="28"/>
        </w:rPr>
        <w:t>. Плановые назначен</w:t>
      </w:r>
      <w:r w:rsidR="00C70939" w:rsidRPr="00C245EF">
        <w:rPr>
          <w:color w:val="000000" w:themeColor="text1"/>
          <w:sz w:val="28"/>
          <w:szCs w:val="28"/>
        </w:rPr>
        <w:t>ия по данному источнику выпо</w:t>
      </w:r>
      <w:r w:rsidR="00C70939" w:rsidRPr="00C245EF">
        <w:rPr>
          <w:color w:val="000000" w:themeColor="text1"/>
          <w:sz w:val="28"/>
          <w:szCs w:val="28"/>
        </w:rPr>
        <w:t>л</w:t>
      </w:r>
      <w:r w:rsidR="00C70939" w:rsidRPr="00C245EF">
        <w:rPr>
          <w:color w:val="000000" w:themeColor="text1"/>
          <w:sz w:val="28"/>
          <w:szCs w:val="28"/>
        </w:rPr>
        <w:t>не</w:t>
      </w:r>
      <w:r w:rsidRPr="00C245EF">
        <w:rPr>
          <w:color w:val="000000" w:themeColor="text1"/>
          <w:sz w:val="28"/>
          <w:szCs w:val="28"/>
        </w:rPr>
        <w:t xml:space="preserve">ны на </w:t>
      </w:r>
      <w:r w:rsidR="00C70939" w:rsidRPr="00C245EF">
        <w:rPr>
          <w:color w:val="000000" w:themeColor="text1"/>
          <w:sz w:val="28"/>
          <w:szCs w:val="28"/>
        </w:rPr>
        <w:t>10</w:t>
      </w:r>
      <w:r w:rsidR="00C83F00" w:rsidRPr="00C245EF">
        <w:rPr>
          <w:color w:val="000000" w:themeColor="text1"/>
          <w:sz w:val="28"/>
          <w:szCs w:val="28"/>
        </w:rPr>
        <w:t>0</w:t>
      </w:r>
      <w:r w:rsidR="00C70939" w:rsidRPr="00C245EF">
        <w:rPr>
          <w:color w:val="000000" w:themeColor="text1"/>
          <w:sz w:val="28"/>
          <w:szCs w:val="28"/>
        </w:rPr>
        <w:t>,</w:t>
      </w:r>
      <w:r w:rsidR="00C245EF" w:rsidRPr="00C245EF">
        <w:rPr>
          <w:color w:val="000000" w:themeColor="text1"/>
          <w:sz w:val="28"/>
          <w:szCs w:val="28"/>
        </w:rPr>
        <w:t>7</w:t>
      </w:r>
      <w:r w:rsidRPr="00C245EF">
        <w:rPr>
          <w:color w:val="000000" w:themeColor="text1"/>
          <w:sz w:val="28"/>
          <w:szCs w:val="28"/>
        </w:rPr>
        <w:t>%. Характеристика</w:t>
      </w:r>
      <w:r w:rsidR="00034C81" w:rsidRPr="00C245EF">
        <w:rPr>
          <w:color w:val="000000" w:themeColor="text1"/>
          <w:sz w:val="28"/>
          <w:szCs w:val="28"/>
        </w:rPr>
        <w:t xml:space="preserve"> </w:t>
      </w:r>
      <w:r w:rsidRPr="00C245EF">
        <w:rPr>
          <w:color w:val="000000" w:themeColor="text1"/>
          <w:sz w:val="28"/>
          <w:szCs w:val="28"/>
        </w:rPr>
        <w:t xml:space="preserve">налоговых доходов приведена в таблице </w:t>
      </w:r>
      <w:r w:rsidR="002C4C9C" w:rsidRPr="00C245EF">
        <w:rPr>
          <w:color w:val="000000" w:themeColor="text1"/>
          <w:sz w:val="28"/>
          <w:szCs w:val="28"/>
        </w:rPr>
        <w:t>4.</w:t>
      </w:r>
    </w:p>
    <w:p w:rsidR="002C4C9C" w:rsidRPr="00C245EF" w:rsidRDefault="002C4C9C" w:rsidP="007646FC">
      <w:pPr>
        <w:overflowPunct/>
        <w:jc w:val="right"/>
        <w:textAlignment w:val="auto"/>
        <w:outlineLvl w:val="0"/>
        <w:rPr>
          <w:color w:val="000000" w:themeColor="text1"/>
          <w:sz w:val="28"/>
          <w:szCs w:val="28"/>
        </w:rPr>
      </w:pPr>
      <w:r w:rsidRPr="00C245EF">
        <w:rPr>
          <w:color w:val="000000" w:themeColor="text1"/>
          <w:sz w:val="24"/>
          <w:szCs w:val="24"/>
        </w:rPr>
        <w:t>Таблица 4</w:t>
      </w:r>
    </w:p>
    <w:tbl>
      <w:tblPr>
        <w:tblW w:w="9726" w:type="dxa"/>
        <w:tblInd w:w="-5" w:type="dxa"/>
        <w:tblLayout w:type="fixed"/>
        <w:tblCellMar>
          <w:left w:w="28" w:type="dxa"/>
          <w:right w:w="0" w:type="dxa"/>
        </w:tblCellMar>
        <w:tblLook w:val="0000"/>
      </w:tblPr>
      <w:tblGrid>
        <w:gridCol w:w="3119"/>
        <w:gridCol w:w="1276"/>
        <w:gridCol w:w="1474"/>
        <w:gridCol w:w="1361"/>
        <w:gridCol w:w="1504"/>
        <w:gridCol w:w="992"/>
      </w:tblGrid>
      <w:tr w:rsidR="002C4C9C" w:rsidRPr="00C245EF" w:rsidTr="00BD12BF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C245EF" w:rsidRDefault="002C4C9C" w:rsidP="007646F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>Вид дохода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C245EF" w:rsidRDefault="00C8616B" w:rsidP="00C245EF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>20</w:t>
            </w:r>
            <w:r w:rsidR="00C83F00" w:rsidRPr="00C245EF">
              <w:rPr>
                <w:color w:val="000000" w:themeColor="text1"/>
                <w:sz w:val="24"/>
                <w:szCs w:val="24"/>
              </w:rPr>
              <w:t>2</w:t>
            </w:r>
            <w:r w:rsidR="00C245EF" w:rsidRPr="00C245EF">
              <w:rPr>
                <w:color w:val="000000" w:themeColor="text1"/>
                <w:sz w:val="24"/>
                <w:szCs w:val="24"/>
              </w:rPr>
              <w:t>1</w:t>
            </w:r>
            <w:r w:rsidR="002C4C9C" w:rsidRPr="00C245EF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C245EF" w:rsidRDefault="002C4C9C" w:rsidP="00C245EF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 xml:space="preserve">Изменение к </w:t>
            </w:r>
            <w:r w:rsidR="00C8616B" w:rsidRPr="00C245EF">
              <w:rPr>
                <w:color w:val="000000" w:themeColor="text1"/>
                <w:sz w:val="24"/>
                <w:szCs w:val="24"/>
              </w:rPr>
              <w:t>20</w:t>
            </w:r>
            <w:r w:rsidR="00C245EF" w:rsidRPr="00C245EF">
              <w:rPr>
                <w:color w:val="000000" w:themeColor="text1"/>
                <w:sz w:val="24"/>
                <w:szCs w:val="24"/>
              </w:rPr>
              <w:t>20</w:t>
            </w:r>
            <w:r w:rsidRPr="00C245EF">
              <w:rPr>
                <w:color w:val="000000" w:themeColor="text1"/>
                <w:sz w:val="24"/>
                <w:szCs w:val="24"/>
              </w:rPr>
              <w:t xml:space="preserve"> году</w:t>
            </w:r>
          </w:p>
        </w:tc>
      </w:tr>
      <w:tr w:rsidR="002C4C9C" w:rsidRPr="00C245EF" w:rsidTr="00BD12BF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C245EF" w:rsidRDefault="002C4C9C" w:rsidP="007646FC">
            <w:pPr>
              <w:overflowPunct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C245EF" w:rsidRDefault="002C4C9C" w:rsidP="007646F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>сумма</w:t>
            </w:r>
          </w:p>
          <w:p w:rsidR="002C4C9C" w:rsidRPr="00C245EF" w:rsidRDefault="002C4C9C" w:rsidP="007646F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C245EF" w:rsidRDefault="002C4C9C" w:rsidP="007646F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>доля в сумме налоговых доходов</w:t>
            </w:r>
            <w:proofErr w:type="gramStart"/>
            <w:r w:rsidRPr="00C245EF">
              <w:rPr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C245EF" w:rsidRDefault="002C4C9C" w:rsidP="007646F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>исполнение плана</w:t>
            </w:r>
            <w:proofErr w:type="gramStart"/>
            <w:r w:rsidRPr="00C245EF">
              <w:rPr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C245EF" w:rsidRDefault="002C4C9C" w:rsidP="007646F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>сумма</w:t>
            </w:r>
          </w:p>
          <w:p w:rsidR="002C4C9C" w:rsidRPr="00C245EF" w:rsidRDefault="002C4C9C" w:rsidP="007646F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C245EF" w:rsidRDefault="002C4C9C" w:rsidP="007646F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2C4C9C" w:rsidRPr="00B956FF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C245EF" w:rsidRDefault="002C4C9C" w:rsidP="00BD12BF">
            <w:pPr>
              <w:pStyle w:val="a7"/>
              <w:tabs>
                <w:tab w:val="left" w:pos="431"/>
              </w:tabs>
              <w:ind w:firstLine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45EF">
              <w:rPr>
                <w:b/>
                <w:i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C245EF" w:rsidRDefault="00706340" w:rsidP="00C245EF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>1</w:t>
            </w:r>
            <w:r w:rsidR="00C83F00" w:rsidRPr="00C245EF">
              <w:rPr>
                <w:b/>
                <w:i/>
                <w:color w:val="000000" w:themeColor="text1"/>
                <w:sz w:val="26"/>
                <w:szCs w:val="26"/>
              </w:rPr>
              <w:t>2</w:t>
            </w:r>
            <w:r w:rsidR="00C245EF" w:rsidRPr="00C245EF">
              <w:rPr>
                <w:b/>
                <w:i/>
                <w:color w:val="000000" w:themeColor="text1"/>
                <w:sz w:val="26"/>
                <w:szCs w:val="26"/>
              </w:rPr>
              <w:t>7</w:t>
            </w:r>
            <w:r w:rsidR="0046278B" w:rsidRPr="00C245EF">
              <w:rPr>
                <w:b/>
                <w:i/>
                <w:color w:val="000000" w:themeColor="text1"/>
                <w:sz w:val="26"/>
                <w:szCs w:val="26"/>
              </w:rPr>
              <w:t> </w:t>
            </w:r>
            <w:r w:rsidR="00C245EF" w:rsidRPr="00C245EF">
              <w:rPr>
                <w:b/>
                <w:i/>
                <w:color w:val="000000" w:themeColor="text1"/>
                <w:sz w:val="26"/>
                <w:szCs w:val="26"/>
              </w:rPr>
              <w:t>313</w:t>
            </w:r>
            <w:r w:rsidR="0046278B" w:rsidRPr="00C245EF">
              <w:rPr>
                <w:b/>
                <w:i/>
                <w:color w:val="000000" w:themeColor="text1"/>
                <w:sz w:val="26"/>
                <w:szCs w:val="26"/>
              </w:rPr>
              <w:t>,</w:t>
            </w:r>
            <w:r w:rsidR="00C245EF" w:rsidRPr="00C245EF">
              <w:rPr>
                <w:b/>
                <w:i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C245EF" w:rsidRDefault="00566790" w:rsidP="00C245EF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>7</w:t>
            </w:r>
            <w:r w:rsidR="00C83F00" w:rsidRPr="00C245EF">
              <w:rPr>
                <w:b/>
                <w:i/>
                <w:color w:val="000000" w:themeColor="text1"/>
                <w:sz w:val="26"/>
                <w:szCs w:val="26"/>
              </w:rPr>
              <w:t>6</w:t>
            </w: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>,</w:t>
            </w:r>
            <w:r w:rsidR="00C245EF" w:rsidRPr="00C245EF">
              <w:rPr>
                <w:b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C245EF" w:rsidRDefault="002C4C9C" w:rsidP="00C245EF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>10</w:t>
            </w:r>
            <w:r w:rsidR="00C83F00" w:rsidRPr="00C245EF">
              <w:rPr>
                <w:b/>
                <w:i/>
                <w:color w:val="000000" w:themeColor="text1"/>
                <w:sz w:val="26"/>
                <w:szCs w:val="26"/>
              </w:rPr>
              <w:t>0</w:t>
            </w: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>,</w:t>
            </w:r>
            <w:r w:rsidR="00C245EF" w:rsidRPr="00C245EF">
              <w:rPr>
                <w:b/>
                <w:i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C245EF" w:rsidRDefault="00020286" w:rsidP="00C245EF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>+</w:t>
            </w:r>
            <w:r w:rsidR="00C245EF" w:rsidRPr="00C245EF">
              <w:rPr>
                <w:b/>
                <w:i/>
                <w:color w:val="000000" w:themeColor="text1"/>
                <w:sz w:val="26"/>
                <w:szCs w:val="26"/>
              </w:rPr>
              <w:t>7</w:t>
            </w: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="00C245EF" w:rsidRPr="00C245EF">
              <w:rPr>
                <w:b/>
                <w:i/>
                <w:color w:val="000000" w:themeColor="text1"/>
                <w:sz w:val="26"/>
                <w:szCs w:val="26"/>
              </w:rPr>
              <w:t>9</w:t>
            </w:r>
            <w:r w:rsidR="00C83F00" w:rsidRPr="00C245EF">
              <w:rPr>
                <w:b/>
                <w:i/>
                <w:color w:val="000000" w:themeColor="text1"/>
                <w:sz w:val="26"/>
                <w:szCs w:val="26"/>
              </w:rPr>
              <w:t>5</w:t>
            </w:r>
            <w:r w:rsidR="00C245EF" w:rsidRPr="00C245EF">
              <w:rPr>
                <w:b/>
                <w:i/>
                <w:color w:val="000000" w:themeColor="text1"/>
                <w:sz w:val="26"/>
                <w:szCs w:val="26"/>
              </w:rPr>
              <w:t>3</w:t>
            </w:r>
            <w:r w:rsidR="00F032B4" w:rsidRPr="00C245EF">
              <w:rPr>
                <w:b/>
                <w:i/>
                <w:color w:val="000000" w:themeColor="text1"/>
                <w:sz w:val="26"/>
                <w:szCs w:val="26"/>
              </w:rPr>
              <w:t>,</w:t>
            </w:r>
            <w:r w:rsidR="00C245EF" w:rsidRPr="00C245EF">
              <w:rPr>
                <w:b/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C245EF" w:rsidRDefault="00020286" w:rsidP="00C245EF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>+</w:t>
            </w:r>
            <w:r w:rsidR="00C245EF" w:rsidRPr="00C245EF">
              <w:rPr>
                <w:b/>
                <w:i/>
                <w:color w:val="000000" w:themeColor="text1"/>
                <w:sz w:val="26"/>
                <w:szCs w:val="26"/>
              </w:rPr>
              <w:t>6,6</w:t>
            </w:r>
          </w:p>
        </w:tc>
      </w:tr>
      <w:tr w:rsidR="00F032B4" w:rsidRPr="00B956FF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4" w:rsidRPr="00C245EF" w:rsidRDefault="00F032B4" w:rsidP="00BD12BF">
            <w:pPr>
              <w:pStyle w:val="a7"/>
              <w:tabs>
                <w:tab w:val="left" w:pos="431"/>
              </w:tabs>
              <w:ind w:firstLine="0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245EF">
              <w:rPr>
                <w:b/>
                <w:bCs/>
                <w:i/>
                <w:color w:val="000000" w:themeColor="text1"/>
                <w:sz w:val="24"/>
                <w:szCs w:val="24"/>
              </w:rPr>
              <w:t>Акцизы на ГСМ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Pr="00C245EF" w:rsidRDefault="00F032B4" w:rsidP="00C245EF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>1</w:t>
            </w:r>
            <w:r w:rsidR="00C245EF" w:rsidRPr="00C245EF">
              <w:rPr>
                <w:b/>
                <w:i/>
                <w:color w:val="000000" w:themeColor="text1"/>
                <w:sz w:val="26"/>
                <w:szCs w:val="26"/>
              </w:rPr>
              <w:t>5</w:t>
            </w: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> </w:t>
            </w:r>
            <w:r w:rsidR="00C245EF" w:rsidRPr="00C245EF">
              <w:rPr>
                <w:b/>
                <w:i/>
                <w:color w:val="000000" w:themeColor="text1"/>
                <w:sz w:val="26"/>
                <w:szCs w:val="26"/>
              </w:rPr>
              <w:t>370</w:t>
            </w: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>,</w:t>
            </w:r>
            <w:r w:rsidR="00C245EF" w:rsidRPr="00C245EF">
              <w:rPr>
                <w:b/>
                <w:i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Pr="00C245EF" w:rsidRDefault="00C245EF" w:rsidP="00020286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>9,1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Pr="00C245EF" w:rsidRDefault="00C245EF" w:rsidP="00020286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>101</w:t>
            </w:r>
            <w:r w:rsidR="006535A5" w:rsidRPr="00C245EF">
              <w:rPr>
                <w:b/>
                <w:i/>
                <w:color w:val="000000" w:themeColor="text1"/>
                <w:sz w:val="26"/>
                <w:szCs w:val="26"/>
              </w:rPr>
              <w:t>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Pr="00C245EF" w:rsidRDefault="00C245EF" w:rsidP="006535A5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>+2 159,2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Pr="00C245EF" w:rsidRDefault="00C245EF" w:rsidP="006535A5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245EF">
              <w:rPr>
                <w:b/>
                <w:i/>
                <w:color w:val="000000" w:themeColor="text1"/>
                <w:sz w:val="26"/>
                <w:szCs w:val="26"/>
              </w:rPr>
              <w:t>+16,3</w:t>
            </w:r>
          </w:p>
        </w:tc>
      </w:tr>
      <w:tr w:rsidR="002C4C9C" w:rsidRPr="00B956FF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C245EF" w:rsidRDefault="002C4C9C" w:rsidP="00BD12BF">
            <w:pPr>
              <w:pStyle w:val="a7"/>
              <w:tabs>
                <w:tab w:val="left" w:pos="431"/>
              </w:tabs>
              <w:ind w:firstLine="0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245EF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Налоги на </w:t>
            </w:r>
            <w:r w:rsidRPr="00C245EF">
              <w:rPr>
                <w:b/>
                <w:i/>
                <w:color w:val="000000" w:themeColor="text1"/>
                <w:sz w:val="24"/>
                <w:szCs w:val="24"/>
              </w:rPr>
              <w:t>совокупный д</w:t>
            </w:r>
            <w:r w:rsidRPr="00C245EF">
              <w:rPr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C245EF">
              <w:rPr>
                <w:b/>
                <w:i/>
                <w:color w:val="000000" w:themeColor="text1"/>
                <w:sz w:val="24"/>
                <w:szCs w:val="24"/>
              </w:rPr>
              <w:t>ход</w:t>
            </w:r>
            <w:r w:rsidRPr="00C245EF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, в т.ч.: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36018A" w:rsidRDefault="0036018A" w:rsidP="006B36EE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36018A">
              <w:rPr>
                <w:b/>
                <w:i/>
                <w:color w:val="000000" w:themeColor="text1"/>
                <w:sz w:val="26"/>
                <w:szCs w:val="26"/>
              </w:rPr>
              <w:t>21 305,1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36018A" w:rsidRDefault="006B36EE" w:rsidP="0036018A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36018A">
              <w:rPr>
                <w:b/>
                <w:i/>
                <w:color w:val="000000" w:themeColor="text1"/>
                <w:sz w:val="26"/>
                <w:szCs w:val="26"/>
              </w:rPr>
              <w:t>12,</w:t>
            </w:r>
            <w:r w:rsidR="0036018A" w:rsidRPr="0036018A">
              <w:rPr>
                <w:b/>
                <w:i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36018A" w:rsidRDefault="002C4C9C" w:rsidP="0036018A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36018A">
              <w:rPr>
                <w:b/>
                <w:i/>
                <w:color w:val="000000" w:themeColor="text1"/>
                <w:sz w:val="26"/>
                <w:szCs w:val="26"/>
              </w:rPr>
              <w:t>10</w:t>
            </w:r>
            <w:r w:rsidR="0036018A" w:rsidRPr="0036018A">
              <w:rPr>
                <w:b/>
                <w:i/>
                <w:color w:val="000000" w:themeColor="text1"/>
                <w:sz w:val="26"/>
                <w:szCs w:val="26"/>
              </w:rPr>
              <w:t>1</w:t>
            </w:r>
            <w:r w:rsidRPr="0036018A">
              <w:rPr>
                <w:b/>
                <w:i/>
                <w:color w:val="000000" w:themeColor="text1"/>
                <w:sz w:val="26"/>
                <w:szCs w:val="26"/>
              </w:rPr>
              <w:t>,</w:t>
            </w:r>
            <w:r w:rsidR="0036018A" w:rsidRPr="0036018A">
              <w:rPr>
                <w:b/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36018A" w:rsidRDefault="006B36EE" w:rsidP="0036018A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36018A">
              <w:rPr>
                <w:b/>
                <w:i/>
                <w:color w:val="000000" w:themeColor="text1"/>
                <w:sz w:val="26"/>
                <w:szCs w:val="26"/>
              </w:rPr>
              <w:t>+</w:t>
            </w:r>
            <w:r w:rsidR="0036018A" w:rsidRPr="0036018A">
              <w:rPr>
                <w:b/>
                <w:i/>
                <w:color w:val="000000" w:themeColor="text1"/>
                <w:sz w:val="26"/>
                <w:szCs w:val="26"/>
              </w:rPr>
              <w:t>2 141,6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36018A" w:rsidRDefault="006B36EE" w:rsidP="0036018A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36018A">
              <w:rPr>
                <w:b/>
                <w:i/>
                <w:color w:val="000000" w:themeColor="text1"/>
                <w:sz w:val="26"/>
                <w:szCs w:val="26"/>
              </w:rPr>
              <w:t>+</w:t>
            </w:r>
            <w:r w:rsidR="0036018A" w:rsidRPr="0036018A">
              <w:rPr>
                <w:b/>
                <w:i/>
                <w:color w:val="000000" w:themeColor="text1"/>
                <w:sz w:val="26"/>
                <w:szCs w:val="26"/>
              </w:rPr>
              <w:t>11,2</w:t>
            </w:r>
          </w:p>
        </w:tc>
      </w:tr>
      <w:tr w:rsidR="00020286" w:rsidRPr="00B956FF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6" w:rsidRPr="00C245EF" w:rsidRDefault="00020286" w:rsidP="0036018A">
            <w:pPr>
              <w:pStyle w:val="a7"/>
              <w:numPr>
                <w:ilvl w:val="0"/>
                <w:numId w:val="36"/>
              </w:numPr>
              <w:tabs>
                <w:tab w:val="left" w:pos="289"/>
              </w:tabs>
              <w:ind w:left="5" w:firstLine="0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36018A" w:rsidRDefault="0036018A" w:rsidP="0036018A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36018A">
              <w:rPr>
                <w:color w:val="000000" w:themeColor="text1"/>
                <w:sz w:val="26"/>
                <w:szCs w:val="26"/>
              </w:rPr>
              <w:t>5</w:t>
            </w:r>
            <w:r w:rsidR="006B36EE" w:rsidRPr="0036018A">
              <w:rPr>
                <w:color w:val="000000" w:themeColor="text1"/>
                <w:sz w:val="26"/>
                <w:szCs w:val="26"/>
              </w:rPr>
              <w:t> 49</w:t>
            </w:r>
            <w:r w:rsidRPr="0036018A">
              <w:rPr>
                <w:color w:val="000000" w:themeColor="text1"/>
                <w:sz w:val="26"/>
                <w:szCs w:val="26"/>
              </w:rPr>
              <w:t>3</w:t>
            </w:r>
            <w:r w:rsidR="006B36EE" w:rsidRPr="0036018A">
              <w:rPr>
                <w:color w:val="000000" w:themeColor="text1"/>
                <w:sz w:val="26"/>
                <w:szCs w:val="26"/>
              </w:rPr>
              <w:t>,</w:t>
            </w:r>
            <w:r w:rsidRPr="0036018A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36018A" w:rsidRDefault="0036018A" w:rsidP="006B36EE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36018A">
              <w:rPr>
                <w:color w:val="000000" w:themeColor="text1"/>
                <w:sz w:val="26"/>
                <w:szCs w:val="26"/>
              </w:rPr>
              <w:t>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36018A" w:rsidRDefault="0036018A" w:rsidP="006B36EE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36018A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36018A" w:rsidRDefault="004B247A" w:rsidP="0036018A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36018A">
              <w:rPr>
                <w:color w:val="000000" w:themeColor="text1"/>
                <w:sz w:val="26"/>
                <w:szCs w:val="26"/>
              </w:rPr>
              <w:t>+</w:t>
            </w:r>
            <w:r w:rsidR="006B36EE" w:rsidRPr="0036018A">
              <w:rPr>
                <w:color w:val="000000" w:themeColor="text1"/>
                <w:sz w:val="26"/>
                <w:szCs w:val="26"/>
              </w:rPr>
              <w:t>1 5</w:t>
            </w:r>
            <w:r w:rsidR="0036018A" w:rsidRPr="0036018A">
              <w:rPr>
                <w:color w:val="000000" w:themeColor="text1"/>
                <w:sz w:val="26"/>
                <w:szCs w:val="26"/>
              </w:rPr>
              <w:t>44</w:t>
            </w:r>
            <w:r w:rsidRPr="0036018A">
              <w:rPr>
                <w:color w:val="000000" w:themeColor="text1"/>
                <w:sz w:val="26"/>
                <w:szCs w:val="26"/>
              </w:rPr>
              <w:t>,</w:t>
            </w:r>
            <w:r w:rsidR="0036018A" w:rsidRPr="0036018A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36018A" w:rsidRDefault="006535A5" w:rsidP="0036018A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36018A">
              <w:rPr>
                <w:color w:val="000000" w:themeColor="text1"/>
                <w:sz w:val="26"/>
                <w:szCs w:val="26"/>
              </w:rPr>
              <w:t>+</w:t>
            </w:r>
            <w:r w:rsidR="0036018A" w:rsidRPr="0036018A">
              <w:rPr>
                <w:color w:val="000000" w:themeColor="text1"/>
                <w:sz w:val="26"/>
                <w:szCs w:val="26"/>
              </w:rPr>
              <w:t>39,1</w:t>
            </w:r>
          </w:p>
        </w:tc>
      </w:tr>
      <w:tr w:rsidR="002C4C9C" w:rsidRPr="00B956FF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C245EF" w:rsidRDefault="002C4C9C" w:rsidP="0036018A">
            <w:pPr>
              <w:pStyle w:val="a7"/>
              <w:numPr>
                <w:ilvl w:val="0"/>
                <w:numId w:val="5"/>
              </w:numPr>
              <w:tabs>
                <w:tab w:val="left" w:pos="289"/>
                <w:tab w:val="num" w:pos="572"/>
                <w:tab w:val="left" w:pos="964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>единый налог на вмене</w:t>
            </w:r>
            <w:r w:rsidRPr="00C245EF">
              <w:rPr>
                <w:color w:val="000000" w:themeColor="text1"/>
                <w:sz w:val="24"/>
                <w:szCs w:val="24"/>
              </w:rPr>
              <w:t>н</w:t>
            </w:r>
            <w:r w:rsidRPr="00C245EF">
              <w:rPr>
                <w:color w:val="000000" w:themeColor="text1"/>
                <w:sz w:val="24"/>
                <w:szCs w:val="24"/>
              </w:rPr>
              <w:t>ный доход для отдельных в</w:t>
            </w:r>
            <w:r w:rsidRPr="00C245EF">
              <w:rPr>
                <w:color w:val="000000" w:themeColor="text1"/>
                <w:sz w:val="24"/>
                <w:szCs w:val="24"/>
              </w:rPr>
              <w:t>и</w:t>
            </w:r>
            <w:r w:rsidRPr="00C245EF">
              <w:rPr>
                <w:color w:val="000000" w:themeColor="text1"/>
                <w:sz w:val="24"/>
                <w:szCs w:val="24"/>
              </w:rPr>
              <w:t>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341CFC" w:rsidRDefault="0036018A" w:rsidP="006B36EE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341CFC">
              <w:rPr>
                <w:color w:val="000000" w:themeColor="text1"/>
                <w:sz w:val="26"/>
                <w:szCs w:val="26"/>
              </w:rPr>
              <w:t>1 870,4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341CFC" w:rsidRDefault="0036018A" w:rsidP="004B247A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341CFC">
              <w:rPr>
                <w:color w:val="000000" w:themeColor="text1"/>
                <w:sz w:val="26"/>
                <w:szCs w:val="26"/>
              </w:rPr>
              <w:t>1,1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341CFC" w:rsidRDefault="0036018A" w:rsidP="006B36EE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341CFC">
              <w:rPr>
                <w:color w:val="000000" w:themeColor="text1"/>
                <w:sz w:val="26"/>
                <w:szCs w:val="26"/>
              </w:rPr>
              <w:t>101,5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341CFC" w:rsidRDefault="006B36EE" w:rsidP="0036018A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341CFC">
              <w:rPr>
                <w:color w:val="000000" w:themeColor="text1"/>
                <w:sz w:val="26"/>
                <w:szCs w:val="26"/>
              </w:rPr>
              <w:t>-4</w:t>
            </w:r>
            <w:r w:rsidR="0036018A" w:rsidRPr="00341CFC">
              <w:rPr>
                <w:color w:val="000000" w:themeColor="text1"/>
                <w:sz w:val="26"/>
                <w:szCs w:val="26"/>
              </w:rPr>
              <w:t xml:space="preserve"> 921</w:t>
            </w:r>
            <w:r w:rsidRPr="00341CFC">
              <w:rPr>
                <w:color w:val="000000" w:themeColor="text1"/>
                <w:sz w:val="26"/>
                <w:szCs w:val="26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341CFC" w:rsidRDefault="006B36EE" w:rsidP="00341CFC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341CFC">
              <w:rPr>
                <w:color w:val="000000" w:themeColor="text1"/>
                <w:sz w:val="26"/>
                <w:szCs w:val="26"/>
              </w:rPr>
              <w:t>-</w:t>
            </w:r>
            <w:r w:rsidR="00341CFC" w:rsidRPr="00341CFC">
              <w:rPr>
                <w:color w:val="000000" w:themeColor="text1"/>
                <w:sz w:val="26"/>
                <w:szCs w:val="26"/>
              </w:rPr>
              <w:t>72,5</w:t>
            </w:r>
          </w:p>
        </w:tc>
      </w:tr>
      <w:tr w:rsidR="002C4C9C" w:rsidRPr="00B956FF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C245EF" w:rsidRDefault="002C4C9C" w:rsidP="0036018A">
            <w:pPr>
              <w:pStyle w:val="a7"/>
              <w:numPr>
                <w:ilvl w:val="0"/>
                <w:numId w:val="5"/>
              </w:numPr>
              <w:tabs>
                <w:tab w:val="left" w:pos="289"/>
                <w:tab w:val="num" w:pos="572"/>
                <w:tab w:val="left" w:pos="964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>единый сельскохозяйс</w:t>
            </w:r>
            <w:r w:rsidRPr="00C245EF">
              <w:rPr>
                <w:color w:val="000000" w:themeColor="text1"/>
                <w:sz w:val="24"/>
                <w:szCs w:val="24"/>
              </w:rPr>
              <w:t>т</w:t>
            </w:r>
            <w:r w:rsidRPr="00C245EF">
              <w:rPr>
                <w:color w:val="000000" w:themeColor="text1"/>
                <w:sz w:val="24"/>
                <w:szCs w:val="24"/>
              </w:rPr>
              <w:t>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956470" w:rsidP="00A20A09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956470">
              <w:rPr>
                <w:color w:val="000000" w:themeColor="text1"/>
                <w:sz w:val="26"/>
                <w:szCs w:val="26"/>
              </w:rPr>
              <w:t>10 649,5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956470" w:rsidP="00CB38A7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956470">
              <w:rPr>
                <w:color w:val="000000" w:themeColor="text1"/>
                <w:sz w:val="26"/>
                <w:szCs w:val="26"/>
              </w:rPr>
              <w:t>6,3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956470" w:rsidP="00265D02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956470">
              <w:rPr>
                <w:color w:val="000000" w:themeColor="text1"/>
                <w:sz w:val="26"/>
                <w:szCs w:val="26"/>
              </w:rPr>
              <w:t>101,2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956470" w:rsidP="00956470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956470">
              <w:rPr>
                <w:color w:val="000000" w:themeColor="text1"/>
                <w:sz w:val="26"/>
                <w:szCs w:val="26"/>
              </w:rPr>
              <w:t>+2 </w:t>
            </w:r>
            <w:r w:rsidR="00265D02" w:rsidRPr="00956470">
              <w:rPr>
                <w:color w:val="000000" w:themeColor="text1"/>
                <w:sz w:val="26"/>
                <w:szCs w:val="26"/>
              </w:rPr>
              <w:t>2</w:t>
            </w:r>
            <w:r w:rsidRPr="00956470">
              <w:rPr>
                <w:color w:val="000000" w:themeColor="text1"/>
                <w:sz w:val="26"/>
                <w:szCs w:val="26"/>
              </w:rPr>
              <w:t>3</w:t>
            </w:r>
            <w:r w:rsidR="00265D02" w:rsidRPr="00956470">
              <w:rPr>
                <w:color w:val="000000" w:themeColor="text1"/>
                <w:sz w:val="26"/>
                <w:szCs w:val="26"/>
              </w:rPr>
              <w:t>2,</w:t>
            </w:r>
            <w:r w:rsidRPr="00956470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265D02" w:rsidP="00956470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956470">
              <w:rPr>
                <w:color w:val="000000" w:themeColor="text1"/>
                <w:sz w:val="26"/>
                <w:szCs w:val="26"/>
              </w:rPr>
              <w:t>+</w:t>
            </w:r>
            <w:r w:rsidR="00956470" w:rsidRPr="00956470">
              <w:rPr>
                <w:color w:val="000000" w:themeColor="text1"/>
                <w:sz w:val="26"/>
                <w:szCs w:val="26"/>
              </w:rPr>
              <w:t>26,5</w:t>
            </w:r>
          </w:p>
        </w:tc>
      </w:tr>
      <w:tr w:rsidR="00020286" w:rsidRPr="00B956FF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6" w:rsidRPr="00C245EF" w:rsidRDefault="00020286" w:rsidP="0036018A">
            <w:pPr>
              <w:pStyle w:val="a7"/>
              <w:numPr>
                <w:ilvl w:val="0"/>
                <w:numId w:val="5"/>
              </w:numPr>
              <w:tabs>
                <w:tab w:val="num" w:pos="5"/>
                <w:tab w:val="left" w:pos="289"/>
                <w:tab w:val="left" w:pos="964"/>
              </w:tabs>
              <w:ind w:left="5" w:firstLine="0"/>
              <w:rPr>
                <w:color w:val="000000" w:themeColor="text1"/>
                <w:sz w:val="24"/>
                <w:szCs w:val="24"/>
              </w:rPr>
            </w:pPr>
            <w:r w:rsidRPr="00C245EF">
              <w:rPr>
                <w:color w:val="000000" w:themeColor="text1"/>
                <w:sz w:val="24"/>
                <w:szCs w:val="24"/>
              </w:rPr>
              <w:t>налог, взимаемый в связи с применением патентной си</w:t>
            </w:r>
            <w:r w:rsidRPr="00C245EF">
              <w:rPr>
                <w:color w:val="000000" w:themeColor="text1"/>
                <w:sz w:val="24"/>
                <w:szCs w:val="24"/>
              </w:rPr>
              <w:t>с</w:t>
            </w:r>
            <w:r w:rsidRPr="00C245EF">
              <w:rPr>
                <w:color w:val="000000" w:themeColor="text1"/>
                <w:sz w:val="24"/>
                <w:szCs w:val="24"/>
              </w:rPr>
              <w:t>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956470" w:rsidRDefault="00956470" w:rsidP="00AA29B6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956470">
              <w:rPr>
                <w:color w:val="000000" w:themeColor="text1"/>
                <w:sz w:val="26"/>
                <w:szCs w:val="26"/>
              </w:rPr>
              <w:t>3 291,9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956470" w:rsidRDefault="00956470" w:rsidP="00265D02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956470">
              <w:rPr>
                <w:color w:val="000000" w:themeColor="text1"/>
                <w:sz w:val="26"/>
                <w:szCs w:val="26"/>
              </w:rPr>
              <w:t>2</w:t>
            </w:r>
            <w:r w:rsidR="00091535" w:rsidRPr="00956470">
              <w:rPr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956470" w:rsidRDefault="00091535" w:rsidP="00956470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956470">
              <w:rPr>
                <w:color w:val="000000" w:themeColor="text1"/>
                <w:sz w:val="26"/>
                <w:szCs w:val="26"/>
              </w:rPr>
              <w:t>10</w:t>
            </w:r>
            <w:r w:rsidR="00956470" w:rsidRPr="00956470">
              <w:rPr>
                <w:color w:val="000000" w:themeColor="text1"/>
                <w:sz w:val="26"/>
                <w:szCs w:val="26"/>
              </w:rPr>
              <w:t>2</w:t>
            </w:r>
            <w:r w:rsidRPr="00956470">
              <w:rPr>
                <w:color w:val="000000" w:themeColor="text1"/>
                <w:sz w:val="26"/>
                <w:szCs w:val="26"/>
              </w:rPr>
              <w:t>,</w:t>
            </w:r>
            <w:r w:rsidR="00956470" w:rsidRPr="00956470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956470" w:rsidRDefault="00956470" w:rsidP="00265D02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956470">
              <w:rPr>
                <w:color w:val="000000" w:themeColor="text1"/>
                <w:sz w:val="26"/>
                <w:szCs w:val="26"/>
              </w:rPr>
              <w:t>+3 286,2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956470" w:rsidRDefault="00956470" w:rsidP="007646FC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956470">
              <w:rPr>
                <w:color w:val="000000" w:themeColor="text1"/>
                <w:sz w:val="26"/>
                <w:szCs w:val="26"/>
              </w:rPr>
              <w:t>В +574,2 раза</w:t>
            </w:r>
          </w:p>
        </w:tc>
      </w:tr>
      <w:tr w:rsidR="002C4C9C" w:rsidRPr="00B956FF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C245EF" w:rsidRDefault="002C4C9C" w:rsidP="00BD12BF">
            <w:pPr>
              <w:pStyle w:val="a7"/>
              <w:tabs>
                <w:tab w:val="left" w:pos="431"/>
              </w:tabs>
              <w:ind w:firstLine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45EF">
              <w:rPr>
                <w:b/>
                <w:i/>
                <w:color w:val="000000" w:themeColor="text1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265D02" w:rsidP="00956470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956470">
              <w:rPr>
                <w:b/>
                <w:i/>
                <w:color w:val="000000" w:themeColor="text1"/>
                <w:sz w:val="26"/>
                <w:szCs w:val="26"/>
              </w:rPr>
              <w:t>3 56</w:t>
            </w:r>
            <w:r w:rsidR="00956470" w:rsidRPr="00956470">
              <w:rPr>
                <w:b/>
                <w:i/>
                <w:color w:val="000000" w:themeColor="text1"/>
                <w:sz w:val="26"/>
                <w:szCs w:val="26"/>
              </w:rPr>
              <w:t>5</w:t>
            </w:r>
            <w:r w:rsidRPr="00956470">
              <w:rPr>
                <w:b/>
                <w:i/>
                <w:color w:val="000000" w:themeColor="text1"/>
                <w:sz w:val="26"/>
                <w:szCs w:val="26"/>
              </w:rPr>
              <w:t>,</w:t>
            </w:r>
            <w:r w:rsidR="00956470" w:rsidRPr="00956470">
              <w:rPr>
                <w:b/>
                <w:i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265D02" w:rsidP="00956470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956470">
              <w:rPr>
                <w:b/>
                <w:i/>
                <w:color w:val="000000" w:themeColor="text1"/>
                <w:sz w:val="26"/>
                <w:szCs w:val="26"/>
              </w:rPr>
              <w:t>2,</w:t>
            </w:r>
            <w:r w:rsidR="00956470" w:rsidRPr="00956470">
              <w:rPr>
                <w:b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6535A5" w:rsidP="00956470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956470">
              <w:rPr>
                <w:b/>
                <w:i/>
                <w:color w:val="000000" w:themeColor="text1"/>
                <w:sz w:val="26"/>
                <w:szCs w:val="26"/>
              </w:rPr>
              <w:t>10</w:t>
            </w:r>
            <w:r w:rsidR="00956470" w:rsidRPr="00956470">
              <w:rPr>
                <w:b/>
                <w:i/>
                <w:color w:val="000000" w:themeColor="text1"/>
                <w:sz w:val="26"/>
                <w:szCs w:val="26"/>
              </w:rPr>
              <w:t>0</w:t>
            </w:r>
            <w:r w:rsidR="00CB38A7" w:rsidRPr="00956470">
              <w:rPr>
                <w:b/>
                <w:i/>
                <w:color w:val="000000" w:themeColor="text1"/>
                <w:sz w:val="26"/>
                <w:szCs w:val="26"/>
              </w:rPr>
              <w:t>,</w:t>
            </w:r>
            <w:r w:rsidR="00956470" w:rsidRPr="00956470">
              <w:rPr>
                <w:b/>
                <w:i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6535A5" w:rsidP="00956470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956470">
              <w:rPr>
                <w:b/>
                <w:i/>
                <w:color w:val="000000" w:themeColor="text1"/>
                <w:sz w:val="26"/>
                <w:szCs w:val="26"/>
              </w:rPr>
              <w:t>+</w:t>
            </w:r>
            <w:r w:rsidR="00956470" w:rsidRPr="00956470">
              <w:rPr>
                <w:b/>
                <w:i/>
                <w:color w:val="000000" w:themeColor="text1"/>
                <w:sz w:val="26"/>
                <w:szCs w:val="26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6535A5" w:rsidP="00956470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956470">
              <w:rPr>
                <w:b/>
                <w:i/>
                <w:color w:val="000000" w:themeColor="text1"/>
                <w:sz w:val="26"/>
                <w:szCs w:val="26"/>
              </w:rPr>
              <w:t>+</w:t>
            </w:r>
            <w:r w:rsidR="00956470" w:rsidRPr="00956470">
              <w:rPr>
                <w:b/>
                <w:i/>
                <w:color w:val="000000" w:themeColor="text1"/>
                <w:sz w:val="26"/>
                <w:szCs w:val="26"/>
              </w:rPr>
              <w:t>0</w:t>
            </w:r>
            <w:r w:rsidRPr="00956470">
              <w:rPr>
                <w:b/>
                <w:i/>
                <w:color w:val="000000" w:themeColor="text1"/>
                <w:sz w:val="26"/>
                <w:szCs w:val="26"/>
              </w:rPr>
              <w:t>,</w:t>
            </w:r>
            <w:r w:rsidR="00C40E0E" w:rsidRPr="00956470">
              <w:rPr>
                <w:b/>
                <w:i/>
                <w:color w:val="000000" w:themeColor="text1"/>
                <w:sz w:val="26"/>
                <w:szCs w:val="26"/>
              </w:rPr>
              <w:t>1</w:t>
            </w:r>
          </w:p>
        </w:tc>
      </w:tr>
      <w:tr w:rsidR="002C4C9C" w:rsidRPr="00B956FF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C245EF" w:rsidRDefault="002C4C9C" w:rsidP="00BD12BF">
            <w:pPr>
              <w:pStyle w:val="a7"/>
              <w:tabs>
                <w:tab w:val="left" w:pos="431"/>
              </w:tabs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C245EF">
              <w:rPr>
                <w:b/>
                <w:color w:val="000000" w:themeColor="text1"/>
                <w:sz w:val="24"/>
                <w:szCs w:val="24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CB38A7" w:rsidP="00956470">
            <w:pPr>
              <w:overflowPunct/>
              <w:jc w:val="center"/>
              <w:textAlignment w:val="auto"/>
              <w:rPr>
                <w:b/>
                <w:color w:val="000000" w:themeColor="text1"/>
                <w:sz w:val="26"/>
                <w:szCs w:val="26"/>
              </w:rPr>
            </w:pPr>
            <w:r w:rsidRPr="00956470">
              <w:rPr>
                <w:b/>
                <w:color w:val="000000" w:themeColor="text1"/>
                <w:sz w:val="26"/>
                <w:szCs w:val="26"/>
              </w:rPr>
              <w:t>1</w:t>
            </w:r>
            <w:r w:rsidR="00956470" w:rsidRPr="00956470">
              <w:rPr>
                <w:b/>
                <w:color w:val="000000" w:themeColor="text1"/>
                <w:sz w:val="26"/>
                <w:szCs w:val="26"/>
              </w:rPr>
              <w:t>68</w:t>
            </w:r>
            <w:r w:rsidRPr="00956470">
              <w:rPr>
                <w:b/>
                <w:color w:val="000000" w:themeColor="text1"/>
                <w:sz w:val="26"/>
                <w:szCs w:val="26"/>
              </w:rPr>
              <w:t> </w:t>
            </w:r>
            <w:r w:rsidR="00956470" w:rsidRPr="00956470">
              <w:rPr>
                <w:b/>
                <w:color w:val="000000" w:themeColor="text1"/>
                <w:sz w:val="26"/>
                <w:szCs w:val="26"/>
              </w:rPr>
              <w:t>1</w:t>
            </w:r>
            <w:r w:rsidR="00A20A09" w:rsidRPr="00956470">
              <w:rPr>
                <w:b/>
                <w:color w:val="000000" w:themeColor="text1"/>
                <w:sz w:val="26"/>
                <w:szCs w:val="26"/>
              </w:rPr>
              <w:t>9</w:t>
            </w:r>
            <w:r w:rsidR="00956470" w:rsidRPr="00956470">
              <w:rPr>
                <w:b/>
                <w:color w:val="000000" w:themeColor="text1"/>
                <w:sz w:val="26"/>
                <w:szCs w:val="26"/>
              </w:rPr>
              <w:t>9</w:t>
            </w:r>
            <w:r w:rsidRPr="00956470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956470" w:rsidRPr="00956470"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BF7E26" w:rsidP="00956470">
            <w:pPr>
              <w:overflowPunct/>
              <w:jc w:val="center"/>
              <w:textAlignment w:val="auto"/>
              <w:rPr>
                <w:b/>
                <w:color w:val="000000" w:themeColor="text1"/>
                <w:sz w:val="26"/>
                <w:szCs w:val="26"/>
              </w:rPr>
            </w:pPr>
            <w:r w:rsidRPr="00956470">
              <w:rPr>
                <w:b/>
                <w:color w:val="000000" w:themeColor="text1"/>
                <w:sz w:val="26"/>
                <w:szCs w:val="26"/>
              </w:rPr>
              <w:t>100,</w:t>
            </w:r>
            <w:r w:rsidR="00956470" w:rsidRPr="00956470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146970" w:rsidP="00956470">
            <w:pPr>
              <w:overflowPunct/>
              <w:jc w:val="center"/>
              <w:textAlignment w:val="auto"/>
              <w:rPr>
                <w:b/>
                <w:color w:val="000000" w:themeColor="text1"/>
                <w:sz w:val="26"/>
                <w:szCs w:val="26"/>
              </w:rPr>
            </w:pPr>
            <w:r w:rsidRPr="00956470">
              <w:rPr>
                <w:b/>
                <w:color w:val="000000" w:themeColor="text1"/>
                <w:sz w:val="26"/>
                <w:szCs w:val="26"/>
              </w:rPr>
              <w:t>10</w:t>
            </w:r>
            <w:r w:rsidR="00C40E0E" w:rsidRPr="00956470">
              <w:rPr>
                <w:b/>
                <w:color w:val="000000" w:themeColor="text1"/>
                <w:sz w:val="26"/>
                <w:szCs w:val="26"/>
              </w:rPr>
              <w:t>0</w:t>
            </w:r>
            <w:r w:rsidRPr="00956470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956470" w:rsidRPr="00956470">
              <w:rPr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146970" w:rsidP="00956470">
            <w:pPr>
              <w:overflowPunct/>
              <w:jc w:val="center"/>
              <w:textAlignment w:val="auto"/>
              <w:rPr>
                <w:b/>
                <w:color w:val="000000" w:themeColor="text1"/>
                <w:sz w:val="26"/>
                <w:szCs w:val="26"/>
              </w:rPr>
            </w:pPr>
            <w:r w:rsidRPr="00956470">
              <w:rPr>
                <w:b/>
                <w:color w:val="000000" w:themeColor="text1"/>
                <w:sz w:val="26"/>
                <w:szCs w:val="26"/>
              </w:rPr>
              <w:t>+</w:t>
            </w:r>
            <w:r w:rsidR="006535A5" w:rsidRPr="00956470">
              <w:rPr>
                <w:b/>
                <w:color w:val="000000" w:themeColor="text1"/>
                <w:sz w:val="26"/>
                <w:szCs w:val="26"/>
              </w:rPr>
              <w:t>1</w:t>
            </w:r>
            <w:r w:rsidR="00C40E0E" w:rsidRPr="00956470">
              <w:rPr>
                <w:b/>
                <w:color w:val="000000" w:themeColor="text1"/>
                <w:sz w:val="26"/>
                <w:szCs w:val="26"/>
              </w:rPr>
              <w:t>2</w:t>
            </w:r>
            <w:r w:rsidR="006535A5" w:rsidRPr="00956470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956470" w:rsidRPr="00956470">
              <w:rPr>
                <w:b/>
                <w:color w:val="000000" w:themeColor="text1"/>
                <w:sz w:val="26"/>
                <w:szCs w:val="26"/>
              </w:rPr>
              <w:t>2</w:t>
            </w:r>
            <w:r w:rsidR="00C40E0E" w:rsidRPr="00956470">
              <w:rPr>
                <w:b/>
                <w:color w:val="000000" w:themeColor="text1"/>
                <w:sz w:val="26"/>
                <w:szCs w:val="26"/>
              </w:rPr>
              <w:t>5</w:t>
            </w:r>
            <w:r w:rsidR="00956470" w:rsidRPr="00956470">
              <w:rPr>
                <w:b/>
                <w:color w:val="000000" w:themeColor="text1"/>
                <w:sz w:val="26"/>
                <w:szCs w:val="26"/>
              </w:rPr>
              <w:t>6</w:t>
            </w:r>
            <w:r w:rsidR="00CB38A7" w:rsidRPr="00956470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956470" w:rsidRPr="00956470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956470" w:rsidRDefault="00146970" w:rsidP="00956470">
            <w:pPr>
              <w:overflowPunct/>
              <w:jc w:val="center"/>
              <w:textAlignment w:val="auto"/>
              <w:rPr>
                <w:b/>
                <w:color w:val="000000" w:themeColor="text1"/>
                <w:sz w:val="26"/>
                <w:szCs w:val="26"/>
              </w:rPr>
            </w:pPr>
            <w:r w:rsidRPr="00956470">
              <w:rPr>
                <w:b/>
                <w:color w:val="000000" w:themeColor="text1"/>
                <w:sz w:val="26"/>
                <w:szCs w:val="26"/>
              </w:rPr>
              <w:t>+</w:t>
            </w:r>
            <w:r w:rsidR="00956470" w:rsidRPr="00956470">
              <w:rPr>
                <w:b/>
                <w:color w:val="000000" w:themeColor="text1"/>
                <w:sz w:val="26"/>
                <w:szCs w:val="26"/>
              </w:rPr>
              <w:t>7,9</w:t>
            </w:r>
          </w:p>
        </w:tc>
      </w:tr>
    </w:tbl>
    <w:p w:rsidR="00FE309D" w:rsidRPr="00363343" w:rsidRDefault="00FE309D" w:rsidP="00312FEA">
      <w:pPr>
        <w:overflowPunct/>
        <w:spacing w:before="120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363343">
        <w:rPr>
          <w:color w:val="000000" w:themeColor="text1"/>
          <w:sz w:val="28"/>
          <w:szCs w:val="28"/>
        </w:rPr>
        <w:t>Основными налогами, формирующими доходную часть районного бюджета, как и в предыдущие годы, стали налог на доходы физических лиц – 7</w:t>
      </w:r>
      <w:r w:rsidR="008B069A" w:rsidRPr="00363343">
        <w:rPr>
          <w:color w:val="000000" w:themeColor="text1"/>
          <w:sz w:val="28"/>
          <w:szCs w:val="28"/>
        </w:rPr>
        <w:t>6</w:t>
      </w:r>
      <w:r w:rsidRPr="00363343">
        <w:rPr>
          <w:color w:val="000000" w:themeColor="text1"/>
          <w:sz w:val="28"/>
          <w:szCs w:val="28"/>
        </w:rPr>
        <w:t>,</w:t>
      </w:r>
      <w:r w:rsidR="00363343" w:rsidRPr="00363343">
        <w:rPr>
          <w:color w:val="000000" w:themeColor="text1"/>
          <w:sz w:val="28"/>
          <w:szCs w:val="28"/>
        </w:rPr>
        <w:t>1</w:t>
      </w:r>
      <w:r w:rsidRPr="00363343">
        <w:rPr>
          <w:color w:val="000000" w:themeColor="text1"/>
          <w:sz w:val="28"/>
          <w:szCs w:val="28"/>
        </w:rPr>
        <w:t>% налоговых поступлений (1</w:t>
      </w:r>
      <w:r w:rsidR="008B069A" w:rsidRPr="00363343">
        <w:rPr>
          <w:color w:val="000000" w:themeColor="text1"/>
          <w:sz w:val="28"/>
          <w:szCs w:val="28"/>
        </w:rPr>
        <w:t>2</w:t>
      </w:r>
      <w:r w:rsidR="00363343" w:rsidRPr="00363343">
        <w:rPr>
          <w:color w:val="000000" w:themeColor="text1"/>
          <w:sz w:val="28"/>
          <w:szCs w:val="28"/>
        </w:rPr>
        <w:t>7</w:t>
      </w:r>
      <w:r w:rsidRPr="00363343">
        <w:rPr>
          <w:color w:val="000000" w:themeColor="text1"/>
          <w:sz w:val="28"/>
          <w:szCs w:val="28"/>
        </w:rPr>
        <w:t> </w:t>
      </w:r>
      <w:r w:rsidR="00363343" w:rsidRPr="00363343">
        <w:rPr>
          <w:color w:val="000000" w:themeColor="text1"/>
          <w:sz w:val="28"/>
          <w:szCs w:val="28"/>
        </w:rPr>
        <w:t>313</w:t>
      </w:r>
      <w:r w:rsidRPr="00363343">
        <w:rPr>
          <w:color w:val="000000" w:themeColor="text1"/>
          <w:sz w:val="28"/>
          <w:szCs w:val="28"/>
        </w:rPr>
        <w:t>,</w:t>
      </w:r>
      <w:r w:rsidR="00363343" w:rsidRPr="00363343">
        <w:rPr>
          <w:color w:val="000000" w:themeColor="text1"/>
          <w:sz w:val="28"/>
          <w:szCs w:val="28"/>
        </w:rPr>
        <w:t>3</w:t>
      </w:r>
      <w:r w:rsidRPr="00363343">
        <w:rPr>
          <w:color w:val="000000" w:themeColor="text1"/>
          <w:sz w:val="28"/>
          <w:szCs w:val="28"/>
        </w:rPr>
        <w:t xml:space="preserve"> тыс. рублей) и налоги на совоку</w:t>
      </w:r>
      <w:r w:rsidRPr="00363343">
        <w:rPr>
          <w:color w:val="000000" w:themeColor="text1"/>
          <w:sz w:val="28"/>
          <w:szCs w:val="28"/>
        </w:rPr>
        <w:t>п</w:t>
      </w:r>
      <w:r w:rsidRPr="00363343">
        <w:rPr>
          <w:color w:val="000000" w:themeColor="text1"/>
          <w:sz w:val="28"/>
          <w:szCs w:val="28"/>
        </w:rPr>
        <w:t>ный доход - 1</w:t>
      </w:r>
      <w:r w:rsidR="008B069A" w:rsidRPr="00363343">
        <w:rPr>
          <w:color w:val="000000" w:themeColor="text1"/>
          <w:sz w:val="28"/>
          <w:szCs w:val="28"/>
        </w:rPr>
        <w:t>2</w:t>
      </w:r>
      <w:r w:rsidRPr="00363343">
        <w:rPr>
          <w:color w:val="000000" w:themeColor="text1"/>
          <w:sz w:val="28"/>
          <w:szCs w:val="28"/>
        </w:rPr>
        <w:t>,</w:t>
      </w:r>
      <w:r w:rsidR="00363343" w:rsidRPr="00363343">
        <w:rPr>
          <w:color w:val="000000" w:themeColor="text1"/>
          <w:sz w:val="28"/>
          <w:szCs w:val="28"/>
        </w:rPr>
        <w:t>7</w:t>
      </w:r>
      <w:r w:rsidRPr="00363343">
        <w:rPr>
          <w:color w:val="000000" w:themeColor="text1"/>
          <w:sz w:val="28"/>
          <w:szCs w:val="28"/>
        </w:rPr>
        <w:t xml:space="preserve">%, или </w:t>
      </w:r>
      <w:r w:rsidR="00363343" w:rsidRPr="00363343">
        <w:rPr>
          <w:color w:val="000000" w:themeColor="text1"/>
          <w:sz w:val="28"/>
          <w:szCs w:val="28"/>
        </w:rPr>
        <w:t>21</w:t>
      </w:r>
      <w:r w:rsidRPr="00363343">
        <w:rPr>
          <w:color w:val="000000" w:themeColor="text1"/>
          <w:sz w:val="28"/>
          <w:szCs w:val="28"/>
        </w:rPr>
        <w:t> 3</w:t>
      </w:r>
      <w:r w:rsidR="00363343" w:rsidRPr="00363343">
        <w:rPr>
          <w:color w:val="000000" w:themeColor="text1"/>
          <w:sz w:val="28"/>
          <w:szCs w:val="28"/>
        </w:rPr>
        <w:t>05</w:t>
      </w:r>
      <w:r w:rsidRPr="00363343">
        <w:rPr>
          <w:color w:val="000000" w:themeColor="text1"/>
          <w:sz w:val="28"/>
          <w:szCs w:val="28"/>
        </w:rPr>
        <w:t>,</w:t>
      </w:r>
      <w:r w:rsidR="00363343" w:rsidRPr="00363343">
        <w:rPr>
          <w:color w:val="000000" w:themeColor="text1"/>
          <w:sz w:val="28"/>
          <w:szCs w:val="28"/>
        </w:rPr>
        <w:t>1</w:t>
      </w:r>
      <w:r w:rsidRPr="00363343">
        <w:rPr>
          <w:color w:val="000000" w:themeColor="text1"/>
          <w:sz w:val="28"/>
          <w:szCs w:val="28"/>
        </w:rPr>
        <w:t xml:space="preserve"> тыс. рублей </w:t>
      </w:r>
      <w:hyperlink w:anchor="Par63" w:history="1">
        <w:r w:rsidRPr="00363343">
          <w:rPr>
            <w:color w:val="000000" w:themeColor="text1"/>
            <w:sz w:val="28"/>
            <w:szCs w:val="28"/>
          </w:rPr>
          <w:t>(диаграмма 7)</w:t>
        </w:r>
      </w:hyperlink>
      <w:r w:rsidRPr="00363343">
        <w:rPr>
          <w:color w:val="000000" w:themeColor="text1"/>
          <w:sz w:val="28"/>
          <w:szCs w:val="28"/>
        </w:rPr>
        <w:t>.</w:t>
      </w:r>
    </w:p>
    <w:p w:rsidR="00C70939" w:rsidRPr="00363343" w:rsidRDefault="00FE309D" w:rsidP="00EF5D6F">
      <w:pPr>
        <w:spacing w:after="120"/>
        <w:jc w:val="right"/>
        <w:rPr>
          <w:color w:val="000000" w:themeColor="text1"/>
          <w:sz w:val="24"/>
          <w:szCs w:val="24"/>
        </w:rPr>
      </w:pPr>
      <w:r w:rsidRPr="00363343">
        <w:rPr>
          <w:color w:val="000000" w:themeColor="text1"/>
          <w:sz w:val="24"/>
          <w:szCs w:val="24"/>
        </w:rPr>
        <w:t>Д</w:t>
      </w:r>
      <w:r w:rsidR="00C70939" w:rsidRPr="00363343">
        <w:rPr>
          <w:color w:val="000000" w:themeColor="text1"/>
          <w:sz w:val="24"/>
          <w:szCs w:val="24"/>
        </w:rPr>
        <w:t>иаграмма 7</w:t>
      </w:r>
    </w:p>
    <w:p w:rsidR="00C70939" w:rsidRPr="00363343" w:rsidRDefault="00C70939" w:rsidP="00C70939">
      <w:pPr>
        <w:spacing w:after="120"/>
        <w:jc w:val="center"/>
        <w:rPr>
          <w:b/>
          <w:color w:val="000000" w:themeColor="text1"/>
          <w:sz w:val="28"/>
          <w:szCs w:val="28"/>
        </w:rPr>
      </w:pPr>
      <w:r w:rsidRPr="00363343">
        <w:rPr>
          <w:b/>
          <w:color w:val="000000" w:themeColor="text1"/>
          <w:sz w:val="28"/>
          <w:szCs w:val="28"/>
        </w:rPr>
        <w:t>Структура налоговых доходов районного бюджета в 20</w:t>
      </w:r>
      <w:r w:rsidR="008B069A" w:rsidRPr="00363343">
        <w:rPr>
          <w:b/>
          <w:color w:val="000000" w:themeColor="text1"/>
          <w:sz w:val="28"/>
          <w:szCs w:val="28"/>
        </w:rPr>
        <w:t>2</w:t>
      </w:r>
      <w:r w:rsidR="00363343" w:rsidRPr="00363343">
        <w:rPr>
          <w:b/>
          <w:color w:val="000000" w:themeColor="text1"/>
          <w:sz w:val="28"/>
          <w:szCs w:val="28"/>
        </w:rPr>
        <w:t>1</w:t>
      </w:r>
      <w:r w:rsidRPr="00363343">
        <w:rPr>
          <w:b/>
          <w:color w:val="000000" w:themeColor="text1"/>
          <w:sz w:val="28"/>
          <w:szCs w:val="28"/>
        </w:rPr>
        <w:t xml:space="preserve"> году</w:t>
      </w:r>
    </w:p>
    <w:p w:rsidR="00C70939" w:rsidRPr="00B956FF" w:rsidRDefault="00C70939" w:rsidP="00C70939">
      <w:pPr>
        <w:pStyle w:val="a7"/>
        <w:ind w:firstLine="0"/>
        <w:jc w:val="center"/>
        <w:rPr>
          <w:b/>
          <w:color w:val="FF0000"/>
          <w:sz w:val="16"/>
          <w:szCs w:val="16"/>
        </w:rPr>
      </w:pPr>
      <w:r w:rsidRPr="00B956FF">
        <w:rPr>
          <w:b/>
          <w:noProof/>
          <w:color w:val="FF0000"/>
        </w:rPr>
        <w:lastRenderedPageBreak/>
        <w:drawing>
          <wp:inline distT="0" distB="0" distL="0" distR="0">
            <wp:extent cx="5957196" cy="3184264"/>
            <wp:effectExtent l="0" t="0" r="5454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32F8D" w:rsidRPr="00EA0D51" w:rsidRDefault="00232F8D" w:rsidP="00EF5D6F">
      <w:pPr>
        <w:overflowPunct/>
        <w:spacing w:before="120"/>
        <w:ind w:firstLine="540"/>
        <w:jc w:val="both"/>
        <w:textAlignment w:val="auto"/>
        <w:rPr>
          <w:color w:val="000000" w:themeColor="text1"/>
          <w:sz w:val="28"/>
          <w:szCs w:val="28"/>
        </w:rPr>
      </w:pPr>
      <w:r w:rsidRPr="00EA0D51">
        <w:rPr>
          <w:color w:val="000000" w:themeColor="text1"/>
          <w:sz w:val="28"/>
          <w:szCs w:val="28"/>
        </w:rPr>
        <w:t xml:space="preserve">По сравнению с предыдущим годом </w:t>
      </w:r>
      <w:r w:rsidR="004C25A3" w:rsidRPr="00EA0D51">
        <w:rPr>
          <w:color w:val="000000" w:themeColor="text1"/>
          <w:sz w:val="28"/>
          <w:szCs w:val="28"/>
        </w:rPr>
        <w:t xml:space="preserve">общая </w:t>
      </w:r>
      <w:r w:rsidRPr="00EA0D51">
        <w:rPr>
          <w:color w:val="000000" w:themeColor="text1"/>
          <w:sz w:val="28"/>
          <w:szCs w:val="28"/>
        </w:rPr>
        <w:t xml:space="preserve">сумма поступивших налогов </w:t>
      </w:r>
      <w:r w:rsidR="00FE309D" w:rsidRPr="00EA0D51">
        <w:rPr>
          <w:color w:val="000000" w:themeColor="text1"/>
          <w:sz w:val="28"/>
          <w:szCs w:val="28"/>
        </w:rPr>
        <w:t>увеличилась</w:t>
      </w:r>
      <w:r w:rsidRPr="00EA0D51">
        <w:rPr>
          <w:color w:val="000000" w:themeColor="text1"/>
          <w:sz w:val="28"/>
          <w:szCs w:val="28"/>
        </w:rPr>
        <w:t xml:space="preserve"> на </w:t>
      </w:r>
      <w:r w:rsidR="00FE309D" w:rsidRPr="00EA0D51">
        <w:rPr>
          <w:color w:val="000000" w:themeColor="text1"/>
          <w:sz w:val="28"/>
          <w:szCs w:val="28"/>
        </w:rPr>
        <w:t>1</w:t>
      </w:r>
      <w:r w:rsidR="00EC498A" w:rsidRPr="00EA0D51">
        <w:rPr>
          <w:color w:val="000000" w:themeColor="text1"/>
          <w:sz w:val="28"/>
          <w:szCs w:val="28"/>
        </w:rPr>
        <w:t>2</w:t>
      </w:r>
      <w:r w:rsidR="00643830" w:rsidRPr="00EA0D51">
        <w:rPr>
          <w:color w:val="000000" w:themeColor="text1"/>
          <w:sz w:val="28"/>
          <w:szCs w:val="28"/>
        </w:rPr>
        <w:t> </w:t>
      </w:r>
      <w:r w:rsidR="00363343" w:rsidRPr="00EA0D51">
        <w:rPr>
          <w:color w:val="000000" w:themeColor="text1"/>
          <w:sz w:val="28"/>
          <w:szCs w:val="28"/>
        </w:rPr>
        <w:t>2</w:t>
      </w:r>
      <w:r w:rsidR="00EC498A" w:rsidRPr="00EA0D51">
        <w:rPr>
          <w:color w:val="000000" w:themeColor="text1"/>
          <w:sz w:val="28"/>
          <w:szCs w:val="28"/>
        </w:rPr>
        <w:t>5</w:t>
      </w:r>
      <w:r w:rsidR="00363343" w:rsidRPr="00EA0D51">
        <w:rPr>
          <w:color w:val="000000" w:themeColor="text1"/>
          <w:sz w:val="28"/>
          <w:szCs w:val="28"/>
        </w:rPr>
        <w:t>6</w:t>
      </w:r>
      <w:r w:rsidR="00643830" w:rsidRPr="00EA0D51">
        <w:rPr>
          <w:color w:val="000000" w:themeColor="text1"/>
          <w:sz w:val="28"/>
          <w:szCs w:val="28"/>
        </w:rPr>
        <w:t>,</w:t>
      </w:r>
      <w:r w:rsidR="00363343" w:rsidRPr="00EA0D51">
        <w:rPr>
          <w:color w:val="000000" w:themeColor="text1"/>
          <w:sz w:val="28"/>
          <w:szCs w:val="28"/>
        </w:rPr>
        <w:t>2</w:t>
      </w:r>
      <w:r w:rsidRPr="00EA0D51">
        <w:rPr>
          <w:color w:val="000000" w:themeColor="text1"/>
          <w:sz w:val="28"/>
          <w:szCs w:val="28"/>
        </w:rPr>
        <w:t xml:space="preserve"> тыс. рублей (</w:t>
      </w:r>
      <w:r w:rsidR="00363343" w:rsidRPr="00EA0D51">
        <w:rPr>
          <w:color w:val="000000" w:themeColor="text1"/>
          <w:sz w:val="28"/>
          <w:szCs w:val="28"/>
        </w:rPr>
        <w:t>7,9</w:t>
      </w:r>
      <w:r w:rsidRPr="00EA0D51">
        <w:rPr>
          <w:color w:val="000000" w:themeColor="text1"/>
          <w:sz w:val="28"/>
          <w:szCs w:val="28"/>
        </w:rPr>
        <w:t>%)</w:t>
      </w:r>
      <w:r w:rsidR="001C535A" w:rsidRPr="00EA0D51">
        <w:rPr>
          <w:color w:val="000000" w:themeColor="text1"/>
          <w:sz w:val="28"/>
          <w:szCs w:val="28"/>
        </w:rPr>
        <w:t xml:space="preserve">. </w:t>
      </w:r>
      <w:r w:rsidR="00FE309D" w:rsidRPr="00EA0D51">
        <w:rPr>
          <w:color w:val="000000" w:themeColor="text1"/>
          <w:sz w:val="28"/>
          <w:szCs w:val="28"/>
        </w:rPr>
        <w:t>При</w:t>
      </w:r>
      <w:r w:rsidR="001C535A" w:rsidRPr="00EA0D51">
        <w:rPr>
          <w:color w:val="000000" w:themeColor="text1"/>
          <w:sz w:val="28"/>
          <w:szCs w:val="28"/>
        </w:rPr>
        <w:t>рост</w:t>
      </w:r>
      <w:r w:rsidR="00FE309D" w:rsidRPr="00EA0D51">
        <w:rPr>
          <w:color w:val="000000" w:themeColor="text1"/>
          <w:sz w:val="28"/>
          <w:szCs w:val="28"/>
        </w:rPr>
        <w:t xml:space="preserve"> обеспечен по</w:t>
      </w:r>
      <w:r w:rsidR="001C535A" w:rsidRPr="00EA0D51">
        <w:rPr>
          <w:color w:val="000000" w:themeColor="text1"/>
          <w:sz w:val="28"/>
          <w:szCs w:val="28"/>
        </w:rPr>
        <w:t xml:space="preserve"> налогу на доходы физических лиц </w:t>
      </w:r>
      <w:hyperlink w:anchor="Par2" w:history="1">
        <w:r w:rsidRPr="00EA0D51">
          <w:rPr>
            <w:color w:val="000000" w:themeColor="text1"/>
            <w:sz w:val="28"/>
            <w:szCs w:val="28"/>
          </w:rPr>
          <w:t>(диаграмма 8)</w:t>
        </w:r>
      </w:hyperlink>
      <w:r w:rsidRPr="00EA0D51">
        <w:rPr>
          <w:color w:val="000000" w:themeColor="text1"/>
          <w:sz w:val="28"/>
          <w:szCs w:val="28"/>
        </w:rPr>
        <w:t>.</w:t>
      </w:r>
    </w:p>
    <w:p w:rsidR="00232F8D" w:rsidRPr="00EA0D51" w:rsidRDefault="00232F8D" w:rsidP="00643830">
      <w:pPr>
        <w:pStyle w:val="a7"/>
        <w:ind w:firstLine="709"/>
        <w:jc w:val="right"/>
        <w:rPr>
          <w:color w:val="000000" w:themeColor="text1"/>
          <w:spacing w:val="-8"/>
          <w:sz w:val="24"/>
          <w:szCs w:val="24"/>
        </w:rPr>
      </w:pPr>
      <w:r w:rsidRPr="00EA0D51">
        <w:rPr>
          <w:color w:val="000000" w:themeColor="text1"/>
          <w:sz w:val="24"/>
          <w:szCs w:val="24"/>
        </w:rPr>
        <w:t>Диаграмма 8</w:t>
      </w:r>
    </w:p>
    <w:p w:rsidR="00232F8D" w:rsidRPr="00EA0D51" w:rsidRDefault="00232F8D" w:rsidP="00232F8D">
      <w:pPr>
        <w:overflowPunct/>
        <w:jc w:val="center"/>
        <w:textAlignment w:val="auto"/>
        <w:outlineLvl w:val="0"/>
        <w:rPr>
          <w:b/>
          <w:color w:val="000000" w:themeColor="text1"/>
          <w:sz w:val="28"/>
          <w:szCs w:val="28"/>
        </w:rPr>
      </w:pPr>
      <w:r w:rsidRPr="00EA0D51">
        <w:rPr>
          <w:b/>
          <w:color w:val="000000" w:themeColor="text1"/>
          <w:sz w:val="28"/>
          <w:szCs w:val="28"/>
        </w:rPr>
        <w:t>Поступления по основным видам</w:t>
      </w:r>
    </w:p>
    <w:p w:rsidR="00232F8D" w:rsidRPr="00B956FF" w:rsidRDefault="00312FEA" w:rsidP="00312FEA">
      <w:pPr>
        <w:overflowPunct/>
        <w:jc w:val="center"/>
        <w:textAlignment w:val="auto"/>
        <w:rPr>
          <w:b/>
          <w:color w:val="FF0000"/>
          <w:sz w:val="28"/>
          <w:szCs w:val="28"/>
        </w:rPr>
      </w:pPr>
      <w:r w:rsidRPr="00EA0D51">
        <w:rPr>
          <w:b/>
          <w:color w:val="000000" w:themeColor="text1"/>
          <w:sz w:val="28"/>
          <w:szCs w:val="28"/>
        </w:rPr>
        <w:t xml:space="preserve">                           </w:t>
      </w:r>
      <w:r w:rsidR="00232F8D" w:rsidRPr="00EA0D51">
        <w:rPr>
          <w:b/>
          <w:color w:val="000000" w:themeColor="text1"/>
          <w:sz w:val="28"/>
          <w:szCs w:val="28"/>
        </w:rPr>
        <w:t xml:space="preserve">налоговых доходов в </w:t>
      </w:r>
      <w:r w:rsidR="00C8616B" w:rsidRPr="00EA0D51">
        <w:rPr>
          <w:b/>
          <w:color w:val="000000" w:themeColor="text1"/>
          <w:sz w:val="28"/>
          <w:szCs w:val="28"/>
        </w:rPr>
        <w:t>20</w:t>
      </w:r>
      <w:r w:rsidR="00EA0D51" w:rsidRPr="00EA0D51">
        <w:rPr>
          <w:b/>
          <w:color w:val="000000" w:themeColor="text1"/>
          <w:sz w:val="28"/>
          <w:szCs w:val="28"/>
        </w:rPr>
        <w:t>20</w:t>
      </w:r>
      <w:r w:rsidR="00232F8D" w:rsidRPr="00EA0D51">
        <w:rPr>
          <w:b/>
          <w:color w:val="000000" w:themeColor="text1"/>
          <w:sz w:val="28"/>
          <w:szCs w:val="28"/>
        </w:rPr>
        <w:t xml:space="preserve"> - </w:t>
      </w:r>
      <w:r w:rsidR="00C8616B" w:rsidRPr="00EA0D51">
        <w:rPr>
          <w:b/>
          <w:color w:val="000000" w:themeColor="text1"/>
          <w:sz w:val="28"/>
          <w:szCs w:val="28"/>
        </w:rPr>
        <w:t>20</w:t>
      </w:r>
      <w:r w:rsidR="001D7D86" w:rsidRPr="00EA0D51">
        <w:rPr>
          <w:b/>
          <w:color w:val="000000" w:themeColor="text1"/>
          <w:sz w:val="28"/>
          <w:szCs w:val="28"/>
        </w:rPr>
        <w:t>2</w:t>
      </w:r>
      <w:r w:rsidR="00EA0D51" w:rsidRPr="00EA0D51">
        <w:rPr>
          <w:b/>
          <w:color w:val="000000" w:themeColor="text1"/>
          <w:sz w:val="28"/>
          <w:szCs w:val="28"/>
        </w:rPr>
        <w:t>1</w:t>
      </w:r>
      <w:r w:rsidR="00232F8D" w:rsidRPr="00EA0D51">
        <w:rPr>
          <w:b/>
          <w:color w:val="000000" w:themeColor="text1"/>
          <w:sz w:val="28"/>
          <w:szCs w:val="28"/>
        </w:rPr>
        <w:t xml:space="preserve"> годах</w:t>
      </w:r>
      <w:r w:rsidRPr="00EA0D51">
        <w:rPr>
          <w:b/>
          <w:color w:val="000000" w:themeColor="text1"/>
          <w:sz w:val="28"/>
          <w:szCs w:val="28"/>
        </w:rPr>
        <w:t xml:space="preserve"> </w:t>
      </w:r>
      <w:r w:rsidR="00232F8D" w:rsidRPr="00EA0D51">
        <w:rPr>
          <w:b/>
          <w:color w:val="000000" w:themeColor="text1"/>
          <w:sz w:val="24"/>
          <w:szCs w:val="24"/>
        </w:rPr>
        <w:t xml:space="preserve">               тыс. руб.</w:t>
      </w:r>
      <w:r w:rsidR="00790E61" w:rsidRPr="00B956FF">
        <w:rPr>
          <w:noProof/>
          <w:color w:val="FF0000"/>
          <w:sz w:val="26"/>
          <w:szCs w:val="26"/>
        </w:rPr>
        <w:drawing>
          <wp:inline distT="0" distB="0" distL="0" distR="0">
            <wp:extent cx="5669280" cy="2850777"/>
            <wp:effectExtent l="0" t="0" r="0" b="0"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6278B" w:rsidRPr="00252DC8" w:rsidRDefault="00641DAB" w:rsidP="00EF5D6F">
      <w:pPr>
        <w:overflowPunct/>
        <w:spacing w:before="240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252DC8">
        <w:rPr>
          <w:color w:val="000000" w:themeColor="text1"/>
          <w:spacing w:val="-8"/>
          <w:sz w:val="28"/>
          <w:szCs w:val="28"/>
        </w:rPr>
        <w:t>При этом д</w:t>
      </w:r>
      <w:r w:rsidR="0046278B" w:rsidRPr="00252DC8">
        <w:rPr>
          <w:color w:val="000000" w:themeColor="text1"/>
          <w:spacing w:val="-8"/>
          <w:sz w:val="28"/>
          <w:szCs w:val="28"/>
        </w:rPr>
        <w:t xml:space="preserve">оля налоговых доходов в общем объеме доходов бюджета </w:t>
      </w:r>
      <w:r w:rsidRPr="00252DC8">
        <w:rPr>
          <w:color w:val="000000" w:themeColor="text1"/>
          <w:spacing w:val="-8"/>
          <w:sz w:val="28"/>
          <w:szCs w:val="28"/>
        </w:rPr>
        <w:t>незн</w:t>
      </w:r>
      <w:r w:rsidRPr="00252DC8">
        <w:rPr>
          <w:color w:val="000000" w:themeColor="text1"/>
          <w:spacing w:val="-8"/>
          <w:sz w:val="28"/>
          <w:szCs w:val="28"/>
        </w:rPr>
        <w:t>а</w:t>
      </w:r>
      <w:r w:rsidRPr="00252DC8">
        <w:rPr>
          <w:color w:val="000000" w:themeColor="text1"/>
          <w:spacing w:val="-8"/>
          <w:sz w:val="28"/>
          <w:szCs w:val="28"/>
        </w:rPr>
        <w:t xml:space="preserve">чительно </w:t>
      </w:r>
      <w:r w:rsidR="00252DC8" w:rsidRPr="00252DC8">
        <w:rPr>
          <w:color w:val="000000" w:themeColor="text1"/>
          <w:spacing w:val="-8"/>
          <w:sz w:val="28"/>
          <w:szCs w:val="28"/>
        </w:rPr>
        <w:t>снизи</w:t>
      </w:r>
      <w:r w:rsidRPr="00252DC8">
        <w:rPr>
          <w:color w:val="000000" w:themeColor="text1"/>
          <w:spacing w:val="-8"/>
          <w:sz w:val="28"/>
          <w:szCs w:val="28"/>
        </w:rPr>
        <w:t>лась</w:t>
      </w:r>
      <w:r w:rsidR="0046278B" w:rsidRPr="00252DC8">
        <w:rPr>
          <w:color w:val="000000" w:themeColor="text1"/>
          <w:spacing w:val="-8"/>
          <w:sz w:val="28"/>
          <w:szCs w:val="28"/>
        </w:rPr>
        <w:t xml:space="preserve"> с </w:t>
      </w:r>
      <w:r w:rsidR="00252DC8" w:rsidRPr="00252DC8">
        <w:rPr>
          <w:color w:val="000000" w:themeColor="text1"/>
          <w:spacing w:val="-8"/>
          <w:sz w:val="28"/>
          <w:szCs w:val="28"/>
        </w:rPr>
        <w:t>17</w:t>
      </w:r>
      <w:r w:rsidR="0046278B" w:rsidRPr="00252DC8">
        <w:rPr>
          <w:color w:val="000000" w:themeColor="text1"/>
          <w:spacing w:val="-8"/>
          <w:sz w:val="28"/>
          <w:szCs w:val="28"/>
        </w:rPr>
        <w:t>% в 20</w:t>
      </w:r>
      <w:r w:rsidR="00252DC8" w:rsidRPr="00252DC8">
        <w:rPr>
          <w:color w:val="000000" w:themeColor="text1"/>
          <w:spacing w:val="-8"/>
          <w:sz w:val="28"/>
          <w:szCs w:val="28"/>
        </w:rPr>
        <w:t>20</w:t>
      </w:r>
      <w:r w:rsidR="0046278B" w:rsidRPr="00252DC8">
        <w:rPr>
          <w:color w:val="000000" w:themeColor="text1"/>
          <w:spacing w:val="-8"/>
          <w:sz w:val="28"/>
          <w:szCs w:val="28"/>
        </w:rPr>
        <w:t xml:space="preserve"> году до </w:t>
      </w:r>
      <w:r w:rsidR="007C5A42" w:rsidRPr="00252DC8">
        <w:rPr>
          <w:color w:val="000000" w:themeColor="text1"/>
          <w:spacing w:val="-8"/>
          <w:sz w:val="28"/>
          <w:szCs w:val="28"/>
        </w:rPr>
        <w:t>1</w:t>
      </w:r>
      <w:r w:rsidR="00252DC8" w:rsidRPr="00252DC8">
        <w:rPr>
          <w:color w:val="000000" w:themeColor="text1"/>
          <w:spacing w:val="-8"/>
          <w:sz w:val="28"/>
          <w:szCs w:val="28"/>
        </w:rPr>
        <w:t>3</w:t>
      </w:r>
      <w:r w:rsidR="0046278B" w:rsidRPr="00252DC8">
        <w:rPr>
          <w:color w:val="000000" w:themeColor="text1"/>
          <w:spacing w:val="-8"/>
          <w:sz w:val="28"/>
          <w:szCs w:val="28"/>
        </w:rPr>
        <w:t>%</w:t>
      </w:r>
      <w:r w:rsidR="00034C81" w:rsidRPr="00252DC8">
        <w:rPr>
          <w:color w:val="000000" w:themeColor="text1"/>
          <w:spacing w:val="-8"/>
          <w:sz w:val="28"/>
          <w:szCs w:val="28"/>
        </w:rPr>
        <w:t xml:space="preserve"> </w:t>
      </w:r>
      <w:r w:rsidR="0046278B" w:rsidRPr="00252DC8">
        <w:rPr>
          <w:color w:val="000000" w:themeColor="text1"/>
          <w:spacing w:val="-8"/>
          <w:sz w:val="28"/>
          <w:szCs w:val="28"/>
        </w:rPr>
        <w:t xml:space="preserve"> в отчетном году.</w:t>
      </w:r>
    </w:p>
    <w:p w:rsidR="00BF43B8" w:rsidRPr="00252DC8" w:rsidRDefault="00BF43B8" w:rsidP="00EF5D6F">
      <w:pPr>
        <w:overflowPunct/>
        <w:spacing w:before="120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252DC8">
        <w:rPr>
          <w:color w:val="000000" w:themeColor="text1"/>
          <w:sz w:val="28"/>
          <w:szCs w:val="28"/>
        </w:rPr>
        <w:t>Администрирование налоговых доходов осуществляется органами г</w:t>
      </w:r>
      <w:r w:rsidRPr="00252DC8">
        <w:rPr>
          <w:color w:val="000000" w:themeColor="text1"/>
          <w:sz w:val="28"/>
          <w:szCs w:val="28"/>
        </w:rPr>
        <w:t>о</w:t>
      </w:r>
      <w:r w:rsidRPr="00252DC8">
        <w:rPr>
          <w:color w:val="000000" w:themeColor="text1"/>
          <w:sz w:val="28"/>
          <w:szCs w:val="28"/>
        </w:rPr>
        <w:t>сударственной власти РФ – Федеральной налоговой службой и Федеральным казначейством. Федеральной налоговой службой обеспечено поступление 1</w:t>
      </w:r>
      <w:r w:rsidR="00252DC8" w:rsidRPr="00252DC8">
        <w:rPr>
          <w:color w:val="000000" w:themeColor="text1"/>
          <w:sz w:val="28"/>
          <w:szCs w:val="28"/>
        </w:rPr>
        <w:t>5</w:t>
      </w:r>
      <w:r w:rsidR="0026212A" w:rsidRPr="00252DC8">
        <w:rPr>
          <w:color w:val="000000" w:themeColor="text1"/>
          <w:sz w:val="28"/>
          <w:szCs w:val="28"/>
        </w:rPr>
        <w:t>2</w:t>
      </w:r>
      <w:r w:rsidRPr="00252DC8">
        <w:rPr>
          <w:color w:val="000000" w:themeColor="text1"/>
          <w:sz w:val="28"/>
          <w:szCs w:val="28"/>
        </w:rPr>
        <w:t> </w:t>
      </w:r>
      <w:r w:rsidR="00252DC8" w:rsidRPr="00252DC8">
        <w:rPr>
          <w:color w:val="000000" w:themeColor="text1"/>
          <w:sz w:val="28"/>
          <w:szCs w:val="28"/>
        </w:rPr>
        <w:t>8</w:t>
      </w:r>
      <w:r w:rsidR="0026212A" w:rsidRPr="00252DC8">
        <w:rPr>
          <w:color w:val="000000" w:themeColor="text1"/>
          <w:sz w:val="28"/>
          <w:szCs w:val="28"/>
        </w:rPr>
        <w:t>2</w:t>
      </w:r>
      <w:r w:rsidR="00252DC8" w:rsidRPr="00252DC8">
        <w:rPr>
          <w:color w:val="000000" w:themeColor="text1"/>
          <w:sz w:val="28"/>
          <w:szCs w:val="28"/>
        </w:rPr>
        <w:t>9</w:t>
      </w:r>
      <w:r w:rsidRPr="00252DC8">
        <w:rPr>
          <w:color w:val="000000" w:themeColor="text1"/>
          <w:sz w:val="28"/>
          <w:szCs w:val="28"/>
        </w:rPr>
        <w:t>,</w:t>
      </w:r>
      <w:r w:rsidR="0026212A" w:rsidRPr="00252DC8">
        <w:rPr>
          <w:color w:val="000000" w:themeColor="text1"/>
          <w:sz w:val="28"/>
          <w:szCs w:val="28"/>
        </w:rPr>
        <w:t>2</w:t>
      </w:r>
      <w:r w:rsidRPr="00252DC8">
        <w:rPr>
          <w:color w:val="000000" w:themeColor="text1"/>
          <w:sz w:val="28"/>
          <w:szCs w:val="28"/>
        </w:rPr>
        <w:t xml:space="preserve"> тыс. рублей или 9</w:t>
      </w:r>
      <w:r w:rsidR="00252DC8" w:rsidRPr="00252DC8">
        <w:rPr>
          <w:color w:val="000000" w:themeColor="text1"/>
          <w:sz w:val="28"/>
          <w:szCs w:val="28"/>
        </w:rPr>
        <w:t>0</w:t>
      </w:r>
      <w:r w:rsidRPr="00252DC8">
        <w:rPr>
          <w:color w:val="000000" w:themeColor="text1"/>
          <w:sz w:val="28"/>
          <w:szCs w:val="28"/>
        </w:rPr>
        <w:t>,</w:t>
      </w:r>
      <w:r w:rsidR="00252DC8" w:rsidRPr="00252DC8">
        <w:rPr>
          <w:color w:val="000000" w:themeColor="text1"/>
          <w:sz w:val="28"/>
          <w:szCs w:val="28"/>
        </w:rPr>
        <w:t>9</w:t>
      </w:r>
      <w:r w:rsidRPr="00252DC8">
        <w:rPr>
          <w:color w:val="000000" w:themeColor="text1"/>
          <w:sz w:val="28"/>
          <w:szCs w:val="28"/>
        </w:rPr>
        <w:t>% общей суммы налоговых доходов, Фед</w:t>
      </w:r>
      <w:r w:rsidRPr="00252DC8">
        <w:rPr>
          <w:color w:val="000000" w:themeColor="text1"/>
          <w:sz w:val="28"/>
          <w:szCs w:val="28"/>
        </w:rPr>
        <w:t>е</w:t>
      </w:r>
      <w:r w:rsidRPr="00252DC8">
        <w:rPr>
          <w:color w:val="000000" w:themeColor="text1"/>
          <w:sz w:val="28"/>
          <w:szCs w:val="28"/>
        </w:rPr>
        <w:t xml:space="preserve">ральным казначейством – </w:t>
      </w:r>
      <w:r w:rsidR="00252DC8" w:rsidRPr="00252DC8">
        <w:rPr>
          <w:color w:val="000000" w:themeColor="text1"/>
          <w:sz w:val="28"/>
          <w:szCs w:val="28"/>
        </w:rPr>
        <w:t>15 370,7</w:t>
      </w:r>
      <w:r w:rsidRPr="00252DC8">
        <w:rPr>
          <w:color w:val="000000" w:themeColor="text1"/>
          <w:sz w:val="28"/>
          <w:szCs w:val="28"/>
        </w:rPr>
        <w:t xml:space="preserve"> тыс. рублей или </w:t>
      </w:r>
      <w:r w:rsidR="00252DC8" w:rsidRPr="00252DC8">
        <w:rPr>
          <w:color w:val="000000" w:themeColor="text1"/>
          <w:sz w:val="28"/>
          <w:szCs w:val="28"/>
        </w:rPr>
        <w:t>9,1</w:t>
      </w:r>
      <w:r w:rsidRPr="00252DC8">
        <w:rPr>
          <w:color w:val="000000" w:themeColor="text1"/>
          <w:sz w:val="28"/>
          <w:szCs w:val="28"/>
        </w:rPr>
        <w:t xml:space="preserve">% (доходы от уплаты </w:t>
      </w:r>
      <w:r w:rsidRPr="00252DC8">
        <w:rPr>
          <w:color w:val="000000" w:themeColor="text1"/>
          <w:sz w:val="28"/>
          <w:szCs w:val="28"/>
        </w:rPr>
        <w:lastRenderedPageBreak/>
        <w:t>акцизов на нефтепродукты, подлежащие распределению в бюджеты субъе</w:t>
      </w:r>
      <w:r w:rsidRPr="00252DC8">
        <w:rPr>
          <w:color w:val="000000" w:themeColor="text1"/>
          <w:sz w:val="28"/>
          <w:szCs w:val="28"/>
        </w:rPr>
        <w:t>к</w:t>
      </w:r>
      <w:r w:rsidRPr="00252DC8">
        <w:rPr>
          <w:color w:val="000000" w:themeColor="text1"/>
          <w:sz w:val="28"/>
          <w:szCs w:val="28"/>
        </w:rPr>
        <w:t>тов РФ).</w:t>
      </w:r>
    </w:p>
    <w:p w:rsidR="00D36082" w:rsidRPr="00252DC8" w:rsidRDefault="00BF43B8" w:rsidP="00EF5D6F">
      <w:pPr>
        <w:overflowPunct/>
        <w:spacing w:before="120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252DC8">
        <w:rPr>
          <w:color w:val="000000" w:themeColor="text1"/>
          <w:sz w:val="28"/>
          <w:szCs w:val="28"/>
        </w:rPr>
        <w:t>В 20</w:t>
      </w:r>
      <w:r w:rsidR="0026212A" w:rsidRPr="00252DC8">
        <w:rPr>
          <w:color w:val="000000" w:themeColor="text1"/>
          <w:sz w:val="28"/>
          <w:szCs w:val="28"/>
        </w:rPr>
        <w:t>2</w:t>
      </w:r>
      <w:r w:rsidR="00252DC8" w:rsidRPr="00252DC8">
        <w:rPr>
          <w:color w:val="000000" w:themeColor="text1"/>
          <w:sz w:val="28"/>
          <w:szCs w:val="28"/>
        </w:rPr>
        <w:t>1</w:t>
      </w:r>
      <w:r w:rsidRPr="00252DC8">
        <w:rPr>
          <w:color w:val="000000" w:themeColor="text1"/>
          <w:sz w:val="28"/>
          <w:szCs w:val="28"/>
        </w:rPr>
        <w:t xml:space="preserve"> году по сравнению с предыдущим годом </w:t>
      </w:r>
      <w:r w:rsidR="00003D65" w:rsidRPr="00252DC8">
        <w:rPr>
          <w:color w:val="000000" w:themeColor="text1"/>
          <w:sz w:val="28"/>
          <w:szCs w:val="28"/>
        </w:rPr>
        <w:t xml:space="preserve">не </w:t>
      </w:r>
      <w:r w:rsidRPr="00252DC8">
        <w:rPr>
          <w:color w:val="000000" w:themeColor="text1"/>
          <w:sz w:val="28"/>
          <w:szCs w:val="28"/>
        </w:rPr>
        <w:t xml:space="preserve">значительно </w:t>
      </w:r>
      <w:r w:rsidR="00252DC8" w:rsidRPr="00252DC8">
        <w:rPr>
          <w:color w:val="000000" w:themeColor="text1"/>
          <w:sz w:val="28"/>
          <w:szCs w:val="28"/>
        </w:rPr>
        <w:t>сниз</w:t>
      </w:r>
      <w:r w:rsidR="00252DC8" w:rsidRPr="00252DC8">
        <w:rPr>
          <w:color w:val="000000" w:themeColor="text1"/>
          <w:sz w:val="28"/>
          <w:szCs w:val="28"/>
        </w:rPr>
        <w:t>и</w:t>
      </w:r>
      <w:r w:rsidRPr="00252DC8">
        <w:rPr>
          <w:color w:val="000000" w:themeColor="text1"/>
          <w:sz w:val="28"/>
          <w:szCs w:val="28"/>
        </w:rPr>
        <w:t xml:space="preserve">лись темпы прироста налоговых доходов. В отчетном году они составили </w:t>
      </w:r>
      <w:r w:rsidR="0026212A" w:rsidRPr="00252DC8">
        <w:rPr>
          <w:color w:val="000000" w:themeColor="text1"/>
          <w:sz w:val="28"/>
          <w:szCs w:val="28"/>
        </w:rPr>
        <w:t>0,</w:t>
      </w:r>
      <w:r w:rsidR="00252DC8" w:rsidRPr="00252DC8">
        <w:rPr>
          <w:color w:val="000000" w:themeColor="text1"/>
          <w:sz w:val="28"/>
          <w:szCs w:val="28"/>
        </w:rPr>
        <w:t>2</w:t>
      </w:r>
      <w:r w:rsidRPr="00252DC8">
        <w:rPr>
          <w:color w:val="000000" w:themeColor="text1"/>
          <w:sz w:val="28"/>
          <w:szCs w:val="28"/>
        </w:rPr>
        <w:t>%, тогда как годом ранее –</w:t>
      </w:r>
      <w:r w:rsidR="0026212A" w:rsidRPr="00252DC8">
        <w:rPr>
          <w:color w:val="000000" w:themeColor="text1"/>
          <w:sz w:val="28"/>
          <w:szCs w:val="28"/>
        </w:rPr>
        <w:t>1,</w:t>
      </w:r>
      <w:r w:rsidR="00252DC8" w:rsidRPr="00252DC8">
        <w:rPr>
          <w:color w:val="000000" w:themeColor="text1"/>
          <w:sz w:val="28"/>
          <w:szCs w:val="28"/>
        </w:rPr>
        <w:t>4</w:t>
      </w:r>
      <w:r w:rsidRPr="00252DC8">
        <w:rPr>
          <w:color w:val="000000" w:themeColor="text1"/>
          <w:sz w:val="28"/>
          <w:szCs w:val="28"/>
        </w:rPr>
        <w:t>%.</w:t>
      </w:r>
    </w:p>
    <w:p w:rsidR="00C02B8A" w:rsidRPr="00252DC8" w:rsidRDefault="00CF51C0" w:rsidP="00EF5D6F">
      <w:pPr>
        <w:pStyle w:val="a7"/>
        <w:spacing w:before="120"/>
        <w:ind w:firstLine="709"/>
        <w:jc w:val="both"/>
        <w:rPr>
          <w:color w:val="000000" w:themeColor="text1"/>
          <w:szCs w:val="28"/>
        </w:rPr>
      </w:pPr>
      <w:r w:rsidRPr="00252DC8">
        <w:rPr>
          <w:b/>
          <w:color w:val="000000" w:themeColor="text1"/>
        </w:rPr>
        <w:t>Налог на доходы физических лиц</w:t>
      </w:r>
      <w:r w:rsidR="00034C81" w:rsidRPr="00252DC8">
        <w:rPr>
          <w:b/>
          <w:color w:val="000000" w:themeColor="text1"/>
        </w:rPr>
        <w:t xml:space="preserve"> </w:t>
      </w:r>
      <w:r w:rsidR="00C02B8A" w:rsidRPr="00252DC8">
        <w:rPr>
          <w:color w:val="000000" w:themeColor="text1"/>
          <w:szCs w:val="28"/>
        </w:rPr>
        <w:t xml:space="preserve">поступил в сумме </w:t>
      </w:r>
      <w:r w:rsidR="00453877" w:rsidRPr="00252DC8">
        <w:rPr>
          <w:b/>
          <w:color w:val="000000" w:themeColor="text1"/>
        </w:rPr>
        <w:t>1</w:t>
      </w:r>
      <w:r w:rsidR="0026212A" w:rsidRPr="00252DC8">
        <w:rPr>
          <w:b/>
          <w:color w:val="000000" w:themeColor="text1"/>
        </w:rPr>
        <w:t>2</w:t>
      </w:r>
      <w:r w:rsidR="00252DC8" w:rsidRPr="00252DC8">
        <w:rPr>
          <w:b/>
          <w:color w:val="000000" w:themeColor="text1"/>
        </w:rPr>
        <w:t>7</w:t>
      </w:r>
      <w:r w:rsidR="00C02B8A" w:rsidRPr="00252DC8">
        <w:rPr>
          <w:b/>
          <w:color w:val="000000" w:themeColor="text1"/>
        </w:rPr>
        <w:t> </w:t>
      </w:r>
      <w:r w:rsidR="00252DC8" w:rsidRPr="00252DC8">
        <w:rPr>
          <w:b/>
          <w:color w:val="000000" w:themeColor="text1"/>
        </w:rPr>
        <w:t>9</w:t>
      </w:r>
      <w:r w:rsidR="00003D65" w:rsidRPr="00252DC8">
        <w:rPr>
          <w:b/>
          <w:color w:val="000000" w:themeColor="text1"/>
        </w:rPr>
        <w:t>5</w:t>
      </w:r>
      <w:r w:rsidR="00252DC8" w:rsidRPr="00252DC8">
        <w:rPr>
          <w:b/>
          <w:color w:val="000000" w:themeColor="text1"/>
        </w:rPr>
        <w:t>8</w:t>
      </w:r>
      <w:r w:rsidR="00C02B8A" w:rsidRPr="00252DC8">
        <w:rPr>
          <w:b/>
          <w:color w:val="000000" w:themeColor="text1"/>
        </w:rPr>
        <w:t>,</w:t>
      </w:r>
      <w:r w:rsidR="0026212A" w:rsidRPr="00252DC8">
        <w:rPr>
          <w:b/>
          <w:color w:val="000000" w:themeColor="text1"/>
        </w:rPr>
        <w:t>5</w:t>
      </w:r>
      <w:r w:rsidRPr="00252DC8">
        <w:rPr>
          <w:b/>
          <w:color w:val="000000" w:themeColor="text1"/>
        </w:rPr>
        <w:t xml:space="preserve"> тыс. руб</w:t>
      </w:r>
      <w:r w:rsidR="009A0B67" w:rsidRPr="00252DC8">
        <w:rPr>
          <w:b/>
          <w:color w:val="000000" w:themeColor="text1"/>
        </w:rPr>
        <w:t>лей</w:t>
      </w:r>
      <w:r w:rsidRPr="00252DC8">
        <w:rPr>
          <w:b/>
          <w:color w:val="000000" w:themeColor="text1"/>
          <w:spacing w:val="-4"/>
          <w:szCs w:val="28"/>
        </w:rPr>
        <w:t xml:space="preserve">, </w:t>
      </w:r>
      <w:r w:rsidR="00003D65" w:rsidRPr="00252DC8">
        <w:rPr>
          <w:color w:val="000000" w:themeColor="text1"/>
          <w:spacing w:val="-4"/>
          <w:szCs w:val="28"/>
        </w:rPr>
        <w:t xml:space="preserve">что на </w:t>
      </w:r>
      <w:r w:rsidR="00252DC8" w:rsidRPr="00252DC8">
        <w:rPr>
          <w:color w:val="000000" w:themeColor="text1"/>
          <w:spacing w:val="-4"/>
          <w:szCs w:val="28"/>
        </w:rPr>
        <w:t>7 953,0</w:t>
      </w:r>
      <w:r w:rsidR="00C02B8A" w:rsidRPr="00252DC8">
        <w:rPr>
          <w:color w:val="000000" w:themeColor="text1"/>
          <w:spacing w:val="-4"/>
          <w:szCs w:val="28"/>
        </w:rPr>
        <w:t xml:space="preserve"> тыс. рублей</w:t>
      </w:r>
      <w:r w:rsidR="00367310" w:rsidRPr="00252DC8">
        <w:rPr>
          <w:color w:val="000000" w:themeColor="text1"/>
          <w:spacing w:val="-4"/>
          <w:szCs w:val="28"/>
        </w:rPr>
        <w:t xml:space="preserve"> </w:t>
      </w:r>
      <w:r w:rsidR="00C02B8A" w:rsidRPr="00252DC8">
        <w:rPr>
          <w:color w:val="000000" w:themeColor="text1"/>
          <w:spacing w:val="-4"/>
          <w:szCs w:val="28"/>
        </w:rPr>
        <w:t>(</w:t>
      </w:r>
      <w:r w:rsidR="00252DC8" w:rsidRPr="00252DC8">
        <w:rPr>
          <w:color w:val="000000" w:themeColor="text1"/>
          <w:spacing w:val="-4"/>
          <w:szCs w:val="28"/>
        </w:rPr>
        <w:t>6,6</w:t>
      </w:r>
      <w:r w:rsidR="00C02B8A" w:rsidRPr="00252DC8">
        <w:rPr>
          <w:color w:val="000000" w:themeColor="text1"/>
          <w:spacing w:val="-4"/>
          <w:szCs w:val="28"/>
        </w:rPr>
        <w:t xml:space="preserve">%) </w:t>
      </w:r>
      <w:r w:rsidR="00453877" w:rsidRPr="00252DC8">
        <w:rPr>
          <w:color w:val="000000" w:themeColor="text1"/>
          <w:spacing w:val="-4"/>
          <w:szCs w:val="28"/>
        </w:rPr>
        <w:t>выш</w:t>
      </w:r>
      <w:r w:rsidR="00C02B8A" w:rsidRPr="00252DC8">
        <w:rPr>
          <w:color w:val="000000" w:themeColor="text1"/>
          <w:spacing w:val="-4"/>
          <w:szCs w:val="28"/>
        </w:rPr>
        <w:t>е</w:t>
      </w:r>
      <w:r w:rsidR="00034C81" w:rsidRPr="00252DC8">
        <w:rPr>
          <w:color w:val="000000" w:themeColor="text1"/>
          <w:spacing w:val="-4"/>
          <w:szCs w:val="28"/>
        </w:rPr>
        <w:t xml:space="preserve"> </w:t>
      </w:r>
      <w:r w:rsidR="00C02B8A" w:rsidRPr="00252DC8">
        <w:rPr>
          <w:color w:val="000000" w:themeColor="text1"/>
          <w:szCs w:val="28"/>
        </w:rPr>
        <w:t>уровня предыдущего года. Исполнение плана составило 10</w:t>
      </w:r>
      <w:r w:rsidR="0026212A" w:rsidRPr="00252DC8">
        <w:rPr>
          <w:color w:val="000000" w:themeColor="text1"/>
          <w:szCs w:val="28"/>
        </w:rPr>
        <w:t>0</w:t>
      </w:r>
      <w:r w:rsidR="00C02B8A" w:rsidRPr="00252DC8">
        <w:rPr>
          <w:color w:val="000000" w:themeColor="text1"/>
          <w:szCs w:val="28"/>
        </w:rPr>
        <w:t>,</w:t>
      </w:r>
      <w:r w:rsidR="00252DC8" w:rsidRPr="00252DC8">
        <w:rPr>
          <w:color w:val="000000" w:themeColor="text1"/>
          <w:szCs w:val="28"/>
        </w:rPr>
        <w:t>5</w:t>
      </w:r>
      <w:r w:rsidR="00C02B8A" w:rsidRPr="00252DC8">
        <w:rPr>
          <w:color w:val="000000" w:themeColor="text1"/>
          <w:szCs w:val="28"/>
        </w:rPr>
        <w:t xml:space="preserve">%, в бюджет поступило </w:t>
      </w:r>
      <w:r w:rsidR="00252DC8" w:rsidRPr="00252DC8">
        <w:rPr>
          <w:color w:val="000000" w:themeColor="text1"/>
          <w:szCs w:val="28"/>
        </w:rPr>
        <w:t>645,2</w:t>
      </w:r>
      <w:r w:rsidR="00C02B8A" w:rsidRPr="00252DC8">
        <w:rPr>
          <w:color w:val="000000" w:themeColor="text1"/>
          <w:szCs w:val="28"/>
        </w:rPr>
        <w:t xml:space="preserve"> тыс. рублей сверхплановых назначений.</w:t>
      </w:r>
    </w:p>
    <w:p w:rsidR="00042081" w:rsidRPr="001360D5" w:rsidRDefault="00604649" w:rsidP="00EF5D6F">
      <w:pPr>
        <w:pStyle w:val="a7"/>
        <w:spacing w:before="120"/>
        <w:ind w:firstLine="709"/>
        <w:jc w:val="both"/>
        <w:rPr>
          <w:color w:val="000000" w:themeColor="text1"/>
          <w:szCs w:val="28"/>
        </w:rPr>
      </w:pPr>
      <w:r w:rsidRPr="001360D5">
        <w:rPr>
          <w:color w:val="000000" w:themeColor="text1"/>
          <w:szCs w:val="28"/>
        </w:rPr>
        <w:t>Рост</w:t>
      </w:r>
      <w:r w:rsidR="00042081" w:rsidRPr="001360D5">
        <w:rPr>
          <w:color w:val="000000" w:themeColor="text1"/>
          <w:szCs w:val="28"/>
        </w:rPr>
        <w:t xml:space="preserve"> объема поступления налога по сравнению с 20</w:t>
      </w:r>
      <w:r w:rsidR="00252DC8" w:rsidRPr="001360D5">
        <w:rPr>
          <w:color w:val="000000" w:themeColor="text1"/>
          <w:szCs w:val="28"/>
        </w:rPr>
        <w:t>20</w:t>
      </w:r>
      <w:r w:rsidR="00042081" w:rsidRPr="001360D5">
        <w:rPr>
          <w:color w:val="000000" w:themeColor="text1"/>
          <w:szCs w:val="28"/>
        </w:rPr>
        <w:t xml:space="preserve"> годом связано с </w:t>
      </w:r>
      <w:r w:rsidR="00A47831" w:rsidRPr="001360D5">
        <w:rPr>
          <w:color w:val="000000" w:themeColor="text1"/>
          <w:szCs w:val="28"/>
        </w:rPr>
        <w:t xml:space="preserve">ростом  фонда оплаты труда, </w:t>
      </w:r>
      <w:r w:rsidR="00CF0952" w:rsidRPr="001360D5">
        <w:rPr>
          <w:color w:val="000000" w:themeColor="text1"/>
          <w:szCs w:val="28"/>
        </w:rPr>
        <w:t>проводимой работой по погашению недоимки и легализации выплаты заработной платы</w:t>
      </w:r>
      <w:r w:rsidR="00042081" w:rsidRPr="001360D5">
        <w:rPr>
          <w:color w:val="000000" w:themeColor="text1"/>
        </w:rPr>
        <w:t>.</w:t>
      </w:r>
      <w:r w:rsidR="00034C81" w:rsidRPr="001360D5">
        <w:rPr>
          <w:color w:val="000000" w:themeColor="text1"/>
        </w:rPr>
        <w:t xml:space="preserve"> </w:t>
      </w:r>
      <w:r w:rsidRPr="001360D5">
        <w:rPr>
          <w:color w:val="000000" w:themeColor="text1"/>
        </w:rPr>
        <w:t>С</w:t>
      </w:r>
      <w:r w:rsidR="003022A5" w:rsidRPr="001360D5">
        <w:rPr>
          <w:color w:val="000000" w:themeColor="text1"/>
          <w:szCs w:val="28"/>
        </w:rPr>
        <w:t xml:space="preserve">редняя заработная плата по району </w:t>
      </w:r>
      <w:r w:rsidR="00042081" w:rsidRPr="001360D5">
        <w:rPr>
          <w:color w:val="000000" w:themeColor="text1"/>
          <w:szCs w:val="28"/>
        </w:rPr>
        <w:t>за 20</w:t>
      </w:r>
      <w:r w:rsidR="00A47831" w:rsidRPr="001360D5">
        <w:rPr>
          <w:color w:val="000000" w:themeColor="text1"/>
          <w:szCs w:val="28"/>
        </w:rPr>
        <w:t>2</w:t>
      </w:r>
      <w:r w:rsidR="00252DC8" w:rsidRPr="001360D5">
        <w:rPr>
          <w:color w:val="000000" w:themeColor="text1"/>
          <w:szCs w:val="28"/>
        </w:rPr>
        <w:t>1</w:t>
      </w:r>
      <w:r w:rsidR="00042081" w:rsidRPr="001360D5">
        <w:rPr>
          <w:color w:val="000000" w:themeColor="text1"/>
          <w:szCs w:val="28"/>
        </w:rPr>
        <w:t xml:space="preserve"> год возросла на </w:t>
      </w:r>
      <w:r w:rsidR="001360D5" w:rsidRPr="001360D5">
        <w:rPr>
          <w:color w:val="000000" w:themeColor="text1"/>
          <w:szCs w:val="28"/>
        </w:rPr>
        <w:t>8,4</w:t>
      </w:r>
      <w:r w:rsidR="00042081" w:rsidRPr="001360D5">
        <w:rPr>
          <w:color w:val="000000" w:themeColor="text1"/>
          <w:szCs w:val="28"/>
        </w:rPr>
        <w:t>% и</w:t>
      </w:r>
      <w:r w:rsidR="003022A5" w:rsidRPr="001360D5">
        <w:rPr>
          <w:color w:val="000000" w:themeColor="text1"/>
          <w:szCs w:val="28"/>
        </w:rPr>
        <w:t xml:space="preserve"> составила </w:t>
      </w:r>
      <w:r w:rsidR="001360D5" w:rsidRPr="001360D5">
        <w:rPr>
          <w:color w:val="000000" w:themeColor="text1"/>
          <w:szCs w:val="28"/>
        </w:rPr>
        <w:t>32 299</w:t>
      </w:r>
      <w:r w:rsidR="003022A5" w:rsidRPr="001360D5">
        <w:rPr>
          <w:color w:val="000000" w:themeColor="text1"/>
          <w:szCs w:val="28"/>
        </w:rPr>
        <w:t xml:space="preserve"> рублей</w:t>
      </w:r>
      <w:r w:rsidR="00042081" w:rsidRPr="001360D5">
        <w:rPr>
          <w:color w:val="000000" w:themeColor="text1"/>
          <w:szCs w:val="28"/>
        </w:rPr>
        <w:t>.</w:t>
      </w:r>
    </w:p>
    <w:p w:rsidR="00CF51C0" w:rsidRPr="00613AA4" w:rsidRDefault="00CF51C0" w:rsidP="00EF5D6F">
      <w:pPr>
        <w:pStyle w:val="a7"/>
        <w:spacing w:before="120"/>
        <w:ind w:firstLine="709"/>
        <w:jc w:val="both"/>
        <w:rPr>
          <w:color w:val="000000" w:themeColor="text1"/>
        </w:rPr>
      </w:pPr>
      <w:r w:rsidRPr="00613AA4">
        <w:rPr>
          <w:color w:val="000000" w:themeColor="text1"/>
        </w:rPr>
        <w:t>Недоимка по налогу на доходы физических лиц по сравнению с пр</w:t>
      </w:r>
      <w:r w:rsidRPr="00613AA4">
        <w:rPr>
          <w:color w:val="000000" w:themeColor="text1"/>
        </w:rPr>
        <w:t>о</w:t>
      </w:r>
      <w:r w:rsidRPr="00613AA4">
        <w:rPr>
          <w:color w:val="000000" w:themeColor="text1"/>
        </w:rPr>
        <w:t xml:space="preserve">шлым годом </w:t>
      </w:r>
      <w:r w:rsidR="004C6316" w:rsidRPr="00613AA4">
        <w:rPr>
          <w:color w:val="000000" w:themeColor="text1"/>
        </w:rPr>
        <w:t>возросла</w:t>
      </w:r>
      <w:r w:rsidR="00034C81" w:rsidRPr="00613AA4">
        <w:rPr>
          <w:color w:val="000000" w:themeColor="text1"/>
        </w:rPr>
        <w:t xml:space="preserve"> </w:t>
      </w:r>
      <w:r w:rsidR="0093068F" w:rsidRPr="00613AA4">
        <w:rPr>
          <w:color w:val="000000" w:themeColor="text1"/>
        </w:rPr>
        <w:t xml:space="preserve">на </w:t>
      </w:r>
      <w:r w:rsidR="002E198D" w:rsidRPr="00613AA4">
        <w:rPr>
          <w:color w:val="000000" w:themeColor="text1"/>
        </w:rPr>
        <w:t>72</w:t>
      </w:r>
      <w:r w:rsidR="004C6316" w:rsidRPr="00613AA4">
        <w:rPr>
          <w:color w:val="000000" w:themeColor="text1"/>
        </w:rPr>
        <w:t>,</w:t>
      </w:r>
      <w:r w:rsidR="00613AA4" w:rsidRPr="00613AA4">
        <w:rPr>
          <w:color w:val="000000" w:themeColor="text1"/>
        </w:rPr>
        <w:t>1</w:t>
      </w:r>
      <w:r w:rsidR="0093068F" w:rsidRPr="00613AA4">
        <w:rPr>
          <w:color w:val="000000" w:themeColor="text1"/>
        </w:rPr>
        <w:t>%</w:t>
      </w:r>
      <w:r w:rsidRPr="00613AA4">
        <w:rPr>
          <w:color w:val="000000" w:themeColor="text1"/>
        </w:rPr>
        <w:t xml:space="preserve"> и на 01.01.</w:t>
      </w:r>
      <w:r w:rsidR="00C8616B" w:rsidRPr="00613AA4">
        <w:rPr>
          <w:color w:val="000000" w:themeColor="text1"/>
        </w:rPr>
        <w:t>20</w:t>
      </w:r>
      <w:r w:rsidR="003F0EC5" w:rsidRPr="00613AA4">
        <w:rPr>
          <w:color w:val="000000" w:themeColor="text1"/>
        </w:rPr>
        <w:t>2</w:t>
      </w:r>
      <w:r w:rsidR="00613AA4" w:rsidRPr="00613AA4">
        <w:rPr>
          <w:color w:val="000000" w:themeColor="text1"/>
        </w:rPr>
        <w:t>2</w:t>
      </w:r>
      <w:r w:rsidRPr="00613AA4">
        <w:rPr>
          <w:color w:val="000000" w:themeColor="text1"/>
        </w:rPr>
        <w:t xml:space="preserve"> года составила </w:t>
      </w:r>
      <w:r w:rsidR="00613AA4" w:rsidRPr="00613AA4">
        <w:rPr>
          <w:color w:val="000000" w:themeColor="text1"/>
        </w:rPr>
        <w:t>4</w:t>
      </w:r>
      <w:r w:rsidR="004C6316" w:rsidRPr="00613AA4">
        <w:rPr>
          <w:color w:val="000000" w:themeColor="text1"/>
        </w:rPr>
        <w:t>5</w:t>
      </w:r>
      <w:r w:rsidR="00613AA4" w:rsidRPr="00613AA4">
        <w:rPr>
          <w:color w:val="000000" w:themeColor="text1"/>
        </w:rPr>
        <w:t>6</w:t>
      </w:r>
      <w:r w:rsidR="004C6316" w:rsidRPr="00613AA4">
        <w:rPr>
          <w:color w:val="000000" w:themeColor="text1"/>
        </w:rPr>
        <w:t>,</w:t>
      </w:r>
      <w:r w:rsidR="00613AA4" w:rsidRPr="00613AA4">
        <w:rPr>
          <w:color w:val="000000" w:themeColor="text1"/>
        </w:rPr>
        <w:t>1</w:t>
      </w:r>
      <w:r w:rsidRPr="00613AA4">
        <w:rPr>
          <w:color w:val="000000" w:themeColor="text1"/>
        </w:rPr>
        <w:t xml:space="preserve"> тыс. руб</w:t>
      </w:r>
      <w:r w:rsidR="00B20AF5" w:rsidRPr="00613AA4">
        <w:rPr>
          <w:color w:val="000000" w:themeColor="text1"/>
        </w:rPr>
        <w:t>лей</w:t>
      </w:r>
      <w:r w:rsidR="004C6316" w:rsidRPr="00613AA4">
        <w:rPr>
          <w:color w:val="000000" w:themeColor="text1"/>
        </w:rPr>
        <w:t xml:space="preserve"> </w:t>
      </w:r>
      <w:r w:rsidR="00A013DC" w:rsidRPr="00613AA4">
        <w:rPr>
          <w:color w:val="000000" w:themeColor="text1"/>
        </w:rPr>
        <w:t>(из них доля консолидированного бюджета района –</w:t>
      </w:r>
      <w:r w:rsidR="00613AA4" w:rsidRPr="00613AA4">
        <w:rPr>
          <w:color w:val="000000" w:themeColor="text1"/>
        </w:rPr>
        <w:t>223,5</w:t>
      </w:r>
      <w:r w:rsidR="00A013DC" w:rsidRPr="00613AA4">
        <w:rPr>
          <w:color w:val="000000" w:themeColor="text1"/>
        </w:rPr>
        <w:t xml:space="preserve"> тыс. ру</w:t>
      </w:r>
      <w:r w:rsidR="00A013DC" w:rsidRPr="00613AA4">
        <w:rPr>
          <w:color w:val="000000" w:themeColor="text1"/>
        </w:rPr>
        <w:t>б</w:t>
      </w:r>
      <w:r w:rsidR="00A013DC" w:rsidRPr="00613AA4">
        <w:rPr>
          <w:color w:val="000000" w:themeColor="text1"/>
        </w:rPr>
        <w:t>лей).</w:t>
      </w:r>
    </w:p>
    <w:p w:rsidR="00AE4F8A" w:rsidRPr="009D2B02" w:rsidRDefault="005738E8" w:rsidP="006D7600">
      <w:pPr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9D2B02">
        <w:rPr>
          <w:color w:val="000000" w:themeColor="text1"/>
          <w:sz w:val="28"/>
          <w:szCs w:val="28"/>
        </w:rPr>
        <w:t xml:space="preserve">Доходы от уплаты </w:t>
      </w:r>
      <w:r w:rsidR="00344399" w:rsidRPr="009D2B02">
        <w:rPr>
          <w:b/>
          <w:bCs/>
          <w:iCs/>
          <w:color w:val="000000" w:themeColor="text1"/>
          <w:sz w:val="28"/>
          <w:szCs w:val="28"/>
        </w:rPr>
        <w:t>акцизов на нефтепродукты</w:t>
      </w:r>
      <w:r w:rsidR="00034C81" w:rsidRPr="009D2B02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9D2B02">
        <w:rPr>
          <w:color w:val="000000" w:themeColor="text1"/>
          <w:sz w:val="28"/>
          <w:szCs w:val="28"/>
        </w:rPr>
        <w:t xml:space="preserve">составили </w:t>
      </w:r>
      <w:r w:rsidR="00A71FF7" w:rsidRPr="009D2B02">
        <w:rPr>
          <w:b/>
          <w:color w:val="000000" w:themeColor="text1"/>
          <w:sz w:val="28"/>
          <w:szCs w:val="28"/>
        </w:rPr>
        <w:t>1</w:t>
      </w:r>
      <w:r w:rsidR="009D2B02" w:rsidRPr="009D2B02">
        <w:rPr>
          <w:b/>
          <w:color w:val="000000" w:themeColor="text1"/>
          <w:sz w:val="28"/>
          <w:szCs w:val="28"/>
        </w:rPr>
        <w:t>5</w:t>
      </w:r>
      <w:r w:rsidR="00A71FF7" w:rsidRPr="009D2B02">
        <w:rPr>
          <w:b/>
          <w:color w:val="000000" w:themeColor="text1"/>
          <w:sz w:val="28"/>
          <w:szCs w:val="28"/>
        </w:rPr>
        <w:t> </w:t>
      </w:r>
      <w:r w:rsidR="009D2B02" w:rsidRPr="009D2B02">
        <w:rPr>
          <w:b/>
          <w:color w:val="000000" w:themeColor="text1"/>
          <w:sz w:val="28"/>
          <w:szCs w:val="28"/>
        </w:rPr>
        <w:t>370</w:t>
      </w:r>
      <w:r w:rsidR="00A71FF7" w:rsidRPr="009D2B02">
        <w:rPr>
          <w:b/>
          <w:color w:val="000000" w:themeColor="text1"/>
          <w:sz w:val="28"/>
          <w:szCs w:val="28"/>
        </w:rPr>
        <w:t>,</w:t>
      </w:r>
      <w:r w:rsidR="009D2B02" w:rsidRPr="009D2B02">
        <w:rPr>
          <w:b/>
          <w:color w:val="000000" w:themeColor="text1"/>
          <w:sz w:val="28"/>
          <w:szCs w:val="28"/>
        </w:rPr>
        <w:t>7</w:t>
      </w:r>
      <w:r w:rsidR="00A71FF7" w:rsidRPr="009D2B02">
        <w:rPr>
          <w:b/>
          <w:color w:val="000000" w:themeColor="text1"/>
          <w:sz w:val="28"/>
          <w:szCs w:val="28"/>
        </w:rPr>
        <w:t xml:space="preserve"> тыс</w:t>
      </w:r>
      <w:r w:rsidRPr="009D2B02">
        <w:rPr>
          <w:b/>
          <w:color w:val="000000" w:themeColor="text1"/>
          <w:sz w:val="28"/>
          <w:szCs w:val="28"/>
        </w:rPr>
        <w:t>. рублей</w:t>
      </w:r>
      <w:r w:rsidRPr="009D2B02">
        <w:rPr>
          <w:color w:val="000000" w:themeColor="text1"/>
          <w:sz w:val="28"/>
          <w:szCs w:val="28"/>
        </w:rPr>
        <w:t xml:space="preserve">, что составляет </w:t>
      </w:r>
      <w:r w:rsidR="009D2B02" w:rsidRPr="009D2B02">
        <w:rPr>
          <w:color w:val="000000" w:themeColor="text1"/>
          <w:sz w:val="28"/>
          <w:szCs w:val="28"/>
        </w:rPr>
        <w:t>101</w:t>
      </w:r>
      <w:r w:rsidR="00C77284" w:rsidRPr="009D2B02">
        <w:rPr>
          <w:color w:val="000000" w:themeColor="text1"/>
          <w:sz w:val="28"/>
          <w:szCs w:val="28"/>
        </w:rPr>
        <w:t>,9</w:t>
      </w:r>
      <w:r w:rsidRPr="009D2B02">
        <w:rPr>
          <w:color w:val="000000" w:themeColor="text1"/>
          <w:sz w:val="28"/>
          <w:szCs w:val="28"/>
        </w:rPr>
        <w:t>% плана.</w:t>
      </w:r>
      <w:r w:rsidR="00034C81" w:rsidRPr="009D2B02">
        <w:rPr>
          <w:color w:val="000000" w:themeColor="text1"/>
          <w:sz w:val="28"/>
          <w:szCs w:val="28"/>
        </w:rPr>
        <w:t xml:space="preserve"> </w:t>
      </w:r>
      <w:r w:rsidR="00AE4F8A" w:rsidRPr="009D2B02">
        <w:rPr>
          <w:color w:val="000000" w:themeColor="text1"/>
          <w:sz w:val="28"/>
          <w:szCs w:val="28"/>
        </w:rPr>
        <w:t xml:space="preserve">Доля данного источника в общей сумме налоговых доходов районного </w:t>
      </w:r>
      <w:hyperlink r:id="rId23" w:history="1">
        <w:r w:rsidR="00AE4F8A" w:rsidRPr="009D2B02">
          <w:rPr>
            <w:color w:val="000000" w:themeColor="text1"/>
            <w:sz w:val="28"/>
            <w:szCs w:val="28"/>
          </w:rPr>
          <w:t>бюджета</w:t>
        </w:r>
      </w:hyperlink>
      <w:r w:rsidR="00AE4F8A" w:rsidRPr="009D2B02">
        <w:rPr>
          <w:color w:val="000000" w:themeColor="text1"/>
          <w:sz w:val="28"/>
          <w:szCs w:val="28"/>
        </w:rPr>
        <w:t xml:space="preserve"> составила </w:t>
      </w:r>
      <w:r w:rsidR="009D2B02" w:rsidRPr="009D2B02">
        <w:rPr>
          <w:color w:val="000000" w:themeColor="text1"/>
          <w:sz w:val="28"/>
          <w:szCs w:val="28"/>
        </w:rPr>
        <w:t>9,1</w:t>
      </w:r>
      <w:r w:rsidR="00AE4F8A" w:rsidRPr="009D2B02">
        <w:rPr>
          <w:color w:val="000000" w:themeColor="text1"/>
          <w:sz w:val="28"/>
          <w:szCs w:val="28"/>
        </w:rPr>
        <w:t xml:space="preserve">%. </w:t>
      </w:r>
      <w:r w:rsidR="00102E4A" w:rsidRPr="009D2B02">
        <w:rPr>
          <w:color w:val="000000" w:themeColor="text1"/>
          <w:sz w:val="28"/>
          <w:szCs w:val="28"/>
        </w:rPr>
        <w:t>П</w:t>
      </w:r>
      <w:r w:rsidR="003F0EC5" w:rsidRPr="009D2B02">
        <w:rPr>
          <w:color w:val="000000" w:themeColor="text1"/>
          <w:sz w:val="28"/>
          <w:szCs w:val="28"/>
        </w:rPr>
        <w:t>о сравнению с 20</w:t>
      </w:r>
      <w:r w:rsidR="009D2B02" w:rsidRPr="009D2B02">
        <w:rPr>
          <w:color w:val="000000" w:themeColor="text1"/>
          <w:sz w:val="28"/>
          <w:szCs w:val="28"/>
        </w:rPr>
        <w:t>20</w:t>
      </w:r>
      <w:r w:rsidR="003F0EC5" w:rsidRPr="009D2B02">
        <w:rPr>
          <w:color w:val="000000" w:themeColor="text1"/>
          <w:sz w:val="28"/>
          <w:szCs w:val="28"/>
        </w:rPr>
        <w:t xml:space="preserve"> годом </w:t>
      </w:r>
      <w:r w:rsidR="00102E4A" w:rsidRPr="009D2B02">
        <w:rPr>
          <w:color w:val="000000" w:themeColor="text1"/>
          <w:sz w:val="28"/>
          <w:szCs w:val="28"/>
        </w:rPr>
        <w:t xml:space="preserve">сумма поступления налога </w:t>
      </w:r>
      <w:r w:rsidR="009D2B02" w:rsidRPr="009D2B02">
        <w:rPr>
          <w:color w:val="000000" w:themeColor="text1"/>
          <w:sz w:val="28"/>
          <w:szCs w:val="28"/>
        </w:rPr>
        <w:t>возросла</w:t>
      </w:r>
      <w:r w:rsidR="00102E4A" w:rsidRPr="009D2B02">
        <w:rPr>
          <w:color w:val="000000" w:themeColor="text1"/>
          <w:sz w:val="28"/>
          <w:szCs w:val="28"/>
        </w:rPr>
        <w:t xml:space="preserve"> на </w:t>
      </w:r>
      <w:r w:rsidR="009D2B02" w:rsidRPr="009D2B02">
        <w:rPr>
          <w:color w:val="000000" w:themeColor="text1"/>
          <w:sz w:val="28"/>
          <w:szCs w:val="28"/>
        </w:rPr>
        <w:t>1</w:t>
      </w:r>
      <w:r w:rsidR="00BC2C60" w:rsidRPr="009D2B02">
        <w:rPr>
          <w:color w:val="000000" w:themeColor="text1"/>
          <w:sz w:val="28"/>
          <w:szCs w:val="28"/>
        </w:rPr>
        <w:t>6</w:t>
      </w:r>
      <w:r w:rsidR="009D2B02" w:rsidRPr="009D2B02">
        <w:rPr>
          <w:color w:val="000000" w:themeColor="text1"/>
          <w:sz w:val="28"/>
          <w:szCs w:val="28"/>
        </w:rPr>
        <w:t>,3</w:t>
      </w:r>
      <w:r w:rsidR="00102E4A" w:rsidRPr="009D2B02">
        <w:rPr>
          <w:color w:val="000000" w:themeColor="text1"/>
          <w:sz w:val="28"/>
          <w:szCs w:val="28"/>
        </w:rPr>
        <w:t xml:space="preserve">% или </w:t>
      </w:r>
      <w:r w:rsidR="009D2B02" w:rsidRPr="009D2B02">
        <w:rPr>
          <w:color w:val="000000" w:themeColor="text1"/>
          <w:sz w:val="28"/>
          <w:szCs w:val="28"/>
        </w:rPr>
        <w:t>2 159,2</w:t>
      </w:r>
      <w:r w:rsidR="00102E4A" w:rsidRPr="009D2B02">
        <w:rPr>
          <w:color w:val="000000" w:themeColor="text1"/>
          <w:sz w:val="28"/>
          <w:szCs w:val="28"/>
        </w:rPr>
        <w:t xml:space="preserve"> тыс. рублей, что</w:t>
      </w:r>
      <w:r w:rsidR="00034C81" w:rsidRPr="009D2B02">
        <w:rPr>
          <w:color w:val="000000" w:themeColor="text1"/>
          <w:sz w:val="28"/>
          <w:szCs w:val="28"/>
        </w:rPr>
        <w:t xml:space="preserve"> </w:t>
      </w:r>
      <w:r w:rsidR="003F0EC5" w:rsidRPr="009D2B02">
        <w:rPr>
          <w:color w:val="000000" w:themeColor="text1"/>
          <w:sz w:val="28"/>
          <w:szCs w:val="28"/>
        </w:rPr>
        <w:t xml:space="preserve">связано </w:t>
      </w:r>
      <w:r w:rsidR="00BC2C60" w:rsidRPr="009D2B02">
        <w:rPr>
          <w:color w:val="000000" w:themeColor="text1"/>
          <w:sz w:val="28"/>
          <w:szCs w:val="28"/>
        </w:rPr>
        <w:t>с  у</w:t>
      </w:r>
      <w:r w:rsidR="009D2B02" w:rsidRPr="009D2B02">
        <w:rPr>
          <w:color w:val="000000" w:themeColor="text1"/>
          <w:sz w:val="28"/>
          <w:szCs w:val="28"/>
        </w:rPr>
        <w:t>велич</w:t>
      </w:r>
      <w:r w:rsidR="00BC2C60" w:rsidRPr="009D2B02">
        <w:rPr>
          <w:color w:val="000000" w:themeColor="text1"/>
          <w:sz w:val="28"/>
          <w:szCs w:val="28"/>
        </w:rPr>
        <w:t>ением о</w:t>
      </w:r>
      <w:r w:rsidR="009D2B02" w:rsidRPr="009D2B02">
        <w:rPr>
          <w:color w:val="000000" w:themeColor="text1"/>
          <w:sz w:val="28"/>
          <w:szCs w:val="28"/>
        </w:rPr>
        <w:t xml:space="preserve">бъема реализации нефтепродуктов </w:t>
      </w:r>
      <w:r w:rsidR="00BC2C60" w:rsidRPr="009D2B02">
        <w:rPr>
          <w:color w:val="000000" w:themeColor="text1"/>
          <w:sz w:val="28"/>
          <w:szCs w:val="28"/>
        </w:rPr>
        <w:t>(</w:t>
      </w:r>
      <w:r w:rsidR="009D2B02" w:rsidRPr="009D2B02">
        <w:rPr>
          <w:color w:val="000000" w:themeColor="text1"/>
          <w:sz w:val="28"/>
          <w:szCs w:val="28"/>
        </w:rPr>
        <w:t xml:space="preserve">в 2020 году произошло снижение </w:t>
      </w:r>
      <w:r w:rsidR="00BC2C60" w:rsidRPr="009D2B02">
        <w:rPr>
          <w:color w:val="000000" w:themeColor="text1"/>
          <w:sz w:val="28"/>
          <w:szCs w:val="28"/>
        </w:rPr>
        <w:t xml:space="preserve">из </w:t>
      </w:r>
      <w:proofErr w:type="gramStart"/>
      <w:r w:rsidR="00BC2C60" w:rsidRPr="009D2B02">
        <w:rPr>
          <w:color w:val="000000" w:themeColor="text1"/>
          <w:sz w:val="28"/>
          <w:szCs w:val="28"/>
        </w:rPr>
        <w:t>-з</w:t>
      </w:r>
      <w:proofErr w:type="gramEnd"/>
      <w:r w:rsidR="00BC2C60" w:rsidRPr="009D2B02">
        <w:rPr>
          <w:color w:val="000000" w:themeColor="text1"/>
          <w:sz w:val="28"/>
          <w:szCs w:val="28"/>
        </w:rPr>
        <w:t>а пандемии и снижения темпов развития экономики страны).</w:t>
      </w:r>
    </w:p>
    <w:p w:rsidR="00A71FF7" w:rsidRPr="0086378B" w:rsidRDefault="00E61738" w:rsidP="00EF5D6F">
      <w:pPr>
        <w:overflowPunct/>
        <w:spacing w:before="120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proofErr w:type="gramStart"/>
      <w:r w:rsidRPr="0086378B">
        <w:rPr>
          <w:color w:val="000000" w:themeColor="text1"/>
          <w:sz w:val="28"/>
          <w:szCs w:val="28"/>
        </w:rPr>
        <w:t>Указанные доходы</w:t>
      </w:r>
      <w:r w:rsidR="005738E8" w:rsidRPr="0086378B">
        <w:rPr>
          <w:color w:val="000000" w:themeColor="text1"/>
          <w:sz w:val="28"/>
          <w:szCs w:val="28"/>
        </w:rPr>
        <w:t xml:space="preserve"> являются источником формирования </w:t>
      </w:r>
      <w:r w:rsidR="00A71FF7" w:rsidRPr="0086378B">
        <w:rPr>
          <w:color w:val="000000" w:themeColor="text1"/>
          <w:sz w:val="28"/>
          <w:szCs w:val="28"/>
        </w:rPr>
        <w:t>муниципал</w:t>
      </w:r>
      <w:r w:rsidR="00A71FF7" w:rsidRPr="0086378B">
        <w:rPr>
          <w:color w:val="000000" w:themeColor="text1"/>
          <w:sz w:val="28"/>
          <w:szCs w:val="28"/>
        </w:rPr>
        <w:t>ь</w:t>
      </w:r>
      <w:r w:rsidR="005738E8" w:rsidRPr="0086378B">
        <w:rPr>
          <w:color w:val="000000" w:themeColor="text1"/>
          <w:sz w:val="28"/>
          <w:szCs w:val="28"/>
        </w:rPr>
        <w:t xml:space="preserve">ного дорожного фонда </w:t>
      </w:r>
      <w:r w:rsidR="00A71FF7" w:rsidRPr="0086378B">
        <w:rPr>
          <w:color w:val="000000" w:themeColor="text1"/>
          <w:sz w:val="28"/>
          <w:szCs w:val="28"/>
        </w:rPr>
        <w:t>Новохоп</w:t>
      </w:r>
      <w:r w:rsidR="003A15A1" w:rsidRPr="0086378B">
        <w:rPr>
          <w:color w:val="000000" w:themeColor="text1"/>
          <w:sz w:val="28"/>
          <w:szCs w:val="28"/>
        </w:rPr>
        <w:t>ё</w:t>
      </w:r>
      <w:r w:rsidR="00A71FF7" w:rsidRPr="0086378B">
        <w:rPr>
          <w:color w:val="000000" w:themeColor="text1"/>
          <w:sz w:val="28"/>
          <w:szCs w:val="28"/>
        </w:rPr>
        <w:t xml:space="preserve">рского муниципального района </w:t>
      </w:r>
      <w:r w:rsidR="005738E8" w:rsidRPr="0086378B">
        <w:rPr>
          <w:color w:val="000000" w:themeColor="text1"/>
          <w:sz w:val="28"/>
          <w:szCs w:val="28"/>
        </w:rPr>
        <w:t>и зачисл</w:t>
      </w:r>
      <w:r w:rsidR="005738E8" w:rsidRPr="0086378B">
        <w:rPr>
          <w:color w:val="000000" w:themeColor="text1"/>
          <w:sz w:val="28"/>
          <w:szCs w:val="28"/>
        </w:rPr>
        <w:t>я</w:t>
      </w:r>
      <w:r w:rsidR="005738E8" w:rsidRPr="0086378B">
        <w:rPr>
          <w:color w:val="000000" w:themeColor="text1"/>
          <w:sz w:val="28"/>
          <w:szCs w:val="28"/>
        </w:rPr>
        <w:t xml:space="preserve">ются в </w:t>
      </w:r>
      <w:r w:rsidR="00A71FF7" w:rsidRPr="0086378B">
        <w:rPr>
          <w:color w:val="000000" w:themeColor="text1"/>
          <w:sz w:val="28"/>
          <w:szCs w:val="28"/>
        </w:rPr>
        <w:t>районный</w:t>
      </w:r>
      <w:r w:rsidR="00034C81" w:rsidRPr="0086378B">
        <w:rPr>
          <w:color w:val="000000" w:themeColor="text1"/>
          <w:sz w:val="28"/>
          <w:szCs w:val="28"/>
        </w:rPr>
        <w:t xml:space="preserve"> </w:t>
      </w:r>
      <w:r w:rsidR="005738E8" w:rsidRPr="0086378B">
        <w:rPr>
          <w:color w:val="000000" w:themeColor="text1"/>
          <w:sz w:val="28"/>
          <w:szCs w:val="28"/>
        </w:rPr>
        <w:t>бюджет</w:t>
      </w:r>
      <w:r w:rsidR="00034C81" w:rsidRPr="0086378B">
        <w:rPr>
          <w:color w:val="000000" w:themeColor="text1"/>
          <w:sz w:val="28"/>
          <w:szCs w:val="28"/>
        </w:rPr>
        <w:t xml:space="preserve"> </w:t>
      </w:r>
      <w:r w:rsidR="005738E8" w:rsidRPr="0086378B">
        <w:rPr>
          <w:color w:val="000000" w:themeColor="text1"/>
          <w:sz w:val="28"/>
          <w:szCs w:val="28"/>
        </w:rPr>
        <w:t xml:space="preserve">по установленным </w:t>
      </w:r>
      <w:r w:rsidR="00A71FF7" w:rsidRPr="0086378B">
        <w:rPr>
          <w:bCs/>
          <w:color w:val="000000" w:themeColor="text1"/>
          <w:sz w:val="28"/>
          <w:szCs w:val="28"/>
        </w:rPr>
        <w:t>дифференцированным</w:t>
      </w:r>
      <w:r w:rsidR="00034C81" w:rsidRPr="0086378B">
        <w:rPr>
          <w:bCs/>
          <w:color w:val="000000" w:themeColor="text1"/>
          <w:sz w:val="28"/>
          <w:szCs w:val="28"/>
        </w:rPr>
        <w:t xml:space="preserve"> </w:t>
      </w:r>
      <w:r w:rsidR="005738E8" w:rsidRPr="0086378B">
        <w:rPr>
          <w:color w:val="000000" w:themeColor="text1"/>
          <w:sz w:val="28"/>
          <w:szCs w:val="28"/>
        </w:rPr>
        <w:t>нормат</w:t>
      </w:r>
      <w:r w:rsidR="005738E8" w:rsidRPr="0086378B">
        <w:rPr>
          <w:color w:val="000000" w:themeColor="text1"/>
          <w:sz w:val="28"/>
          <w:szCs w:val="28"/>
        </w:rPr>
        <w:t>и</w:t>
      </w:r>
      <w:r w:rsidR="005738E8" w:rsidRPr="0086378B">
        <w:rPr>
          <w:color w:val="000000" w:themeColor="text1"/>
          <w:sz w:val="28"/>
          <w:szCs w:val="28"/>
        </w:rPr>
        <w:t>вам</w:t>
      </w:r>
      <w:r w:rsidR="00034C81" w:rsidRPr="0086378B">
        <w:rPr>
          <w:color w:val="000000" w:themeColor="text1"/>
          <w:sz w:val="28"/>
          <w:szCs w:val="28"/>
        </w:rPr>
        <w:t xml:space="preserve"> </w:t>
      </w:r>
      <w:r w:rsidR="00AA53CA" w:rsidRPr="0086378B">
        <w:rPr>
          <w:bCs/>
          <w:color w:val="000000" w:themeColor="text1"/>
          <w:sz w:val="28"/>
          <w:szCs w:val="28"/>
        </w:rPr>
        <w:t>отчислений в бюджеты</w:t>
      </w:r>
      <w:r w:rsidR="00AA53CA" w:rsidRPr="0086378B">
        <w:rPr>
          <w:color w:val="000000" w:themeColor="text1"/>
          <w:sz w:val="28"/>
          <w:szCs w:val="28"/>
        </w:rPr>
        <w:t xml:space="preserve"> муниципальных районов Воронежской области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AA53CA" w:rsidRPr="0086378B">
        <w:rPr>
          <w:color w:val="000000" w:themeColor="text1"/>
          <w:sz w:val="28"/>
          <w:szCs w:val="28"/>
        </w:rPr>
        <w:t>инжекторных</w:t>
      </w:r>
      <w:proofErr w:type="spellEnd"/>
      <w:r w:rsidR="00AA53CA" w:rsidRPr="0086378B">
        <w:rPr>
          <w:color w:val="000000" w:themeColor="text1"/>
          <w:sz w:val="28"/>
          <w:szCs w:val="28"/>
        </w:rPr>
        <w:t>) дв</w:t>
      </w:r>
      <w:r w:rsidR="00AA53CA" w:rsidRPr="0086378B">
        <w:rPr>
          <w:color w:val="000000" w:themeColor="text1"/>
          <w:sz w:val="28"/>
          <w:szCs w:val="28"/>
        </w:rPr>
        <w:t>и</w:t>
      </w:r>
      <w:r w:rsidR="00AA53CA" w:rsidRPr="0086378B">
        <w:rPr>
          <w:color w:val="000000" w:themeColor="text1"/>
          <w:sz w:val="28"/>
          <w:szCs w:val="28"/>
        </w:rPr>
        <w:t>гателей, подлежащих зачислению в бюджеты субъектов Российской Федер</w:t>
      </w:r>
      <w:r w:rsidR="00AA53CA" w:rsidRPr="0086378B">
        <w:rPr>
          <w:color w:val="000000" w:themeColor="text1"/>
          <w:sz w:val="28"/>
          <w:szCs w:val="28"/>
        </w:rPr>
        <w:t>а</w:t>
      </w:r>
      <w:r w:rsidR="00AA53CA" w:rsidRPr="0086378B">
        <w:rPr>
          <w:color w:val="000000" w:themeColor="text1"/>
          <w:sz w:val="28"/>
          <w:szCs w:val="28"/>
        </w:rPr>
        <w:t>ции</w:t>
      </w:r>
      <w:r w:rsidR="00A71FF7" w:rsidRPr="0086378B">
        <w:rPr>
          <w:color w:val="000000" w:themeColor="text1"/>
          <w:sz w:val="28"/>
          <w:szCs w:val="28"/>
        </w:rPr>
        <w:t>, в соответствии с законом Воронежской области от</w:t>
      </w:r>
      <w:r w:rsidR="00034C81" w:rsidRPr="0086378B">
        <w:rPr>
          <w:color w:val="000000" w:themeColor="text1"/>
          <w:sz w:val="28"/>
          <w:szCs w:val="28"/>
        </w:rPr>
        <w:t xml:space="preserve"> </w:t>
      </w:r>
      <w:r w:rsidR="00BD5866" w:rsidRPr="0086378B">
        <w:rPr>
          <w:color w:val="000000" w:themeColor="text1"/>
          <w:sz w:val="28"/>
          <w:szCs w:val="28"/>
        </w:rPr>
        <w:t>2</w:t>
      </w:r>
      <w:r w:rsidR="0086378B" w:rsidRPr="0086378B">
        <w:rPr>
          <w:color w:val="000000" w:themeColor="text1"/>
          <w:sz w:val="28"/>
          <w:szCs w:val="28"/>
        </w:rPr>
        <w:t>6</w:t>
      </w:r>
      <w:r w:rsidR="00A71FF7" w:rsidRPr="0086378B">
        <w:rPr>
          <w:color w:val="000000" w:themeColor="text1"/>
          <w:sz w:val="28"/>
          <w:szCs w:val="28"/>
        </w:rPr>
        <w:t>.12.20</w:t>
      </w:r>
      <w:r w:rsidR="0086378B" w:rsidRPr="0086378B">
        <w:rPr>
          <w:color w:val="000000" w:themeColor="text1"/>
          <w:sz w:val="28"/>
          <w:szCs w:val="28"/>
        </w:rPr>
        <w:t>20</w:t>
      </w:r>
      <w:proofErr w:type="gramEnd"/>
      <w:r w:rsidR="00A71FF7" w:rsidRPr="0086378B">
        <w:rPr>
          <w:color w:val="000000" w:themeColor="text1"/>
          <w:sz w:val="28"/>
          <w:szCs w:val="28"/>
        </w:rPr>
        <w:t xml:space="preserve"> N 1</w:t>
      </w:r>
      <w:r w:rsidR="0086378B" w:rsidRPr="0086378B">
        <w:rPr>
          <w:color w:val="000000" w:themeColor="text1"/>
          <w:sz w:val="28"/>
          <w:szCs w:val="28"/>
        </w:rPr>
        <w:t>29</w:t>
      </w:r>
      <w:r w:rsidR="00A71FF7" w:rsidRPr="0086378B">
        <w:rPr>
          <w:color w:val="000000" w:themeColor="text1"/>
          <w:sz w:val="28"/>
          <w:szCs w:val="28"/>
        </w:rPr>
        <w:t>-ОЗ</w:t>
      </w:r>
      <w:r w:rsidR="003B3B69" w:rsidRPr="0086378B">
        <w:rPr>
          <w:color w:val="000000" w:themeColor="text1"/>
          <w:sz w:val="28"/>
          <w:szCs w:val="28"/>
        </w:rPr>
        <w:t xml:space="preserve"> «</w:t>
      </w:r>
      <w:r w:rsidR="00A71FF7" w:rsidRPr="0086378B">
        <w:rPr>
          <w:color w:val="000000" w:themeColor="text1"/>
          <w:sz w:val="28"/>
          <w:szCs w:val="28"/>
        </w:rPr>
        <w:t>Об областном бюджете на 20</w:t>
      </w:r>
      <w:r w:rsidR="00BC2C60" w:rsidRPr="0086378B">
        <w:rPr>
          <w:color w:val="000000" w:themeColor="text1"/>
          <w:sz w:val="28"/>
          <w:szCs w:val="28"/>
        </w:rPr>
        <w:t>2</w:t>
      </w:r>
      <w:r w:rsidR="0086378B" w:rsidRPr="0086378B">
        <w:rPr>
          <w:color w:val="000000" w:themeColor="text1"/>
          <w:sz w:val="28"/>
          <w:szCs w:val="28"/>
        </w:rPr>
        <w:t>1</w:t>
      </w:r>
      <w:r w:rsidR="00A71FF7" w:rsidRPr="0086378B">
        <w:rPr>
          <w:color w:val="000000" w:themeColor="text1"/>
          <w:sz w:val="28"/>
          <w:szCs w:val="28"/>
        </w:rPr>
        <w:t xml:space="preserve"> год и на плановый период 20</w:t>
      </w:r>
      <w:r w:rsidR="00837ADF" w:rsidRPr="0086378B">
        <w:rPr>
          <w:color w:val="000000" w:themeColor="text1"/>
          <w:sz w:val="28"/>
          <w:szCs w:val="28"/>
        </w:rPr>
        <w:t>2</w:t>
      </w:r>
      <w:r w:rsidR="0086378B" w:rsidRPr="0086378B">
        <w:rPr>
          <w:color w:val="000000" w:themeColor="text1"/>
          <w:sz w:val="28"/>
          <w:szCs w:val="28"/>
        </w:rPr>
        <w:t>2</w:t>
      </w:r>
      <w:r w:rsidR="00A71FF7" w:rsidRPr="0086378B">
        <w:rPr>
          <w:color w:val="000000" w:themeColor="text1"/>
          <w:sz w:val="28"/>
          <w:szCs w:val="28"/>
        </w:rPr>
        <w:t xml:space="preserve"> и 20</w:t>
      </w:r>
      <w:r w:rsidR="000F3147" w:rsidRPr="0086378B">
        <w:rPr>
          <w:color w:val="000000" w:themeColor="text1"/>
          <w:sz w:val="28"/>
          <w:szCs w:val="28"/>
        </w:rPr>
        <w:t>2</w:t>
      </w:r>
      <w:r w:rsidR="0086378B" w:rsidRPr="0086378B">
        <w:rPr>
          <w:color w:val="000000" w:themeColor="text1"/>
          <w:sz w:val="28"/>
          <w:szCs w:val="28"/>
        </w:rPr>
        <w:t>3</w:t>
      </w:r>
      <w:r w:rsidR="00A71FF7" w:rsidRPr="0086378B">
        <w:rPr>
          <w:color w:val="000000" w:themeColor="text1"/>
          <w:sz w:val="28"/>
          <w:szCs w:val="28"/>
        </w:rPr>
        <w:t xml:space="preserve"> г</w:t>
      </w:r>
      <w:r w:rsidR="00A71FF7" w:rsidRPr="0086378B">
        <w:rPr>
          <w:color w:val="000000" w:themeColor="text1"/>
          <w:sz w:val="28"/>
          <w:szCs w:val="28"/>
        </w:rPr>
        <w:t>о</w:t>
      </w:r>
      <w:r w:rsidR="00A71FF7" w:rsidRPr="0086378B">
        <w:rPr>
          <w:color w:val="000000" w:themeColor="text1"/>
          <w:sz w:val="28"/>
          <w:szCs w:val="28"/>
        </w:rPr>
        <w:t>дов</w:t>
      </w:r>
      <w:r w:rsidR="003B3B69" w:rsidRPr="0086378B">
        <w:rPr>
          <w:color w:val="000000" w:themeColor="text1"/>
          <w:sz w:val="28"/>
          <w:szCs w:val="28"/>
        </w:rPr>
        <w:t>».</w:t>
      </w:r>
    </w:p>
    <w:p w:rsidR="00E6657A" w:rsidRPr="0086378B" w:rsidRDefault="00E6657A" w:rsidP="00EF5D6F">
      <w:pPr>
        <w:spacing w:before="120"/>
        <w:ind w:firstLine="709"/>
        <w:jc w:val="both"/>
        <w:rPr>
          <w:b/>
          <w:color w:val="000000" w:themeColor="text1"/>
          <w:sz w:val="28"/>
          <w:szCs w:val="28"/>
        </w:rPr>
      </w:pPr>
      <w:r w:rsidRPr="0086378B">
        <w:rPr>
          <w:b/>
          <w:color w:val="000000" w:themeColor="text1"/>
          <w:sz w:val="28"/>
          <w:szCs w:val="28"/>
        </w:rPr>
        <w:t>Налоги на совокупный доход.</w:t>
      </w:r>
    </w:p>
    <w:p w:rsidR="006C3266" w:rsidRPr="005A601D" w:rsidRDefault="00D20B57" w:rsidP="00EF5D6F">
      <w:pPr>
        <w:pStyle w:val="a7"/>
        <w:spacing w:before="120"/>
        <w:ind w:firstLine="709"/>
        <w:jc w:val="both"/>
        <w:rPr>
          <w:color w:val="000000" w:themeColor="text1"/>
          <w:szCs w:val="28"/>
        </w:rPr>
      </w:pPr>
      <w:proofErr w:type="gramStart"/>
      <w:r w:rsidRPr="00125BC8">
        <w:rPr>
          <w:b/>
          <w:i/>
          <w:color w:val="000000" w:themeColor="text1"/>
          <w:szCs w:val="28"/>
        </w:rPr>
        <w:t>Налог, взимаемый в связи с применением упрощенной системы н</w:t>
      </w:r>
      <w:r w:rsidRPr="00125BC8">
        <w:rPr>
          <w:b/>
          <w:i/>
          <w:color w:val="000000" w:themeColor="text1"/>
          <w:szCs w:val="28"/>
        </w:rPr>
        <w:t>а</w:t>
      </w:r>
      <w:r w:rsidRPr="00125BC8">
        <w:rPr>
          <w:b/>
          <w:i/>
          <w:color w:val="000000" w:themeColor="text1"/>
          <w:szCs w:val="28"/>
        </w:rPr>
        <w:t xml:space="preserve">логообложения </w:t>
      </w:r>
      <w:r w:rsidRPr="00125BC8">
        <w:rPr>
          <w:color w:val="000000" w:themeColor="text1"/>
          <w:szCs w:val="28"/>
        </w:rPr>
        <w:t>поступил</w:t>
      </w:r>
      <w:proofErr w:type="gramEnd"/>
      <w:r w:rsidRPr="00125BC8">
        <w:rPr>
          <w:color w:val="000000" w:themeColor="text1"/>
          <w:szCs w:val="28"/>
        </w:rPr>
        <w:t xml:space="preserve"> в сумме </w:t>
      </w:r>
      <w:r w:rsidR="001772AF" w:rsidRPr="00125BC8">
        <w:rPr>
          <w:b/>
          <w:color w:val="000000" w:themeColor="text1"/>
        </w:rPr>
        <w:t>5 493,3</w:t>
      </w:r>
      <w:r w:rsidRPr="00125BC8">
        <w:rPr>
          <w:b/>
          <w:color w:val="000000" w:themeColor="text1"/>
        </w:rPr>
        <w:t xml:space="preserve"> тыс. рублей</w:t>
      </w:r>
      <w:r w:rsidRPr="00125BC8">
        <w:rPr>
          <w:b/>
          <w:color w:val="000000" w:themeColor="text1"/>
          <w:spacing w:val="-4"/>
          <w:szCs w:val="28"/>
        </w:rPr>
        <w:t xml:space="preserve">, </w:t>
      </w:r>
      <w:r w:rsidRPr="00125BC8">
        <w:rPr>
          <w:color w:val="000000" w:themeColor="text1"/>
          <w:spacing w:val="-4"/>
          <w:szCs w:val="28"/>
        </w:rPr>
        <w:t xml:space="preserve">что на </w:t>
      </w:r>
      <w:r w:rsidR="00C926F9" w:rsidRPr="00125BC8">
        <w:rPr>
          <w:color w:val="000000" w:themeColor="text1"/>
          <w:spacing w:val="-4"/>
          <w:szCs w:val="28"/>
        </w:rPr>
        <w:t>1 5</w:t>
      </w:r>
      <w:r w:rsidR="00125BC8" w:rsidRPr="00125BC8">
        <w:rPr>
          <w:color w:val="000000" w:themeColor="text1"/>
          <w:spacing w:val="-4"/>
          <w:szCs w:val="28"/>
        </w:rPr>
        <w:t>44</w:t>
      </w:r>
      <w:r w:rsidR="00C926F9" w:rsidRPr="00125BC8">
        <w:rPr>
          <w:color w:val="000000" w:themeColor="text1"/>
          <w:spacing w:val="-4"/>
          <w:szCs w:val="28"/>
        </w:rPr>
        <w:t>,</w:t>
      </w:r>
      <w:r w:rsidR="00125BC8" w:rsidRPr="00125BC8">
        <w:rPr>
          <w:color w:val="000000" w:themeColor="text1"/>
          <w:spacing w:val="-4"/>
          <w:szCs w:val="28"/>
        </w:rPr>
        <w:t>1</w:t>
      </w:r>
      <w:r w:rsidRPr="00125BC8">
        <w:rPr>
          <w:color w:val="000000" w:themeColor="text1"/>
          <w:spacing w:val="-4"/>
          <w:szCs w:val="28"/>
        </w:rPr>
        <w:t xml:space="preserve"> тыс. рублей</w:t>
      </w:r>
      <w:r w:rsidR="00C926F9" w:rsidRPr="00125BC8">
        <w:rPr>
          <w:color w:val="000000" w:themeColor="text1"/>
          <w:spacing w:val="-4"/>
          <w:szCs w:val="28"/>
        </w:rPr>
        <w:t xml:space="preserve"> </w:t>
      </w:r>
      <w:r w:rsidRPr="00125BC8">
        <w:rPr>
          <w:color w:val="000000" w:themeColor="text1"/>
          <w:spacing w:val="-4"/>
          <w:szCs w:val="28"/>
        </w:rPr>
        <w:t>(</w:t>
      </w:r>
      <w:r w:rsidR="00125BC8" w:rsidRPr="00125BC8">
        <w:rPr>
          <w:color w:val="000000" w:themeColor="text1"/>
          <w:spacing w:val="-4"/>
          <w:szCs w:val="28"/>
        </w:rPr>
        <w:t>39,1</w:t>
      </w:r>
      <w:r w:rsidRPr="00125BC8">
        <w:rPr>
          <w:color w:val="000000" w:themeColor="text1"/>
          <w:spacing w:val="-4"/>
          <w:szCs w:val="28"/>
        </w:rPr>
        <w:t>%) выше</w:t>
      </w:r>
      <w:r w:rsidR="00034C81" w:rsidRPr="00125BC8">
        <w:rPr>
          <w:color w:val="000000" w:themeColor="text1"/>
          <w:spacing w:val="-4"/>
          <w:szCs w:val="28"/>
        </w:rPr>
        <w:t xml:space="preserve"> </w:t>
      </w:r>
      <w:r w:rsidRPr="00125BC8">
        <w:rPr>
          <w:color w:val="000000" w:themeColor="text1"/>
          <w:szCs w:val="28"/>
        </w:rPr>
        <w:t>уровня предыдущего года</w:t>
      </w:r>
      <w:r w:rsidRPr="005A601D">
        <w:rPr>
          <w:color w:val="000000" w:themeColor="text1"/>
          <w:szCs w:val="28"/>
        </w:rPr>
        <w:t xml:space="preserve">. Исполнение плана составило </w:t>
      </w:r>
      <w:r w:rsidR="00125BC8" w:rsidRPr="005A601D">
        <w:rPr>
          <w:color w:val="000000" w:themeColor="text1"/>
          <w:szCs w:val="28"/>
        </w:rPr>
        <w:t>100</w:t>
      </w:r>
      <w:r w:rsidRPr="005A601D">
        <w:rPr>
          <w:color w:val="000000" w:themeColor="text1"/>
          <w:szCs w:val="28"/>
        </w:rPr>
        <w:t xml:space="preserve">%, в бюджет поступило </w:t>
      </w:r>
      <w:r w:rsidR="005A601D" w:rsidRPr="005A601D">
        <w:rPr>
          <w:color w:val="000000" w:themeColor="text1"/>
          <w:szCs w:val="28"/>
        </w:rPr>
        <w:t>0,3</w:t>
      </w:r>
      <w:r w:rsidRPr="005A601D">
        <w:rPr>
          <w:color w:val="000000" w:themeColor="text1"/>
          <w:szCs w:val="28"/>
        </w:rPr>
        <w:t xml:space="preserve"> тыс. рублей сверхплановых назначений</w:t>
      </w:r>
      <w:r w:rsidR="006C3266" w:rsidRPr="005A601D">
        <w:rPr>
          <w:color w:val="000000" w:themeColor="text1"/>
          <w:szCs w:val="28"/>
        </w:rPr>
        <w:t>, что связано с ростом  количества налогоплательщиков</w:t>
      </w:r>
      <w:r w:rsidR="005A601D" w:rsidRPr="005A601D">
        <w:rPr>
          <w:color w:val="000000" w:themeColor="text1"/>
          <w:szCs w:val="28"/>
        </w:rPr>
        <w:t xml:space="preserve">, </w:t>
      </w:r>
      <w:proofErr w:type="gramStart"/>
      <w:r w:rsidR="005A601D" w:rsidRPr="005A601D">
        <w:rPr>
          <w:color w:val="000000" w:themeColor="text1"/>
          <w:szCs w:val="28"/>
        </w:rPr>
        <w:t>а</w:t>
      </w:r>
      <w:proofErr w:type="gramEnd"/>
      <w:r w:rsidR="005A601D" w:rsidRPr="005A601D">
        <w:rPr>
          <w:color w:val="000000" w:themeColor="text1"/>
          <w:szCs w:val="28"/>
        </w:rPr>
        <w:t xml:space="preserve"> следовательно</w:t>
      </w:r>
      <w:r w:rsidR="006C3266" w:rsidRPr="005A601D">
        <w:rPr>
          <w:color w:val="000000" w:themeColor="text1"/>
          <w:szCs w:val="28"/>
        </w:rPr>
        <w:t xml:space="preserve"> увелич</w:t>
      </w:r>
      <w:r w:rsidR="006C3266" w:rsidRPr="005A601D">
        <w:rPr>
          <w:color w:val="000000" w:themeColor="text1"/>
          <w:szCs w:val="28"/>
        </w:rPr>
        <w:t>е</w:t>
      </w:r>
      <w:r w:rsidR="006C3266" w:rsidRPr="005A601D">
        <w:rPr>
          <w:color w:val="000000" w:themeColor="text1"/>
          <w:szCs w:val="28"/>
        </w:rPr>
        <w:t>нием налогооблагаемой базы</w:t>
      </w:r>
      <w:r w:rsidRPr="005A601D">
        <w:rPr>
          <w:color w:val="000000" w:themeColor="text1"/>
          <w:szCs w:val="28"/>
        </w:rPr>
        <w:t xml:space="preserve">. </w:t>
      </w:r>
    </w:p>
    <w:p w:rsidR="00B24FC4" w:rsidRPr="005A601D" w:rsidRDefault="00B24FC4" w:rsidP="00EF5D6F">
      <w:pPr>
        <w:pStyle w:val="a7"/>
        <w:spacing w:before="120"/>
        <w:ind w:firstLine="709"/>
        <w:jc w:val="both"/>
        <w:rPr>
          <w:color w:val="000000" w:themeColor="text1"/>
        </w:rPr>
      </w:pPr>
      <w:r w:rsidRPr="005A601D">
        <w:rPr>
          <w:b/>
          <w:i/>
          <w:color w:val="000000" w:themeColor="text1"/>
          <w:szCs w:val="28"/>
        </w:rPr>
        <w:lastRenderedPageBreak/>
        <w:t>Единый налог на вмененный доход</w:t>
      </w:r>
      <w:r w:rsidRPr="005A601D">
        <w:rPr>
          <w:b/>
          <w:i/>
          <w:color w:val="000000" w:themeColor="text1"/>
        </w:rPr>
        <w:t xml:space="preserve"> для отдельных видов деятельн</w:t>
      </w:r>
      <w:r w:rsidRPr="005A601D">
        <w:rPr>
          <w:b/>
          <w:i/>
          <w:color w:val="000000" w:themeColor="text1"/>
        </w:rPr>
        <w:t>о</w:t>
      </w:r>
      <w:r w:rsidRPr="005A601D">
        <w:rPr>
          <w:b/>
          <w:i/>
          <w:color w:val="000000" w:themeColor="text1"/>
        </w:rPr>
        <w:t>сти</w:t>
      </w:r>
      <w:r w:rsidR="00034C81" w:rsidRPr="005A601D">
        <w:rPr>
          <w:b/>
          <w:i/>
          <w:color w:val="000000" w:themeColor="text1"/>
        </w:rPr>
        <w:t xml:space="preserve"> </w:t>
      </w:r>
      <w:r w:rsidRPr="005A601D">
        <w:rPr>
          <w:bCs/>
          <w:color w:val="000000" w:themeColor="text1"/>
        </w:rPr>
        <w:t>поступил в сумме</w:t>
      </w:r>
      <w:r w:rsidR="00034C81" w:rsidRPr="005A601D">
        <w:rPr>
          <w:bCs/>
          <w:color w:val="000000" w:themeColor="text1"/>
        </w:rPr>
        <w:t xml:space="preserve"> </w:t>
      </w:r>
      <w:r w:rsidR="005A601D" w:rsidRPr="005A601D">
        <w:rPr>
          <w:b/>
          <w:bCs/>
          <w:color w:val="000000" w:themeColor="text1"/>
        </w:rPr>
        <w:t>1 870,4</w:t>
      </w:r>
      <w:r w:rsidRPr="005A601D">
        <w:rPr>
          <w:b/>
          <w:bCs/>
          <w:color w:val="000000" w:themeColor="text1"/>
        </w:rPr>
        <w:t xml:space="preserve"> тыс. руб</w:t>
      </w:r>
      <w:r w:rsidR="00B20AF5" w:rsidRPr="005A601D">
        <w:rPr>
          <w:b/>
          <w:bCs/>
          <w:color w:val="000000" w:themeColor="text1"/>
        </w:rPr>
        <w:t>лей</w:t>
      </w:r>
      <w:r w:rsidR="00034C81" w:rsidRPr="005A601D">
        <w:rPr>
          <w:b/>
          <w:bCs/>
          <w:color w:val="000000" w:themeColor="text1"/>
        </w:rPr>
        <w:t xml:space="preserve"> </w:t>
      </w:r>
      <w:r w:rsidR="007517D6" w:rsidRPr="005A601D">
        <w:rPr>
          <w:color w:val="000000" w:themeColor="text1"/>
        </w:rPr>
        <w:t>(</w:t>
      </w:r>
      <w:r w:rsidR="00E37E1B" w:rsidRPr="005A601D">
        <w:rPr>
          <w:color w:val="000000" w:themeColor="text1"/>
        </w:rPr>
        <w:t>10</w:t>
      </w:r>
      <w:r w:rsidR="005A601D" w:rsidRPr="005A601D">
        <w:rPr>
          <w:color w:val="000000" w:themeColor="text1"/>
        </w:rPr>
        <w:t>1</w:t>
      </w:r>
      <w:r w:rsidR="00E37E1B" w:rsidRPr="005A601D">
        <w:rPr>
          <w:color w:val="000000" w:themeColor="text1"/>
        </w:rPr>
        <w:t>,</w:t>
      </w:r>
      <w:r w:rsidR="005A601D" w:rsidRPr="005A601D">
        <w:rPr>
          <w:color w:val="000000" w:themeColor="text1"/>
        </w:rPr>
        <w:t>5</w:t>
      </w:r>
      <w:r w:rsidR="007517D6" w:rsidRPr="005A601D">
        <w:rPr>
          <w:color w:val="000000" w:themeColor="text1"/>
        </w:rPr>
        <w:t xml:space="preserve">% плана). </w:t>
      </w:r>
      <w:proofErr w:type="gramStart"/>
      <w:r w:rsidR="007517D6" w:rsidRPr="005A601D">
        <w:rPr>
          <w:color w:val="000000" w:themeColor="text1"/>
        </w:rPr>
        <w:t>Доля данного и</w:t>
      </w:r>
      <w:r w:rsidR="007517D6" w:rsidRPr="005A601D">
        <w:rPr>
          <w:color w:val="000000" w:themeColor="text1"/>
        </w:rPr>
        <w:t>с</w:t>
      </w:r>
      <w:r w:rsidR="007517D6" w:rsidRPr="005A601D">
        <w:rPr>
          <w:color w:val="000000" w:themeColor="text1"/>
        </w:rPr>
        <w:t xml:space="preserve">точника в общей сумме налоговых доходов районного </w:t>
      </w:r>
      <w:hyperlink r:id="rId24" w:history="1">
        <w:r w:rsidR="007517D6" w:rsidRPr="005A601D">
          <w:rPr>
            <w:color w:val="000000" w:themeColor="text1"/>
            <w:szCs w:val="28"/>
          </w:rPr>
          <w:t>бюджета</w:t>
        </w:r>
      </w:hyperlink>
      <w:r w:rsidR="00034C81" w:rsidRPr="005A601D">
        <w:rPr>
          <w:color w:val="000000" w:themeColor="text1"/>
        </w:rPr>
        <w:t xml:space="preserve"> </w:t>
      </w:r>
      <w:r w:rsidR="007517D6" w:rsidRPr="005A601D">
        <w:rPr>
          <w:color w:val="000000" w:themeColor="text1"/>
        </w:rPr>
        <w:t xml:space="preserve">составила </w:t>
      </w:r>
      <w:r w:rsidR="005A601D" w:rsidRPr="005A601D">
        <w:rPr>
          <w:color w:val="000000" w:themeColor="text1"/>
        </w:rPr>
        <w:t>1,1</w:t>
      </w:r>
      <w:r w:rsidR="007517D6" w:rsidRPr="005A601D">
        <w:rPr>
          <w:color w:val="000000" w:themeColor="text1"/>
        </w:rPr>
        <w:t xml:space="preserve">%. По сравнению с уровнем </w:t>
      </w:r>
      <w:r w:rsidR="00C8616B" w:rsidRPr="005A601D">
        <w:rPr>
          <w:color w:val="000000" w:themeColor="text1"/>
        </w:rPr>
        <w:t>20</w:t>
      </w:r>
      <w:r w:rsidR="005A601D" w:rsidRPr="005A601D">
        <w:rPr>
          <w:color w:val="000000" w:themeColor="text1"/>
        </w:rPr>
        <w:t>20</w:t>
      </w:r>
      <w:r w:rsidR="007517D6" w:rsidRPr="005A601D">
        <w:rPr>
          <w:color w:val="000000" w:themeColor="text1"/>
        </w:rPr>
        <w:t xml:space="preserve"> года поступление налога </w:t>
      </w:r>
      <w:r w:rsidR="009D114B" w:rsidRPr="005A601D">
        <w:rPr>
          <w:color w:val="000000" w:themeColor="text1"/>
        </w:rPr>
        <w:t>у</w:t>
      </w:r>
      <w:r w:rsidR="002E1A6E" w:rsidRPr="005A601D">
        <w:rPr>
          <w:color w:val="000000" w:themeColor="text1"/>
        </w:rPr>
        <w:t>меньш</w:t>
      </w:r>
      <w:r w:rsidR="009D114B" w:rsidRPr="005A601D">
        <w:rPr>
          <w:color w:val="000000" w:themeColor="text1"/>
        </w:rPr>
        <w:t>и</w:t>
      </w:r>
      <w:r w:rsidR="00EE43A4" w:rsidRPr="005A601D">
        <w:rPr>
          <w:color w:val="000000" w:themeColor="text1"/>
        </w:rPr>
        <w:t>лось</w:t>
      </w:r>
      <w:r w:rsidR="007517D6" w:rsidRPr="005A601D">
        <w:rPr>
          <w:color w:val="000000" w:themeColor="text1"/>
        </w:rPr>
        <w:t xml:space="preserve"> на </w:t>
      </w:r>
      <w:r w:rsidR="002E1A6E" w:rsidRPr="005A601D">
        <w:rPr>
          <w:color w:val="000000" w:themeColor="text1"/>
        </w:rPr>
        <w:t>4</w:t>
      </w:r>
      <w:r w:rsidR="005A601D" w:rsidRPr="005A601D">
        <w:rPr>
          <w:color w:val="000000" w:themeColor="text1"/>
        </w:rPr>
        <w:t> 921,2</w:t>
      </w:r>
      <w:r w:rsidR="002E1A6E" w:rsidRPr="005A601D">
        <w:rPr>
          <w:color w:val="000000" w:themeColor="text1"/>
        </w:rPr>
        <w:t>,2</w:t>
      </w:r>
      <w:r w:rsidR="007517D6" w:rsidRPr="005A601D">
        <w:rPr>
          <w:color w:val="000000" w:themeColor="text1"/>
        </w:rPr>
        <w:t xml:space="preserve"> тыс. рублей, или на </w:t>
      </w:r>
      <w:r w:rsidR="005A601D" w:rsidRPr="005A601D">
        <w:rPr>
          <w:color w:val="000000" w:themeColor="text1"/>
        </w:rPr>
        <w:t>72,5</w:t>
      </w:r>
      <w:r w:rsidR="00D20B57" w:rsidRPr="005A601D">
        <w:rPr>
          <w:color w:val="000000" w:themeColor="text1"/>
        </w:rPr>
        <w:t>%</w:t>
      </w:r>
      <w:r w:rsidR="002E1A6E" w:rsidRPr="005A601D">
        <w:rPr>
          <w:color w:val="000000" w:themeColor="text1"/>
        </w:rPr>
        <w:t>,</w:t>
      </w:r>
      <w:r w:rsidR="002E1A6E" w:rsidRPr="005A601D">
        <w:rPr>
          <w:color w:val="000000" w:themeColor="text1"/>
          <w:szCs w:val="28"/>
        </w:rPr>
        <w:t xml:space="preserve"> что связано с</w:t>
      </w:r>
      <w:r w:rsidR="002E1A6E" w:rsidRPr="005A601D">
        <w:rPr>
          <w:color w:val="000000" w:themeColor="text1"/>
        </w:rPr>
        <w:t xml:space="preserve"> </w:t>
      </w:r>
      <w:r w:rsidR="005A601D" w:rsidRPr="005A601D">
        <w:rPr>
          <w:color w:val="000000" w:themeColor="text1"/>
        </w:rPr>
        <w:t>законодательной отм</w:t>
      </w:r>
      <w:r w:rsidR="005A601D" w:rsidRPr="005A601D">
        <w:rPr>
          <w:color w:val="000000" w:themeColor="text1"/>
        </w:rPr>
        <w:t>е</w:t>
      </w:r>
      <w:r w:rsidR="005A601D" w:rsidRPr="005A601D">
        <w:rPr>
          <w:color w:val="000000" w:themeColor="text1"/>
        </w:rPr>
        <w:t xml:space="preserve">ной данных платежей в 2021 году </w:t>
      </w:r>
      <w:r w:rsidR="002E1A6E" w:rsidRPr="005A601D">
        <w:rPr>
          <w:bCs/>
          <w:color w:val="000000" w:themeColor="text1"/>
          <w:spacing w:val="-1"/>
          <w:szCs w:val="28"/>
        </w:rPr>
        <w:t>сокращение общего числа плательщиков налога (</w:t>
      </w:r>
      <w:r w:rsidR="005A601D" w:rsidRPr="005A601D">
        <w:rPr>
          <w:bCs/>
          <w:color w:val="000000" w:themeColor="text1"/>
          <w:spacing w:val="-1"/>
          <w:szCs w:val="28"/>
        </w:rPr>
        <w:t>поступление платежей за 4 квартал 2020 года</w:t>
      </w:r>
      <w:r w:rsidR="002E1A6E" w:rsidRPr="005A601D">
        <w:rPr>
          <w:bCs/>
          <w:color w:val="000000" w:themeColor="text1"/>
          <w:spacing w:val="-1"/>
          <w:szCs w:val="28"/>
        </w:rPr>
        <w:t>)</w:t>
      </w:r>
      <w:r w:rsidR="00D20B57" w:rsidRPr="005A601D">
        <w:rPr>
          <w:color w:val="000000" w:themeColor="text1"/>
        </w:rPr>
        <w:t>.</w:t>
      </w:r>
      <w:proofErr w:type="gramEnd"/>
      <w:r w:rsidR="00D20B57" w:rsidRPr="005A601D">
        <w:rPr>
          <w:color w:val="000000" w:themeColor="text1"/>
        </w:rPr>
        <w:t xml:space="preserve"> </w:t>
      </w:r>
      <w:r w:rsidR="00484516" w:rsidRPr="005A601D">
        <w:rPr>
          <w:color w:val="000000" w:themeColor="text1"/>
        </w:rPr>
        <w:t>Н</w:t>
      </w:r>
      <w:r w:rsidRPr="005A601D">
        <w:rPr>
          <w:color w:val="000000" w:themeColor="text1"/>
        </w:rPr>
        <w:t xml:space="preserve">едоимка по данному виду налога </w:t>
      </w:r>
      <w:r w:rsidR="00182EB1" w:rsidRPr="005A601D">
        <w:rPr>
          <w:color w:val="000000" w:themeColor="text1"/>
        </w:rPr>
        <w:t xml:space="preserve">за </w:t>
      </w:r>
      <w:r w:rsidR="00C8616B" w:rsidRPr="005A601D">
        <w:rPr>
          <w:color w:val="000000" w:themeColor="text1"/>
        </w:rPr>
        <w:t>20</w:t>
      </w:r>
      <w:r w:rsidR="002E1A6E" w:rsidRPr="005A601D">
        <w:rPr>
          <w:color w:val="000000" w:themeColor="text1"/>
        </w:rPr>
        <w:t>2</w:t>
      </w:r>
      <w:r w:rsidR="005A601D" w:rsidRPr="005A601D">
        <w:rPr>
          <w:color w:val="000000" w:themeColor="text1"/>
        </w:rPr>
        <w:t>1</w:t>
      </w:r>
      <w:r w:rsidR="00182EB1" w:rsidRPr="005A601D">
        <w:rPr>
          <w:color w:val="000000" w:themeColor="text1"/>
        </w:rPr>
        <w:t xml:space="preserve"> год </w:t>
      </w:r>
      <w:r w:rsidR="00124F01" w:rsidRPr="005A601D">
        <w:rPr>
          <w:color w:val="000000" w:themeColor="text1"/>
        </w:rPr>
        <w:t xml:space="preserve">также </w:t>
      </w:r>
      <w:r w:rsidR="002E1A6E" w:rsidRPr="005A601D">
        <w:rPr>
          <w:color w:val="000000" w:themeColor="text1"/>
        </w:rPr>
        <w:t>снизи</w:t>
      </w:r>
      <w:r w:rsidR="0039091A" w:rsidRPr="005A601D">
        <w:rPr>
          <w:color w:val="000000" w:themeColor="text1"/>
        </w:rPr>
        <w:t>лась</w:t>
      </w:r>
      <w:r w:rsidR="00750F9F" w:rsidRPr="005A601D">
        <w:rPr>
          <w:color w:val="000000" w:themeColor="text1"/>
        </w:rPr>
        <w:t xml:space="preserve"> на </w:t>
      </w:r>
      <w:r w:rsidR="005A601D" w:rsidRPr="005A601D">
        <w:rPr>
          <w:color w:val="000000" w:themeColor="text1"/>
        </w:rPr>
        <w:t>38</w:t>
      </w:r>
      <w:r w:rsidR="00750F9F" w:rsidRPr="005A601D">
        <w:rPr>
          <w:color w:val="000000" w:themeColor="text1"/>
        </w:rPr>
        <w:t xml:space="preserve">% </w:t>
      </w:r>
      <w:r w:rsidR="00182EB1" w:rsidRPr="005A601D">
        <w:rPr>
          <w:color w:val="000000" w:themeColor="text1"/>
        </w:rPr>
        <w:t xml:space="preserve">и </w:t>
      </w:r>
      <w:r w:rsidRPr="005A601D">
        <w:rPr>
          <w:color w:val="000000" w:themeColor="text1"/>
        </w:rPr>
        <w:t>на 01.01.</w:t>
      </w:r>
      <w:r w:rsidR="00C8616B" w:rsidRPr="005A601D">
        <w:rPr>
          <w:color w:val="000000" w:themeColor="text1"/>
        </w:rPr>
        <w:t>20</w:t>
      </w:r>
      <w:r w:rsidR="00750F9F" w:rsidRPr="005A601D">
        <w:rPr>
          <w:color w:val="000000" w:themeColor="text1"/>
        </w:rPr>
        <w:t>2</w:t>
      </w:r>
      <w:r w:rsidR="005A601D" w:rsidRPr="005A601D">
        <w:rPr>
          <w:color w:val="000000" w:themeColor="text1"/>
        </w:rPr>
        <w:t>2</w:t>
      </w:r>
      <w:r w:rsidRPr="005A601D">
        <w:rPr>
          <w:color w:val="000000" w:themeColor="text1"/>
        </w:rPr>
        <w:t xml:space="preserve"> года сост</w:t>
      </w:r>
      <w:r w:rsidRPr="005A601D">
        <w:rPr>
          <w:color w:val="000000" w:themeColor="text1"/>
        </w:rPr>
        <w:t>а</w:t>
      </w:r>
      <w:r w:rsidRPr="005A601D">
        <w:rPr>
          <w:color w:val="000000" w:themeColor="text1"/>
        </w:rPr>
        <w:t xml:space="preserve">вила </w:t>
      </w:r>
      <w:r w:rsidR="005A601D" w:rsidRPr="005A601D">
        <w:rPr>
          <w:color w:val="000000" w:themeColor="text1"/>
        </w:rPr>
        <w:t>216,7</w:t>
      </w:r>
      <w:r w:rsidR="00341247" w:rsidRPr="005A601D">
        <w:rPr>
          <w:color w:val="000000" w:themeColor="text1"/>
        </w:rPr>
        <w:t xml:space="preserve"> тыс.</w:t>
      </w:r>
      <w:r w:rsidRPr="005A601D">
        <w:rPr>
          <w:color w:val="000000" w:themeColor="text1"/>
        </w:rPr>
        <w:t xml:space="preserve"> руб</w:t>
      </w:r>
      <w:r w:rsidR="00920640" w:rsidRPr="005A601D">
        <w:rPr>
          <w:color w:val="000000" w:themeColor="text1"/>
        </w:rPr>
        <w:t>лей</w:t>
      </w:r>
      <w:r w:rsidRPr="005A601D">
        <w:rPr>
          <w:color w:val="000000" w:themeColor="text1"/>
        </w:rPr>
        <w:t xml:space="preserve">. </w:t>
      </w:r>
    </w:p>
    <w:p w:rsidR="00E94C2B" w:rsidRPr="00870821" w:rsidRDefault="00ED430C" w:rsidP="00CB3FDA">
      <w:pPr>
        <w:pStyle w:val="a7"/>
        <w:spacing w:before="120"/>
        <w:ind w:firstLine="709"/>
        <w:jc w:val="both"/>
        <w:rPr>
          <w:color w:val="000000" w:themeColor="text1"/>
        </w:rPr>
      </w:pPr>
      <w:r w:rsidRPr="00870821">
        <w:rPr>
          <w:color w:val="000000" w:themeColor="text1"/>
          <w:szCs w:val="28"/>
        </w:rPr>
        <w:t xml:space="preserve">Поступление </w:t>
      </w:r>
      <w:r w:rsidRPr="00870821">
        <w:rPr>
          <w:b/>
          <w:i/>
          <w:color w:val="000000" w:themeColor="text1"/>
          <w:szCs w:val="28"/>
        </w:rPr>
        <w:t>единого сельскохозяйственного налога</w:t>
      </w:r>
      <w:r w:rsidR="00034C81" w:rsidRPr="00870821">
        <w:rPr>
          <w:b/>
          <w:i/>
          <w:color w:val="000000" w:themeColor="text1"/>
          <w:szCs w:val="28"/>
        </w:rPr>
        <w:t xml:space="preserve"> </w:t>
      </w:r>
      <w:r w:rsidRPr="00870821">
        <w:rPr>
          <w:color w:val="000000" w:themeColor="text1"/>
          <w:szCs w:val="28"/>
        </w:rPr>
        <w:t>составило</w:t>
      </w:r>
      <w:r w:rsidR="00034C81" w:rsidRPr="00870821">
        <w:rPr>
          <w:color w:val="000000" w:themeColor="text1"/>
          <w:szCs w:val="28"/>
        </w:rPr>
        <w:t xml:space="preserve"> </w:t>
      </w:r>
      <w:r w:rsidR="005A601D" w:rsidRPr="00870821">
        <w:rPr>
          <w:b/>
          <w:color w:val="000000" w:themeColor="text1"/>
          <w:szCs w:val="28"/>
        </w:rPr>
        <w:t>10649</w:t>
      </w:r>
      <w:r w:rsidR="003D3B18" w:rsidRPr="00870821">
        <w:rPr>
          <w:b/>
          <w:color w:val="000000" w:themeColor="text1"/>
          <w:szCs w:val="28"/>
        </w:rPr>
        <w:t>,</w:t>
      </w:r>
      <w:r w:rsidR="005A601D" w:rsidRPr="00870821">
        <w:rPr>
          <w:b/>
          <w:color w:val="000000" w:themeColor="text1"/>
          <w:szCs w:val="28"/>
        </w:rPr>
        <w:t>5</w:t>
      </w:r>
      <w:r w:rsidRPr="00870821">
        <w:rPr>
          <w:b/>
          <w:color w:val="000000" w:themeColor="text1"/>
          <w:szCs w:val="28"/>
        </w:rPr>
        <w:t xml:space="preserve"> тыс. руб</w:t>
      </w:r>
      <w:r w:rsidR="00920640" w:rsidRPr="00870821">
        <w:rPr>
          <w:b/>
          <w:color w:val="000000" w:themeColor="text1"/>
          <w:szCs w:val="28"/>
        </w:rPr>
        <w:t>лей</w:t>
      </w:r>
      <w:r w:rsidR="00034C81" w:rsidRPr="00870821">
        <w:rPr>
          <w:b/>
          <w:color w:val="000000" w:themeColor="text1"/>
          <w:szCs w:val="28"/>
        </w:rPr>
        <w:t xml:space="preserve"> </w:t>
      </w:r>
      <w:r w:rsidRPr="00870821">
        <w:rPr>
          <w:color w:val="000000" w:themeColor="text1"/>
          <w:szCs w:val="28"/>
        </w:rPr>
        <w:t xml:space="preserve">или </w:t>
      </w:r>
      <w:r w:rsidR="00C86D28" w:rsidRPr="00870821">
        <w:rPr>
          <w:color w:val="000000" w:themeColor="text1"/>
          <w:szCs w:val="28"/>
        </w:rPr>
        <w:t>1</w:t>
      </w:r>
      <w:r w:rsidR="00367FF4" w:rsidRPr="00870821">
        <w:rPr>
          <w:color w:val="000000" w:themeColor="text1"/>
          <w:szCs w:val="28"/>
        </w:rPr>
        <w:t>0</w:t>
      </w:r>
      <w:r w:rsidR="005A601D" w:rsidRPr="00870821">
        <w:rPr>
          <w:color w:val="000000" w:themeColor="text1"/>
          <w:szCs w:val="28"/>
        </w:rPr>
        <w:t>1</w:t>
      </w:r>
      <w:r w:rsidR="00367FF4" w:rsidRPr="00870821">
        <w:rPr>
          <w:color w:val="000000" w:themeColor="text1"/>
          <w:szCs w:val="28"/>
        </w:rPr>
        <w:t>,</w:t>
      </w:r>
      <w:r w:rsidR="005A601D" w:rsidRPr="00870821">
        <w:rPr>
          <w:color w:val="000000" w:themeColor="text1"/>
          <w:szCs w:val="28"/>
        </w:rPr>
        <w:t>2</w:t>
      </w:r>
      <w:r w:rsidRPr="00870821">
        <w:rPr>
          <w:color w:val="000000" w:themeColor="text1"/>
          <w:szCs w:val="28"/>
        </w:rPr>
        <w:t xml:space="preserve">% плановых назначений. </w:t>
      </w:r>
      <w:r w:rsidR="00770390" w:rsidRPr="00870821">
        <w:rPr>
          <w:color w:val="000000" w:themeColor="text1"/>
          <w:szCs w:val="28"/>
        </w:rPr>
        <w:t xml:space="preserve">По сравнению с </w:t>
      </w:r>
      <w:r w:rsidR="00C8616B" w:rsidRPr="00870821">
        <w:rPr>
          <w:color w:val="000000" w:themeColor="text1"/>
          <w:szCs w:val="28"/>
        </w:rPr>
        <w:t>20</w:t>
      </w:r>
      <w:r w:rsidR="005A601D" w:rsidRPr="00870821">
        <w:rPr>
          <w:color w:val="000000" w:themeColor="text1"/>
          <w:szCs w:val="28"/>
        </w:rPr>
        <w:t>20</w:t>
      </w:r>
      <w:r w:rsidR="00770390" w:rsidRPr="00870821">
        <w:rPr>
          <w:color w:val="000000" w:themeColor="text1"/>
          <w:szCs w:val="28"/>
        </w:rPr>
        <w:t xml:space="preserve"> годом сумма поступления этого налога</w:t>
      </w:r>
      <w:r w:rsidR="00367FF4" w:rsidRPr="00870821">
        <w:rPr>
          <w:color w:val="000000" w:themeColor="text1"/>
          <w:szCs w:val="28"/>
        </w:rPr>
        <w:t xml:space="preserve"> </w:t>
      </w:r>
      <w:r w:rsidR="003D3B18" w:rsidRPr="00870821">
        <w:rPr>
          <w:color w:val="000000" w:themeColor="text1"/>
          <w:szCs w:val="28"/>
        </w:rPr>
        <w:t>возросла</w:t>
      </w:r>
      <w:r w:rsidR="00034C81" w:rsidRPr="00870821">
        <w:rPr>
          <w:color w:val="000000" w:themeColor="text1"/>
          <w:szCs w:val="28"/>
        </w:rPr>
        <w:t xml:space="preserve"> </w:t>
      </w:r>
      <w:r w:rsidR="00505252" w:rsidRPr="00870821">
        <w:rPr>
          <w:color w:val="000000" w:themeColor="text1"/>
          <w:szCs w:val="28"/>
        </w:rPr>
        <w:t>на</w:t>
      </w:r>
      <w:r w:rsidR="00034C81" w:rsidRPr="00870821">
        <w:rPr>
          <w:color w:val="000000" w:themeColor="text1"/>
          <w:szCs w:val="28"/>
        </w:rPr>
        <w:t xml:space="preserve"> </w:t>
      </w:r>
      <w:r w:rsidR="005A601D" w:rsidRPr="00870821">
        <w:rPr>
          <w:color w:val="000000" w:themeColor="text1"/>
          <w:szCs w:val="28"/>
        </w:rPr>
        <w:t>26,5</w:t>
      </w:r>
      <w:r w:rsidR="00505252" w:rsidRPr="00870821">
        <w:rPr>
          <w:color w:val="000000" w:themeColor="text1"/>
          <w:szCs w:val="28"/>
        </w:rPr>
        <w:t>%</w:t>
      </w:r>
      <w:r w:rsidR="0088762D" w:rsidRPr="00870821">
        <w:rPr>
          <w:color w:val="000000" w:themeColor="text1"/>
          <w:szCs w:val="28"/>
        </w:rPr>
        <w:t xml:space="preserve">, или </w:t>
      </w:r>
      <w:r w:rsidR="00E10357" w:rsidRPr="00870821">
        <w:rPr>
          <w:color w:val="000000" w:themeColor="text1"/>
          <w:szCs w:val="28"/>
        </w:rPr>
        <w:t>на</w:t>
      </w:r>
      <w:r w:rsidR="00034C81" w:rsidRPr="00870821">
        <w:rPr>
          <w:color w:val="000000" w:themeColor="text1"/>
          <w:szCs w:val="28"/>
        </w:rPr>
        <w:t xml:space="preserve"> </w:t>
      </w:r>
      <w:r w:rsidR="003D3B18" w:rsidRPr="00870821">
        <w:rPr>
          <w:color w:val="000000" w:themeColor="text1"/>
          <w:szCs w:val="28"/>
        </w:rPr>
        <w:t>2 2</w:t>
      </w:r>
      <w:r w:rsidR="005A601D" w:rsidRPr="00870821">
        <w:rPr>
          <w:color w:val="000000" w:themeColor="text1"/>
          <w:szCs w:val="28"/>
        </w:rPr>
        <w:t>32</w:t>
      </w:r>
      <w:r w:rsidR="003D3B18" w:rsidRPr="00870821">
        <w:rPr>
          <w:color w:val="000000" w:themeColor="text1"/>
          <w:szCs w:val="28"/>
        </w:rPr>
        <w:t>,</w:t>
      </w:r>
      <w:r w:rsidR="005A601D" w:rsidRPr="00870821">
        <w:rPr>
          <w:color w:val="000000" w:themeColor="text1"/>
          <w:szCs w:val="28"/>
        </w:rPr>
        <w:t>5</w:t>
      </w:r>
      <w:r w:rsidRPr="00870821">
        <w:rPr>
          <w:color w:val="000000" w:themeColor="text1"/>
          <w:szCs w:val="28"/>
        </w:rPr>
        <w:t xml:space="preserve"> тыс. руб</w:t>
      </w:r>
      <w:r w:rsidR="00920640" w:rsidRPr="00870821">
        <w:rPr>
          <w:color w:val="000000" w:themeColor="text1"/>
          <w:szCs w:val="28"/>
        </w:rPr>
        <w:t>лей</w:t>
      </w:r>
      <w:r w:rsidR="006F2726" w:rsidRPr="00870821">
        <w:rPr>
          <w:color w:val="000000" w:themeColor="text1"/>
          <w:szCs w:val="28"/>
        </w:rPr>
        <w:t>,</w:t>
      </w:r>
      <w:r w:rsidR="00034C81" w:rsidRPr="00870821">
        <w:rPr>
          <w:color w:val="000000" w:themeColor="text1"/>
          <w:szCs w:val="28"/>
        </w:rPr>
        <w:t xml:space="preserve"> </w:t>
      </w:r>
      <w:r w:rsidR="003D3B18" w:rsidRPr="00870821">
        <w:rPr>
          <w:bCs/>
          <w:color w:val="000000" w:themeColor="text1"/>
          <w:spacing w:val="-1"/>
          <w:szCs w:val="28"/>
        </w:rPr>
        <w:t>что связано с увеличением налогооблагаемой базы из-за высок</w:t>
      </w:r>
      <w:r w:rsidR="003D3B18" w:rsidRPr="00870821">
        <w:rPr>
          <w:bCs/>
          <w:color w:val="000000" w:themeColor="text1"/>
          <w:spacing w:val="-1"/>
          <w:szCs w:val="28"/>
        </w:rPr>
        <w:t>о</w:t>
      </w:r>
      <w:r w:rsidR="003D3B18" w:rsidRPr="00870821">
        <w:rPr>
          <w:bCs/>
          <w:color w:val="000000" w:themeColor="text1"/>
          <w:spacing w:val="-1"/>
          <w:szCs w:val="28"/>
        </w:rPr>
        <w:t>го урожая зерновых</w:t>
      </w:r>
      <w:r w:rsidR="00E94C2B" w:rsidRPr="00870821">
        <w:rPr>
          <w:color w:val="000000" w:themeColor="text1"/>
        </w:rPr>
        <w:t>.</w:t>
      </w:r>
    </w:p>
    <w:p w:rsidR="00AC6079" w:rsidRPr="001E168D" w:rsidRDefault="00124F01" w:rsidP="00CB3FDA">
      <w:pPr>
        <w:pStyle w:val="a7"/>
        <w:spacing w:before="120"/>
        <w:ind w:firstLine="709"/>
        <w:jc w:val="both"/>
        <w:rPr>
          <w:color w:val="000000" w:themeColor="text1"/>
        </w:rPr>
      </w:pPr>
      <w:r w:rsidRPr="001E168D">
        <w:rPr>
          <w:color w:val="000000" w:themeColor="text1"/>
          <w:szCs w:val="28"/>
        </w:rPr>
        <w:t xml:space="preserve">Поступление налога, взимаемого в связи с применением </w:t>
      </w:r>
      <w:r w:rsidRPr="001E168D">
        <w:rPr>
          <w:b/>
          <w:i/>
          <w:color w:val="000000" w:themeColor="text1"/>
          <w:szCs w:val="28"/>
        </w:rPr>
        <w:t>патентной системы налогообложения</w:t>
      </w:r>
      <w:r w:rsidRPr="001E168D">
        <w:rPr>
          <w:b/>
          <w:color w:val="000000" w:themeColor="text1"/>
          <w:szCs w:val="28"/>
        </w:rPr>
        <w:t>,</w:t>
      </w:r>
      <w:r w:rsidRPr="001E168D">
        <w:rPr>
          <w:color w:val="000000" w:themeColor="text1"/>
          <w:szCs w:val="28"/>
        </w:rPr>
        <w:t xml:space="preserve"> составило </w:t>
      </w:r>
      <w:r w:rsidR="00870821" w:rsidRPr="001E168D">
        <w:rPr>
          <w:b/>
          <w:color w:val="000000" w:themeColor="text1"/>
          <w:szCs w:val="28"/>
        </w:rPr>
        <w:t>3 291,9</w:t>
      </w:r>
      <w:r w:rsidRPr="001E168D">
        <w:rPr>
          <w:b/>
          <w:color w:val="000000" w:themeColor="text1"/>
          <w:szCs w:val="28"/>
        </w:rPr>
        <w:t xml:space="preserve"> тыс. рублей</w:t>
      </w:r>
      <w:r w:rsidRPr="001E168D">
        <w:rPr>
          <w:color w:val="000000" w:themeColor="text1"/>
          <w:szCs w:val="28"/>
        </w:rPr>
        <w:t>, или 10</w:t>
      </w:r>
      <w:r w:rsidR="00870821" w:rsidRPr="001E168D">
        <w:rPr>
          <w:color w:val="000000" w:themeColor="text1"/>
          <w:szCs w:val="28"/>
        </w:rPr>
        <w:t>2</w:t>
      </w:r>
      <w:r w:rsidR="008A59B4" w:rsidRPr="001E168D">
        <w:rPr>
          <w:color w:val="000000" w:themeColor="text1"/>
          <w:szCs w:val="28"/>
        </w:rPr>
        <w:t>,</w:t>
      </w:r>
      <w:r w:rsidR="00870821" w:rsidRPr="001E168D">
        <w:rPr>
          <w:color w:val="000000" w:themeColor="text1"/>
          <w:szCs w:val="28"/>
        </w:rPr>
        <w:t>9</w:t>
      </w:r>
      <w:r w:rsidRPr="001E168D">
        <w:rPr>
          <w:color w:val="000000" w:themeColor="text1"/>
          <w:szCs w:val="28"/>
        </w:rPr>
        <w:t>% плана.</w:t>
      </w:r>
      <w:r w:rsidR="00C15325" w:rsidRPr="001E168D">
        <w:rPr>
          <w:color w:val="000000" w:themeColor="text1"/>
          <w:szCs w:val="28"/>
        </w:rPr>
        <w:t xml:space="preserve"> </w:t>
      </w:r>
      <w:r w:rsidR="001C706F" w:rsidRPr="001E168D">
        <w:rPr>
          <w:color w:val="000000" w:themeColor="text1"/>
        </w:rPr>
        <w:t>По сравнению с уровнем 20</w:t>
      </w:r>
      <w:r w:rsidR="00870821" w:rsidRPr="001E168D">
        <w:rPr>
          <w:color w:val="000000" w:themeColor="text1"/>
        </w:rPr>
        <w:t>20</w:t>
      </w:r>
      <w:r w:rsidR="001C706F" w:rsidRPr="001E168D">
        <w:rPr>
          <w:color w:val="000000" w:themeColor="text1"/>
        </w:rPr>
        <w:t xml:space="preserve"> года поступление налога </w:t>
      </w:r>
      <w:r w:rsidR="00870821" w:rsidRPr="001E168D">
        <w:rPr>
          <w:color w:val="000000" w:themeColor="text1"/>
        </w:rPr>
        <w:t>возросло</w:t>
      </w:r>
      <w:r w:rsidR="001C706F" w:rsidRPr="001E168D">
        <w:rPr>
          <w:color w:val="000000" w:themeColor="text1"/>
        </w:rPr>
        <w:t xml:space="preserve"> на </w:t>
      </w:r>
      <w:r w:rsidR="00870821" w:rsidRPr="001E168D">
        <w:rPr>
          <w:color w:val="000000" w:themeColor="text1"/>
        </w:rPr>
        <w:t>3286,2</w:t>
      </w:r>
      <w:r w:rsidR="001C706F" w:rsidRPr="001E168D">
        <w:rPr>
          <w:color w:val="000000" w:themeColor="text1"/>
        </w:rPr>
        <w:t xml:space="preserve"> тыс. рублей, или </w:t>
      </w:r>
      <w:r w:rsidR="00870821" w:rsidRPr="001E168D">
        <w:rPr>
          <w:color w:val="000000" w:themeColor="text1"/>
        </w:rPr>
        <w:t xml:space="preserve">в +574,2 раза, </w:t>
      </w:r>
      <w:r w:rsidR="00870821" w:rsidRPr="001E168D">
        <w:rPr>
          <w:bCs/>
          <w:color w:val="000000" w:themeColor="text1"/>
          <w:spacing w:val="-1"/>
          <w:szCs w:val="28"/>
        </w:rPr>
        <w:t>что связано с ростом числа плательщ</w:t>
      </w:r>
      <w:r w:rsidR="00870821" w:rsidRPr="001E168D">
        <w:rPr>
          <w:bCs/>
          <w:color w:val="000000" w:themeColor="text1"/>
          <w:spacing w:val="-1"/>
          <w:szCs w:val="28"/>
        </w:rPr>
        <w:t>и</w:t>
      </w:r>
      <w:r w:rsidR="00870821" w:rsidRPr="001E168D">
        <w:rPr>
          <w:bCs/>
          <w:color w:val="000000" w:themeColor="text1"/>
          <w:spacing w:val="-1"/>
          <w:szCs w:val="28"/>
        </w:rPr>
        <w:t>ков данного налога</w:t>
      </w:r>
      <w:r w:rsidR="00AC6079" w:rsidRPr="001E168D">
        <w:rPr>
          <w:color w:val="000000" w:themeColor="text1"/>
        </w:rPr>
        <w:t>. Недоимка по данному виду налога за 20</w:t>
      </w:r>
      <w:r w:rsidR="001E168D" w:rsidRPr="001E168D">
        <w:rPr>
          <w:color w:val="000000" w:themeColor="text1"/>
        </w:rPr>
        <w:t>21</w:t>
      </w:r>
      <w:r w:rsidR="00AC6079" w:rsidRPr="001E168D">
        <w:rPr>
          <w:color w:val="000000" w:themeColor="text1"/>
        </w:rPr>
        <w:t xml:space="preserve"> год составила </w:t>
      </w:r>
      <w:r w:rsidR="001E168D" w:rsidRPr="001E168D">
        <w:rPr>
          <w:color w:val="000000" w:themeColor="text1"/>
        </w:rPr>
        <w:t>30,6</w:t>
      </w:r>
      <w:r w:rsidR="00AC6079" w:rsidRPr="001E168D">
        <w:rPr>
          <w:color w:val="000000" w:themeColor="text1"/>
        </w:rPr>
        <w:t xml:space="preserve"> тыс. рублей. </w:t>
      </w:r>
    </w:p>
    <w:p w:rsidR="00C83DC9" w:rsidRPr="001E168D" w:rsidRDefault="0087672D" w:rsidP="00EF5D6F">
      <w:pPr>
        <w:overflowPunct/>
        <w:spacing w:before="120"/>
        <w:ind w:firstLine="709"/>
        <w:jc w:val="both"/>
        <w:textAlignment w:val="auto"/>
        <w:outlineLvl w:val="0"/>
        <w:rPr>
          <w:color w:val="000000" w:themeColor="text1"/>
          <w:sz w:val="28"/>
          <w:szCs w:val="28"/>
        </w:rPr>
      </w:pPr>
      <w:r w:rsidRPr="001E168D">
        <w:rPr>
          <w:color w:val="000000" w:themeColor="text1"/>
          <w:sz w:val="28"/>
          <w:szCs w:val="28"/>
        </w:rPr>
        <w:t>Доходы от</w:t>
      </w:r>
      <w:r w:rsidR="00931BBF" w:rsidRPr="001E168D">
        <w:rPr>
          <w:color w:val="000000" w:themeColor="text1"/>
          <w:sz w:val="28"/>
          <w:szCs w:val="28"/>
        </w:rPr>
        <w:t xml:space="preserve"> уплаты</w:t>
      </w:r>
      <w:r w:rsidR="00C15325" w:rsidRPr="001E168D">
        <w:rPr>
          <w:color w:val="000000" w:themeColor="text1"/>
          <w:sz w:val="28"/>
          <w:szCs w:val="28"/>
        </w:rPr>
        <w:t xml:space="preserve"> </w:t>
      </w:r>
      <w:r w:rsidRPr="001E168D">
        <w:rPr>
          <w:b/>
          <w:color w:val="000000" w:themeColor="text1"/>
          <w:sz w:val="28"/>
          <w:szCs w:val="28"/>
        </w:rPr>
        <w:t xml:space="preserve">государственной пошлины </w:t>
      </w:r>
      <w:r w:rsidR="00DA1ACF" w:rsidRPr="001E168D">
        <w:rPr>
          <w:color w:val="000000" w:themeColor="text1"/>
          <w:sz w:val="28"/>
          <w:szCs w:val="28"/>
        </w:rPr>
        <w:t xml:space="preserve">поступили в сумме </w:t>
      </w:r>
      <w:r w:rsidR="006264F1" w:rsidRPr="001E168D">
        <w:rPr>
          <w:b/>
          <w:color w:val="000000" w:themeColor="text1"/>
          <w:sz w:val="28"/>
          <w:szCs w:val="28"/>
        </w:rPr>
        <w:t>3 56</w:t>
      </w:r>
      <w:r w:rsidR="001E168D" w:rsidRPr="001E168D">
        <w:rPr>
          <w:b/>
          <w:color w:val="000000" w:themeColor="text1"/>
          <w:sz w:val="28"/>
          <w:szCs w:val="28"/>
        </w:rPr>
        <w:t>5</w:t>
      </w:r>
      <w:r w:rsidR="006264F1" w:rsidRPr="001E168D">
        <w:rPr>
          <w:b/>
          <w:color w:val="000000" w:themeColor="text1"/>
          <w:sz w:val="28"/>
          <w:szCs w:val="28"/>
        </w:rPr>
        <w:t>,</w:t>
      </w:r>
      <w:r w:rsidR="001E168D" w:rsidRPr="001E168D">
        <w:rPr>
          <w:b/>
          <w:color w:val="000000" w:themeColor="text1"/>
          <w:sz w:val="28"/>
          <w:szCs w:val="28"/>
        </w:rPr>
        <w:t>7</w:t>
      </w:r>
      <w:r w:rsidR="00DA1ACF" w:rsidRPr="001E168D">
        <w:rPr>
          <w:b/>
          <w:color w:val="000000" w:themeColor="text1"/>
          <w:sz w:val="28"/>
          <w:szCs w:val="28"/>
        </w:rPr>
        <w:t xml:space="preserve"> тыс. руб</w:t>
      </w:r>
      <w:r w:rsidR="00920640" w:rsidRPr="001E168D">
        <w:rPr>
          <w:b/>
          <w:color w:val="000000" w:themeColor="text1"/>
          <w:sz w:val="28"/>
          <w:szCs w:val="28"/>
        </w:rPr>
        <w:t>лей</w:t>
      </w:r>
      <w:r w:rsidR="00DA1ACF" w:rsidRPr="001E168D">
        <w:rPr>
          <w:color w:val="000000" w:themeColor="text1"/>
          <w:sz w:val="28"/>
          <w:szCs w:val="28"/>
        </w:rPr>
        <w:t xml:space="preserve">, </w:t>
      </w:r>
      <w:r w:rsidR="002D6DD9" w:rsidRPr="001E168D">
        <w:rPr>
          <w:color w:val="000000" w:themeColor="text1"/>
          <w:sz w:val="28"/>
          <w:szCs w:val="28"/>
        </w:rPr>
        <w:t>что составляет</w:t>
      </w:r>
      <w:r w:rsidR="00C15325" w:rsidRPr="001E168D">
        <w:rPr>
          <w:color w:val="000000" w:themeColor="text1"/>
          <w:sz w:val="28"/>
          <w:szCs w:val="28"/>
        </w:rPr>
        <w:t xml:space="preserve"> </w:t>
      </w:r>
      <w:r w:rsidR="004774B8" w:rsidRPr="001E168D">
        <w:rPr>
          <w:color w:val="000000" w:themeColor="text1"/>
          <w:sz w:val="28"/>
          <w:szCs w:val="28"/>
        </w:rPr>
        <w:t>10</w:t>
      </w:r>
      <w:r w:rsidR="001E168D" w:rsidRPr="001E168D">
        <w:rPr>
          <w:color w:val="000000" w:themeColor="text1"/>
          <w:sz w:val="28"/>
          <w:szCs w:val="28"/>
        </w:rPr>
        <w:t>0</w:t>
      </w:r>
      <w:r w:rsidR="00820EF7" w:rsidRPr="001E168D">
        <w:rPr>
          <w:color w:val="000000" w:themeColor="text1"/>
          <w:sz w:val="28"/>
          <w:szCs w:val="28"/>
        </w:rPr>
        <w:t>,</w:t>
      </w:r>
      <w:r w:rsidR="001E168D" w:rsidRPr="001E168D">
        <w:rPr>
          <w:color w:val="000000" w:themeColor="text1"/>
          <w:sz w:val="28"/>
          <w:szCs w:val="28"/>
        </w:rPr>
        <w:t>4</w:t>
      </w:r>
      <w:r w:rsidR="00DA1ACF" w:rsidRPr="001E168D">
        <w:rPr>
          <w:color w:val="000000" w:themeColor="text1"/>
          <w:sz w:val="28"/>
          <w:szCs w:val="28"/>
        </w:rPr>
        <w:t>% плановых назначений.</w:t>
      </w:r>
      <w:r w:rsidR="00C15325" w:rsidRPr="001E168D">
        <w:rPr>
          <w:color w:val="000000" w:themeColor="text1"/>
          <w:sz w:val="28"/>
          <w:szCs w:val="28"/>
        </w:rPr>
        <w:t xml:space="preserve"> </w:t>
      </w:r>
      <w:r w:rsidR="00DA1ACF" w:rsidRPr="001E168D">
        <w:rPr>
          <w:color w:val="000000" w:themeColor="text1"/>
          <w:sz w:val="28"/>
          <w:szCs w:val="28"/>
        </w:rPr>
        <w:t>Сумма п</w:t>
      </w:r>
      <w:r w:rsidR="00DA1ACF" w:rsidRPr="001E168D">
        <w:rPr>
          <w:color w:val="000000" w:themeColor="text1"/>
          <w:sz w:val="28"/>
          <w:szCs w:val="28"/>
        </w:rPr>
        <w:t>о</w:t>
      </w:r>
      <w:r w:rsidR="00DA1ACF" w:rsidRPr="001E168D">
        <w:rPr>
          <w:color w:val="000000" w:themeColor="text1"/>
          <w:sz w:val="28"/>
          <w:szCs w:val="28"/>
        </w:rPr>
        <w:t xml:space="preserve">ступления этого налога по сравнению с </w:t>
      </w:r>
      <w:r w:rsidR="00C8616B" w:rsidRPr="001E168D">
        <w:rPr>
          <w:color w:val="000000" w:themeColor="text1"/>
          <w:sz w:val="28"/>
          <w:szCs w:val="28"/>
        </w:rPr>
        <w:t>20</w:t>
      </w:r>
      <w:r w:rsidR="001E168D" w:rsidRPr="001E168D">
        <w:rPr>
          <w:color w:val="000000" w:themeColor="text1"/>
          <w:sz w:val="28"/>
          <w:szCs w:val="28"/>
        </w:rPr>
        <w:t>20</w:t>
      </w:r>
      <w:r w:rsidR="00DA1ACF" w:rsidRPr="001E168D">
        <w:rPr>
          <w:color w:val="000000" w:themeColor="text1"/>
          <w:sz w:val="28"/>
          <w:szCs w:val="28"/>
        </w:rPr>
        <w:t xml:space="preserve"> годом </w:t>
      </w:r>
      <w:r w:rsidR="004774B8" w:rsidRPr="001E168D">
        <w:rPr>
          <w:color w:val="000000" w:themeColor="text1"/>
          <w:sz w:val="28"/>
          <w:szCs w:val="28"/>
        </w:rPr>
        <w:t>увелич</w:t>
      </w:r>
      <w:r w:rsidR="00820EF7" w:rsidRPr="001E168D">
        <w:rPr>
          <w:color w:val="000000" w:themeColor="text1"/>
          <w:sz w:val="28"/>
          <w:szCs w:val="28"/>
        </w:rPr>
        <w:t>илась</w:t>
      </w:r>
      <w:r w:rsidR="00DA1ACF" w:rsidRPr="001E168D">
        <w:rPr>
          <w:color w:val="000000" w:themeColor="text1"/>
          <w:sz w:val="28"/>
          <w:szCs w:val="28"/>
        </w:rPr>
        <w:t xml:space="preserve"> на </w:t>
      </w:r>
      <w:r w:rsidR="001E168D" w:rsidRPr="001E168D">
        <w:rPr>
          <w:color w:val="000000" w:themeColor="text1"/>
          <w:sz w:val="28"/>
          <w:szCs w:val="28"/>
        </w:rPr>
        <w:t>2,5</w:t>
      </w:r>
      <w:r w:rsidR="00DA1ACF" w:rsidRPr="001E168D">
        <w:rPr>
          <w:color w:val="000000" w:themeColor="text1"/>
          <w:sz w:val="28"/>
          <w:szCs w:val="28"/>
        </w:rPr>
        <w:t xml:space="preserve"> тыс. руб</w:t>
      </w:r>
      <w:r w:rsidR="00920640" w:rsidRPr="001E168D">
        <w:rPr>
          <w:color w:val="000000" w:themeColor="text1"/>
          <w:sz w:val="28"/>
          <w:szCs w:val="28"/>
        </w:rPr>
        <w:t>ле</w:t>
      </w:r>
      <w:r w:rsidR="0092527E" w:rsidRPr="001E168D">
        <w:rPr>
          <w:color w:val="000000" w:themeColor="text1"/>
          <w:sz w:val="28"/>
          <w:szCs w:val="28"/>
        </w:rPr>
        <w:t xml:space="preserve">й, или на </w:t>
      </w:r>
      <w:r w:rsidR="001E168D" w:rsidRPr="001E168D">
        <w:rPr>
          <w:color w:val="000000" w:themeColor="text1"/>
          <w:sz w:val="28"/>
          <w:szCs w:val="28"/>
        </w:rPr>
        <w:t>0</w:t>
      </w:r>
      <w:r w:rsidR="004774B8" w:rsidRPr="001E168D">
        <w:rPr>
          <w:color w:val="000000" w:themeColor="text1"/>
          <w:sz w:val="28"/>
          <w:szCs w:val="28"/>
        </w:rPr>
        <w:t>,</w:t>
      </w:r>
      <w:r w:rsidR="006264F1" w:rsidRPr="001E168D">
        <w:rPr>
          <w:color w:val="000000" w:themeColor="text1"/>
          <w:sz w:val="28"/>
          <w:szCs w:val="28"/>
        </w:rPr>
        <w:t>1</w:t>
      </w:r>
      <w:r w:rsidR="001E168D" w:rsidRPr="001E168D">
        <w:rPr>
          <w:color w:val="000000" w:themeColor="text1"/>
          <w:sz w:val="28"/>
          <w:szCs w:val="28"/>
        </w:rPr>
        <w:t>%</w:t>
      </w:r>
      <w:r w:rsidR="00DA1ACF" w:rsidRPr="001E168D">
        <w:rPr>
          <w:color w:val="000000" w:themeColor="text1"/>
          <w:sz w:val="28"/>
          <w:szCs w:val="28"/>
        </w:rPr>
        <w:t xml:space="preserve">. </w:t>
      </w:r>
    </w:p>
    <w:p w:rsidR="00506D27" w:rsidRPr="00FF37A5" w:rsidRDefault="00D14D39" w:rsidP="00EF5D6F">
      <w:pPr>
        <w:spacing w:before="120"/>
        <w:ind w:firstLine="709"/>
        <w:jc w:val="both"/>
        <w:rPr>
          <w:color w:val="000000" w:themeColor="text1"/>
          <w:sz w:val="26"/>
          <w:szCs w:val="26"/>
        </w:rPr>
      </w:pPr>
      <w:r w:rsidRPr="00FF37A5">
        <w:rPr>
          <w:color w:val="000000" w:themeColor="text1"/>
          <w:sz w:val="28"/>
          <w:szCs w:val="28"/>
        </w:rPr>
        <w:t>Недоимка по налогам и сборам в консолидированный бюджет Новох</w:t>
      </w:r>
      <w:r w:rsidRPr="00FF37A5">
        <w:rPr>
          <w:color w:val="000000" w:themeColor="text1"/>
          <w:sz w:val="28"/>
          <w:szCs w:val="28"/>
        </w:rPr>
        <w:t>о</w:t>
      </w:r>
      <w:r w:rsidRPr="00FF37A5">
        <w:rPr>
          <w:color w:val="000000" w:themeColor="text1"/>
          <w:sz w:val="28"/>
          <w:szCs w:val="28"/>
        </w:rPr>
        <w:t>перского муниципального района, несмотря на эффективную работу коми</w:t>
      </w:r>
      <w:r w:rsidRPr="00FF37A5">
        <w:rPr>
          <w:color w:val="000000" w:themeColor="text1"/>
          <w:sz w:val="28"/>
          <w:szCs w:val="28"/>
        </w:rPr>
        <w:t>с</w:t>
      </w:r>
      <w:r w:rsidRPr="00FF37A5">
        <w:rPr>
          <w:color w:val="000000" w:themeColor="text1"/>
          <w:sz w:val="28"/>
          <w:szCs w:val="28"/>
        </w:rPr>
        <w:t xml:space="preserve">сии по мобилизации доходов,  </w:t>
      </w:r>
      <w:r w:rsidR="005F0A5B" w:rsidRPr="00FF37A5">
        <w:rPr>
          <w:color w:val="000000" w:themeColor="text1"/>
          <w:sz w:val="28"/>
          <w:szCs w:val="28"/>
        </w:rPr>
        <w:t xml:space="preserve">за </w:t>
      </w:r>
      <w:r w:rsidR="00C8616B" w:rsidRPr="00FF37A5">
        <w:rPr>
          <w:color w:val="000000" w:themeColor="text1"/>
          <w:sz w:val="28"/>
          <w:szCs w:val="28"/>
        </w:rPr>
        <w:t>20</w:t>
      </w:r>
      <w:r w:rsidR="00EE3B98" w:rsidRPr="00FF37A5">
        <w:rPr>
          <w:color w:val="000000" w:themeColor="text1"/>
          <w:sz w:val="28"/>
          <w:szCs w:val="28"/>
        </w:rPr>
        <w:t>2</w:t>
      </w:r>
      <w:r w:rsidR="00FF37A5" w:rsidRPr="00FF37A5">
        <w:rPr>
          <w:color w:val="000000" w:themeColor="text1"/>
          <w:sz w:val="28"/>
          <w:szCs w:val="28"/>
        </w:rPr>
        <w:t>1</w:t>
      </w:r>
      <w:r w:rsidR="004774B8" w:rsidRPr="00FF37A5">
        <w:rPr>
          <w:color w:val="000000" w:themeColor="text1"/>
          <w:sz w:val="28"/>
          <w:szCs w:val="28"/>
        </w:rPr>
        <w:t xml:space="preserve"> </w:t>
      </w:r>
      <w:r w:rsidR="005F0A5B" w:rsidRPr="00FF37A5">
        <w:rPr>
          <w:color w:val="000000" w:themeColor="text1"/>
          <w:sz w:val="28"/>
          <w:szCs w:val="28"/>
        </w:rPr>
        <w:t xml:space="preserve">год </w:t>
      </w:r>
      <w:r w:rsidR="00D761CC" w:rsidRPr="00FF37A5">
        <w:rPr>
          <w:color w:val="000000" w:themeColor="text1"/>
          <w:sz w:val="28"/>
          <w:szCs w:val="28"/>
        </w:rPr>
        <w:t>незначительно</w:t>
      </w:r>
      <w:r w:rsidR="00B6093B" w:rsidRPr="00FF37A5">
        <w:rPr>
          <w:color w:val="000000" w:themeColor="text1"/>
          <w:sz w:val="28"/>
          <w:szCs w:val="28"/>
        </w:rPr>
        <w:t xml:space="preserve"> </w:t>
      </w:r>
      <w:r w:rsidR="00FF37A5">
        <w:rPr>
          <w:color w:val="000000" w:themeColor="text1"/>
          <w:sz w:val="28"/>
          <w:szCs w:val="28"/>
        </w:rPr>
        <w:t>снизилась</w:t>
      </w:r>
      <w:r w:rsidR="00C15325" w:rsidRPr="00FF37A5">
        <w:rPr>
          <w:color w:val="000000" w:themeColor="text1"/>
          <w:sz w:val="28"/>
          <w:szCs w:val="28"/>
        </w:rPr>
        <w:t xml:space="preserve"> </w:t>
      </w:r>
      <w:r w:rsidR="00B6093B" w:rsidRPr="00FF37A5">
        <w:rPr>
          <w:color w:val="000000" w:themeColor="text1"/>
          <w:sz w:val="28"/>
          <w:szCs w:val="28"/>
        </w:rPr>
        <w:t>(</w:t>
      </w:r>
      <w:r w:rsidR="005F0A5B" w:rsidRPr="00FF37A5">
        <w:rPr>
          <w:color w:val="000000" w:themeColor="text1"/>
          <w:sz w:val="28"/>
          <w:szCs w:val="28"/>
        </w:rPr>
        <w:t xml:space="preserve">на </w:t>
      </w:r>
      <w:r w:rsidR="00FF37A5" w:rsidRPr="00FF37A5">
        <w:rPr>
          <w:color w:val="000000" w:themeColor="text1"/>
          <w:sz w:val="28"/>
          <w:szCs w:val="28"/>
        </w:rPr>
        <w:t>7,4</w:t>
      </w:r>
      <w:r w:rsidR="003351A0" w:rsidRPr="00FF37A5">
        <w:rPr>
          <w:color w:val="000000" w:themeColor="text1"/>
          <w:sz w:val="28"/>
          <w:szCs w:val="28"/>
        </w:rPr>
        <w:t xml:space="preserve">%, или </w:t>
      </w:r>
      <w:r w:rsidR="00FF37A5" w:rsidRPr="00FF37A5">
        <w:rPr>
          <w:color w:val="000000" w:themeColor="text1"/>
          <w:sz w:val="28"/>
          <w:szCs w:val="28"/>
        </w:rPr>
        <w:t>641,0</w:t>
      </w:r>
      <w:r w:rsidR="00D761CC" w:rsidRPr="00FF37A5">
        <w:rPr>
          <w:color w:val="000000" w:themeColor="text1"/>
          <w:sz w:val="28"/>
          <w:szCs w:val="28"/>
        </w:rPr>
        <w:t xml:space="preserve"> </w:t>
      </w:r>
      <w:r w:rsidR="00DF0B60" w:rsidRPr="00FF37A5">
        <w:rPr>
          <w:color w:val="000000" w:themeColor="text1"/>
          <w:sz w:val="28"/>
          <w:szCs w:val="28"/>
        </w:rPr>
        <w:t>тыс</w:t>
      </w:r>
      <w:r w:rsidR="005F0A5B" w:rsidRPr="00FF37A5">
        <w:rPr>
          <w:color w:val="000000" w:themeColor="text1"/>
          <w:sz w:val="28"/>
          <w:szCs w:val="28"/>
        </w:rPr>
        <w:t>. рублей</w:t>
      </w:r>
      <w:r w:rsidR="003351A0" w:rsidRPr="00FF37A5">
        <w:rPr>
          <w:color w:val="000000" w:themeColor="text1"/>
          <w:sz w:val="28"/>
          <w:szCs w:val="28"/>
        </w:rPr>
        <w:t>)</w:t>
      </w:r>
      <w:r w:rsidR="00C15325" w:rsidRPr="00FF37A5">
        <w:rPr>
          <w:color w:val="000000" w:themeColor="text1"/>
          <w:sz w:val="28"/>
          <w:szCs w:val="28"/>
        </w:rPr>
        <w:t xml:space="preserve"> </w:t>
      </w:r>
      <w:r w:rsidR="005F0A5B" w:rsidRPr="00FF37A5">
        <w:rPr>
          <w:color w:val="000000" w:themeColor="text1"/>
          <w:sz w:val="28"/>
          <w:szCs w:val="28"/>
        </w:rPr>
        <w:t xml:space="preserve">и на 1 января </w:t>
      </w:r>
      <w:r w:rsidR="00C8616B" w:rsidRPr="00FF37A5">
        <w:rPr>
          <w:color w:val="000000" w:themeColor="text1"/>
          <w:sz w:val="28"/>
          <w:szCs w:val="28"/>
        </w:rPr>
        <w:t>20</w:t>
      </w:r>
      <w:r w:rsidR="00232D94" w:rsidRPr="00FF37A5">
        <w:rPr>
          <w:color w:val="000000" w:themeColor="text1"/>
          <w:sz w:val="28"/>
          <w:szCs w:val="28"/>
        </w:rPr>
        <w:t>2</w:t>
      </w:r>
      <w:r w:rsidR="00FF37A5" w:rsidRPr="00FF37A5">
        <w:rPr>
          <w:color w:val="000000" w:themeColor="text1"/>
          <w:sz w:val="28"/>
          <w:szCs w:val="28"/>
        </w:rPr>
        <w:t>2</w:t>
      </w:r>
      <w:r w:rsidR="005F0A5B" w:rsidRPr="00FF37A5">
        <w:rPr>
          <w:color w:val="000000" w:themeColor="text1"/>
          <w:sz w:val="28"/>
          <w:szCs w:val="28"/>
        </w:rPr>
        <w:t xml:space="preserve"> года (с учетом задолженности за предыдущие годы) составила </w:t>
      </w:r>
      <w:r w:rsidR="007D3C4D" w:rsidRPr="00FF37A5">
        <w:rPr>
          <w:b/>
          <w:color w:val="000000" w:themeColor="text1"/>
          <w:sz w:val="28"/>
          <w:szCs w:val="28"/>
        </w:rPr>
        <w:t xml:space="preserve">8 </w:t>
      </w:r>
      <w:r w:rsidR="00FF37A5" w:rsidRPr="00FF37A5">
        <w:rPr>
          <w:b/>
          <w:color w:val="000000" w:themeColor="text1"/>
          <w:sz w:val="28"/>
          <w:szCs w:val="28"/>
        </w:rPr>
        <w:t>015</w:t>
      </w:r>
      <w:r w:rsidR="007D3C4D" w:rsidRPr="00FF37A5">
        <w:rPr>
          <w:b/>
          <w:color w:val="000000" w:themeColor="text1"/>
          <w:sz w:val="28"/>
          <w:szCs w:val="28"/>
        </w:rPr>
        <w:t>,</w:t>
      </w:r>
      <w:r w:rsidR="00D761CC" w:rsidRPr="00FF37A5">
        <w:rPr>
          <w:b/>
          <w:color w:val="000000" w:themeColor="text1"/>
          <w:sz w:val="28"/>
          <w:szCs w:val="28"/>
        </w:rPr>
        <w:t>7</w:t>
      </w:r>
      <w:r w:rsidR="00312FEA" w:rsidRPr="00FF37A5">
        <w:rPr>
          <w:b/>
          <w:color w:val="000000" w:themeColor="text1"/>
          <w:sz w:val="28"/>
          <w:szCs w:val="28"/>
        </w:rPr>
        <w:t xml:space="preserve"> </w:t>
      </w:r>
      <w:r w:rsidR="00DF0B60" w:rsidRPr="00FF37A5">
        <w:rPr>
          <w:b/>
          <w:color w:val="000000" w:themeColor="text1"/>
          <w:sz w:val="28"/>
          <w:szCs w:val="28"/>
        </w:rPr>
        <w:t>тыс.</w:t>
      </w:r>
      <w:r w:rsidR="005F0A5B" w:rsidRPr="00FF37A5">
        <w:rPr>
          <w:b/>
          <w:color w:val="000000" w:themeColor="text1"/>
          <w:sz w:val="28"/>
          <w:szCs w:val="28"/>
        </w:rPr>
        <w:t xml:space="preserve"> рублей.</w:t>
      </w:r>
      <w:r w:rsidR="005F0A5B" w:rsidRPr="00FF37A5">
        <w:rPr>
          <w:color w:val="000000" w:themeColor="text1"/>
          <w:sz w:val="28"/>
          <w:szCs w:val="28"/>
        </w:rPr>
        <w:t xml:space="preserve"> В общей сумме недоимки </w:t>
      </w:r>
      <w:r w:rsidR="00FF37A5" w:rsidRPr="00FF37A5">
        <w:rPr>
          <w:color w:val="000000" w:themeColor="text1"/>
          <w:sz w:val="28"/>
          <w:szCs w:val="28"/>
        </w:rPr>
        <w:t>82,2</w:t>
      </w:r>
      <w:r w:rsidR="00AA38E2" w:rsidRPr="00FF37A5">
        <w:rPr>
          <w:color w:val="000000" w:themeColor="text1"/>
          <w:sz w:val="28"/>
          <w:szCs w:val="28"/>
        </w:rPr>
        <w:t>%</w:t>
      </w:r>
      <w:r w:rsidR="00C15325" w:rsidRPr="00FF37A5">
        <w:rPr>
          <w:color w:val="000000" w:themeColor="text1"/>
          <w:sz w:val="28"/>
          <w:szCs w:val="28"/>
        </w:rPr>
        <w:t xml:space="preserve"> </w:t>
      </w:r>
      <w:r w:rsidR="0092527E" w:rsidRPr="00FF37A5">
        <w:rPr>
          <w:color w:val="000000" w:themeColor="text1"/>
          <w:sz w:val="28"/>
          <w:szCs w:val="28"/>
        </w:rPr>
        <w:t>(</w:t>
      </w:r>
      <w:r w:rsidR="00FF37A5" w:rsidRPr="00FF37A5">
        <w:rPr>
          <w:color w:val="000000" w:themeColor="text1"/>
          <w:sz w:val="28"/>
          <w:szCs w:val="28"/>
        </w:rPr>
        <w:t>6 589,4</w:t>
      </w:r>
      <w:r w:rsidR="00D761CC" w:rsidRPr="00FF37A5">
        <w:rPr>
          <w:color w:val="000000" w:themeColor="text1"/>
          <w:sz w:val="28"/>
          <w:szCs w:val="28"/>
        </w:rPr>
        <w:t xml:space="preserve"> </w:t>
      </w:r>
      <w:r w:rsidR="0092527E" w:rsidRPr="00FF37A5">
        <w:rPr>
          <w:color w:val="000000" w:themeColor="text1"/>
          <w:sz w:val="28"/>
          <w:szCs w:val="28"/>
        </w:rPr>
        <w:t xml:space="preserve">тыс. рублей) </w:t>
      </w:r>
      <w:r w:rsidR="005F0A5B" w:rsidRPr="00FF37A5">
        <w:rPr>
          <w:color w:val="000000" w:themeColor="text1"/>
          <w:sz w:val="28"/>
          <w:szCs w:val="28"/>
        </w:rPr>
        <w:t xml:space="preserve">приходится на </w:t>
      </w:r>
      <w:r w:rsidR="00DF0B60" w:rsidRPr="00FF37A5">
        <w:rPr>
          <w:color w:val="000000" w:themeColor="text1"/>
          <w:sz w:val="28"/>
          <w:szCs w:val="28"/>
        </w:rPr>
        <w:t xml:space="preserve">земельный </w:t>
      </w:r>
      <w:r w:rsidR="005F0A5B" w:rsidRPr="00FF37A5">
        <w:rPr>
          <w:color w:val="000000" w:themeColor="text1"/>
          <w:sz w:val="28"/>
          <w:szCs w:val="28"/>
        </w:rPr>
        <w:t>на</w:t>
      </w:r>
      <w:r w:rsidR="00DF0B60" w:rsidRPr="00FF37A5">
        <w:rPr>
          <w:color w:val="000000" w:themeColor="text1"/>
          <w:sz w:val="28"/>
          <w:szCs w:val="28"/>
        </w:rPr>
        <w:t>лог</w:t>
      </w:r>
      <w:r w:rsidR="00AA38E2" w:rsidRPr="00FF37A5">
        <w:rPr>
          <w:color w:val="000000" w:themeColor="text1"/>
          <w:sz w:val="28"/>
          <w:szCs w:val="28"/>
        </w:rPr>
        <w:t xml:space="preserve"> и </w:t>
      </w:r>
      <w:r w:rsidR="00FF37A5" w:rsidRPr="00FF37A5">
        <w:rPr>
          <w:color w:val="000000" w:themeColor="text1"/>
          <w:sz w:val="28"/>
          <w:szCs w:val="28"/>
        </w:rPr>
        <w:t>12,2</w:t>
      </w:r>
      <w:r w:rsidR="00AA38E2" w:rsidRPr="00FF37A5">
        <w:rPr>
          <w:color w:val="000000" w:themeColor="text1"/>
          <w:sz w:val="28"/>
          <w:szCs w:val="28"/>
        </w:rPr>
        <w:t xml:space="preserve">% </w:t>
      </w:r>
      <w:r w:rsidR="0092527E" w:rsidRPr="00FF37A5">
        <w:rPr>
          <w:color w:val="000000" w:themeColor="text1"/>
          <w:sz w:val="28"/>
          <w:szCs w:val="28"/>
        </w:rPr>
        <w:t>(</w:t>
      </w:r>
      <w:r w:rsidR="00FF37A5" w:rsidRPr="00FF37A5">
        <w:rPr>
          <w:color w:val="000000" w:themeColor="text1"/>
          <w:sz w:val="28"/>
          <w:szCs w:val="28"/>
        </w:rPr>
        <w:t>977,6</w:t>
      </w:r>
      <w:r w:rsidR="00D761CC" w:rsidRPr="00FF37A5">
        <w:rPr>
          <w:color w:val="000000" w:themeColor="text1"/>
          <w:sz w:val="28"/>
          <w:szCs w:val="28"/>
        </w:rPr>
        <w:t xml:space="preserve"> </w:t>
      </w:r>
      <w:r w:rsidR="0092527E" w:rsidRPr="00FF37A5">
        <w:rPr>
          <w:color w:val="000000" w:themeColor="text1"/>
          <w:sz w:val="28"/>
          <w:szCs w:val="28"/>
        </w:rPr>
        <w:t xml:space="preserve">тыс. рублей) </w:t>
      </w:r>
      <w:r w:rsidR="00AA38E2" w:rsidRPr="00FF37A5">
        <w:rPr>
          <w:color w:val="000000" w:themeColor="text1"/>
          <w:sz w:val="28"/>
          <w:szCs w:val="28"/>
        </w:rPr>
        <w:t>- на налог на имущество физических лиц (т.е. доходы бюджетов поселений)</w:t>
      </w:r>
      <w:r w:rsidR="005F0A5B" w:rsidRPr="00FF37A5">
        <w:rPr>
          <w:color w:val="000000" w:themeColor="text1"/>
          <w:sz w:val="28"/>
          <w:szCs w:val="28"/>
        </w:rPr>
        <w:t>.</w:t>
      </w:r>
    </w:p>
    <w:p w:rsidR="004F632D" w:rsidRPr="00834987" w:rsidRDefault="009D307F" w:rsidP="007646FC">
      <w:pPr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834987">
        <w:rPr>
          <w:b/>
          <w:color w:val="000000" w:themeColor="text1"/>
          <w:sz w:val="28"/>
          <w:szCs w:val="28"/>
        </w:rPr>
        <w:t>4</w:t>
      </w:r>
      <w:r w:rsidR="002E2C19" w:rsidRPr="00834987">
        <w:rPr>
          <w:b/>
          <w:color w:val="000000" w:themeColor="text1"/>
          <w:sz w:val="28"/>
          <w:szCs w:val="28"/>
        </w:rPr>
        <w:t>.3.</w:t>
      </w:r>
      <w:r w:rsidR="004F632D" w:rsidRPr="00834987">
        <w:rPr>
          <w:b/>
          <w:color w:val="000000" w:themeColor="text1"/>
          <w:sz w:val="28"/>
          <w:szCs w:val="28"/>
        </w:rPr>
        <w:t xml:space="preserve">Неналоговые доходы </w:t>
      </w:r>
    </w:p>
    <w:p w:rsidR="00CB3FDA" w:rsidRPr="002149FA" w:rsidRDefault="00CB3FDA" w:rsidP="00CB3FDA">
      <w:pPr>
        <w:overflowPunct/>
        <w:spacing w:before="120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834987">
        <w:rPr>
          <w:color w:val="000000" w:themeColor="text1"/>
          <w:sz w:val="28"/>
          <w:szCs w:val="28"/>
        </w:rPr>
        <w:t>Неналоговые доходы поступили в сумме</w:t>
      </w:r>
      <w:r w:rsidRPr="00B956FF">
        <w:rPr>
          <w:color w:val="FF0000"/>
          <w:sz w:val="28"/>
          <w:szCs w:val="28"/>
        </w:rPr>
        <w:t xml:space="preserve"> </w:t>
      </w:r>
      <w:r w:rsidR="00EB0B93" w:rsidRPr="002149FA">
        <w:rPr>
          <w:b/>
          <w:color w:val="000000" w:themeColor="text1"/>
          <w:sz w:val="28"/>
          <w:szCs w:val="28"/>
        </w:rPr>
        <w:t>102 953,7</w:t>
      </w:r>
      <w:r w:rsidRPr="002149FA">
        <w:rPr>
          <w:b/>
          <w:color w:val="000000" w:themeColor="text1"/>
          <w:sz w:val="28"/>
          <w:szCs w:val="28"/>
        </w:rPr>
        <w:t xml:space="preserve"> тыс. рублей</w:t>
      </w:r>
      <w:r w:rsidRPr="002149FA">
        <w:rPr>
          <w:color w:val="000000" w:themeColor="text1"/>
          <w:sz w:val="28"/>
          <w:szCs w:val="28"/>
        </w:rPr>
        <w:t xml:space="preserve"> (8,</w:t>
      </w:r>
      <w:r w:rsidR="00EB0B93" w:rsidRPr="002149FA">
        <w:rPr>
          <w:color w:val="000000" w:themeColor="text1"/>
          <w:sz w:val="28"/>
          <w:szCs w:val="28"/>
        </w:rPr>
        <w:t>0</w:t>
      </w:r>
      <w:r w:rsidRPr="002149FA">
        <w:rPr>
          <w:color w:val="000000" w:themeColor="text1"/>
          <w:sz w:val="28"/>
          <w:szCs w:val="28"/>
        </w:rPr>
        <w:t xml:space="preserve">% доходов районного бюджета), что на </w:t>
      </w:r>
      <w:r w:rsidR="002149FA" w:rsidRPr="002149FA">
        <w:rPr>
          <w:color w:val="000000" w:themeColor="text1"/>
          <w:sz w:val="28"/>
          <w:szCs w:val="28"/>
        </w:rPr>
        <w:t>32,3</w:t>
      </w:r>
      <w:r w:rsidRPr="002149FA">
        <w:rPr>
          <w:color w:val="000000" w:themeColor="text1"/>
          <w:sz w:val="28"/>
          <w:szCs w:val="28"/>
        </w:rPr>
        <w:t>% (</w:t>
      </w:r>
      <w:r w:rsidR="002149FA" w:rsidRPr="002149FA">
        <w:rPr>
          <w:color w:val="000000" w:themeColor="text1"/>
          <w:sz w:val="28"/>
          <w:szCs w:val="28"/>
        </w:rPr>
        <w:t>25 118,2</w:t>
      </w:r>
      <w:r w:rsidRPr="002149FA">
        <w:rPr>
          <w:color w:val="000000" w:themeColor="text1"/>
          <w:sz w:val="28"/>
          <w:szCs w:val="28"/>
        </w:rPr>
        <w:t xml:space="preserve"> тыс. рублей) </w:t>
      </w:r>
      <w:r w:rsidR="002149FA" w:rsidRPr="002149FA">
        <w:rPr>
          <w:color w:val="000000" w:themeColor="text1"/>
          <w:sz w:val="28"/>
          <w:szCs w:val="28"/>
        </w:rPr>
        <w:t>бол</w:t>
      </w:r>
      <w:r w:rsidRPr="002149FA">
        <w:rPr>
          <w:color w:val="000000" w:themeColor="text1"/>
          <w:sz w:val="28"/>
          <w:szCs w:val="28"/>
        </w:rPr>
        <w:t xml:space="preserve">ьше уровня предыдущего года. </w:t>
      </w:r>
    </w:p>
    <w:p w:rsidR="00AF18F5" w:rsidRPr="00D40839" w:rsidRDefault="00CB3FDA" w:rsidP="00EF5D6F">
      <w:pPr>
        <w:overflowPunct/>
        <w:spacing w:before="120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proofErr w:type="gramStart"/>
      <w:r w:rsidRPr="00AF18F5">
        <w:rPr>
          <w:color w:val="000000" w:themeColor="text1"/>
          <w:sz w:val="28"/>
          <w:szCs w:val="28"/>
        </w:rPr>
        <w:t xml:space="preserve">Указанное </w:t>
      </w:r>
      <w:r w:rsidR="002149FA" w:rsidRPr="00AF18F5">
        <w:rPr>
          <w:color w:val="000000" w:themeColor="text1"/>
          <w:sz w:val="28"/>
          <w:szCs w:val="28"/>
        </w:rPr>
        <w:t>рост</w:t>
      </w:r>
      <w:r w:rsidRPr="00AF18F5">
        <w:rPr>
          <w:color w:val="000000" w:themeColor="text1"/>
          <w:sz w:val="28"/>
          <w:szCs w:val="28"/>
        </w:rPr>
        <w:t xml:space="preserve"> обусловлен, прежде всего, </w:t>
      </w:r>
      <w:r w:rsidR="00D40839" w:rsidRPr="00AF18F5">
        <w:rPr>
          <w:color w:val="000000" w:themeColor="text1"/>
          <w:sz w:val="28"/>
          <w:szCs w:val="28"/>
        </w:rPr>
        <w:t>увеличе</w:t>
      </w:r>
      <w:r w:rsidRPr="00AF18F5">
        <w:rPr>
          <w:color w:val="000000" w:themeColor="text1"/>
          <w:sz w:val="28"/>
          <w:szCs w:val="28"/>
        </w:rPr>
        <w:t>нием объемов дох</w:t>
      </w:r>
      <w:r w:rsidRPr="00AF18F5">
        <w:rPr>
          <w:color w:val="000000" w:themeColor="text1"/>
          <w:sz w:val="28"/>
          <w:szCs w:val="28"/>
        </w:rPr>
        <w:t>о</w:t>
      </w:r>
      <w:r w:rsidRPr="00AF18F5">
        <w:rPr>
          <w:color w:val="000000" w:themeColor="text1"/>
          <w:sz w:val="28"/>
          <w:szCs w:val="28"/>
        </w:rPr>
        <w:t xml:space="preserve">дов от продажи земельных участков на </w:t>
      </w:r>
      <w:r w:rsidR="00D40839" w:rsidRPr="00AF18F5">
        <w:rPr>
          <w:color w:val="000000" w:themeColor="text1"/>
          <w:sz w:val="28"/>
          <w:szCs w:val="28"/>
        </w:rPr>
        <w:t>22 145,5</w:t>
      </w:r>
      <w:r w:rsidRPr="00AF18F5">
        <w:rPr>
          <w:color w:val="000000" w:themeColor="text1"/>
          <w:sz w:val="28"/>
          <w:szCs w:val="28"/>
        </w:rPr>
        <w:t xml:space="preserve"> тыс. рублей</w:t>
      </w:r>
      <w:r w:rsidR="00A17477">
        <w:rPr>
          <w:color w:val="000000" w:themeColor="text1"/>
          <w:sz w:val="28"/>
          <w:szCs w:val="28"/>
        </w:rPr>
        <w:t xml:space="preserve"> </w:t>
      </w:r>
      <w:r w:rsidRPr="00AF18F5">
        <w:rPr>
          <w:color w:val="000000" w:themeColor="text1"/>
          <w:sz w:val="28"/>
          <w:szCs w:val="28"/>
        </w:rPr>
        <w:t xml:space="preserve"> </w:t>
      </w:r>
      <w:r w:rsidR="00A17477">
        <w:rPr>
          <w:color w:val="000000" w:themeColor="text1"/>
          <w:sz w:val="28"/>
          <w:szCs w:val="28"/>
        </w:rPr>
        <w:t xml:space="preserve">или </w:t>
      </w:r>
      <w:r w:rsidRPr="00AF18F5">
        <w:rPr>
          <w:color w:val="000000" w:themeColor="text1"/>
          <w:sz w:val="28"/>
          <w:szCs w:val="28"/>
        </w:rPr>
        <w:t>4</w:t>
      </w:r>
      <w:r w:rsidR="00D40839" w:rsidRPr="00AF18F5">
        <w:rPr>
          <w:color w:val="000000" w:themeColor="text1"/>
          <w:sz w:val="28"/>
          <w:szCs w:val="28"/>
        </w:rPr>
        <w:t>7</w:t>
      </w:r>
      <w:r w:rsidRPr="00AF18F5">
        <w:rPr>
          <w:color w:val="000000" w:themeColor="text1"/>
          <w:sz w:val="28"/>
          <w:szCs w:val="28"/>
        </w:rPr>
        <w:t>,</w:t>
      </w:r>
      <w:r w:rsidR="00D40839" w:rsidRPr="00AF18F5">
        <w:rPr>
          <w:color w:val="000000" w:themeColor="text1"/>
          <w:sz w:val="28"/>
          <w:szCs w:val="28"/>
        </w:rPr>
        <w:t>9</w:t>
      </w:r>
      <w:r w:rsidRPr="00AF18F5">
        <w:rPr>
          <w:color w:val="000000" w:themeColor="text1"/>
          <w:sz w:val="28"/>
          <w:szCs w:val="28"/>
        </w:rPr>
        <w:t>%</w:t>
      </w:r>
      <w:r w:rsidR="00A17477">
        <w:rPr>
          <w:color w:val="000000" w:themeColor="text1"/>
          <w:sz w:val="28"/>
          <w:szCs w:val="28"/>
        </w:rPr>
        <w:t xml:space="preserve">  (68352,7</w:t>
      </w:r>
      <w:r w:rsidR="00A17477" w:rsidRPr="00A17477">
        <w:rPr>
          <w:color w:val="000000" w:themeColor="text1"/>
          <w:sz w:val="28"/>
          <w:szCs w:val="28"/>
        </w:rPr>
        <w:t xml:space="preserve"> </w:t>
      </w:r>
      <w:r w:rsidR="00A17477" w:rsidRPr="002149FA">
        <w:rPr>
          <w:color w:val="000000" w:themeColor="text1"/>
          <w:sz w:val="28"/>
          <w:szCs w:val="28"/>
        </w:rPr>
        <w:t>тыс. рублей</w:t>
      </w:r>
      <w:r w:rsidR="00A17477">
        <w:rPr>
          <w:color w:val="000000" w:themeColor="text1"/>
          <w:sz w:val="28"/>
          <w:szCs w:val="28"/>
        </w:rPr>
        <w:t>)</w:t>
      </w:r>
      <w:r w:rsidRPr="00AF18F5">
        <w:rPr>
          <w:color w:val="000000" w:themeColor="text1"/>
          <w:sz w:val="28"/>
          <w:szCs w:val="28"/>
        </w:rPr>
        <w:t xml:space="preserve"> и, кроме того, у</w:t>
      </w:r>
      <w:r w:rsidR="00AF18F5" w:rsidRPr="00AF18F5">
        <w:rPr>
          <w:color w:val="000000" w:themeColor="text1"/>
          <w:sz w:val="28"/>
          <w:szCs w:val="28"/>
        </w:rPr>
        <w:t>велич</w:t>
      </w:r>
      <w:r w:rsidRPr="00AF18F5">
        <w:rPr>
          <w:color w:val="000000" w:themeColor="text1"/>
          <w:sz w:val="28"/>
          <w:szCs w:val="28"/>
        </w:rPr>
        <w:t>ением объема доходов от оказ</w:t>
      </w:r>
      <w:r w:rsidRPr="00AF18F5">
        <w:rPr>
          <w:color w:val="000000" w:themeColor="text1"/>
          <w:sz w:val="28"/>
          <w:szCs w:val="28"/>
        </w:rPr>
        <w:t>а</w:t>
      </w:r>
      <w:r w:rsidRPr="00AF18F5">
        <w:rPr>
          <w:color w:val="000000" w:themeColor="text1"/>
          <w:sz w:val="28"/>
          <w:szCs w:val="28"/>
        </w:rPr>
        <w:t xml:space="preserve">ния платных услуг на </w:t>
      </w:r>
      <w:r w:rsidR="00AF18F5" w:rsidRPr="00AF18F5">
        <w:rPr>
          <w:color w:val="000000" w:themeColor="text1"/>
          <w:sz w:val="28"/>
          <w:szCs w:val="28"/>
        </w:rPr>
        <w:t>2 422,8</w:t>
      </w:r>
      <w:r w:rsidRPr="00AF18F5">
        <w:rPr>
          <w:color w:val="000000" w:themeColor="text1"/>
          <w:sz w:val="28"/>
          <w:szCs w:val="28"/>
        </w:rPr>
        <w:t xml:space="preserve"> тыс. рублей </w:t>
      </w:r>
      <w:r w:rsidR="00A17477">
        <w:rPr>
          <w:color w:val="000000" w:themeColor="text1"/>
          <w:sz w:val="28"/>
          <w:szCs w:val="28"/>
        </w:rPr>
        <w:t xml:space="preserve">или </w:t>
      </w:r>
      <w:r w:rsidR="00AF18F5" w:rsidRPr="00AF18F5">
        <w:rPr>
          <w:color w:val="000000" w:themeColor="text1"/>
          <w:sz w:val="28"/>
          <w:szCs w:val="28"/>
        </w:rPr>
        <w:t>36,7</w:t>
      </w:r>
      <w:r w:rsidRPr="00AF18F5">
        <w:rPr>
          <w:color w:val="000000" w:themeColor="text1"/>
          <w:sz w:val="28"/>
          <w:szCs w:val="28"/>
        </w:rPr>
        <w:t>%</w:t>
      </w:r>
      <w:r w:rsidR="00A17477">
        <w:rPr>
          <w:color w:val="000000" w:themeColor="text1"/>
          <w:sz w:val="28"/>
          <w:szCs w:val="28"/>
        </w:rPr>
        <w:t xml:space="preserve"> (9 024,7 </w:t>
      </w:r>
      <w:r w:rsidR="00A17477" w:rsidRPr="002149FA">
        <w:rPr>
          <w:color w:val="000000" w:themeColor="text1"/>
          <w:sz w:val="28"/>
          <w:szCs w:val="28"/>
        </w:rPr>
        <w:t>тыс. рублей</w:t>
      </w:r>
      <w:r w:rsidR="00A17477">
        <w:rPr>
          <w:color w:val="000000" w:themeColor="text1"/>
          <w:sz w:val="28"/>
          <w:szCs w:val="28"/>
        </w:rPr>
        <w:t>)</w:t>
      </w:r>
      <w:r w:rsidRPr="00AF18F5">
        <w:rPr>
          <w:color w:val="000000" w:themeColor="text1"/>
          <w:sz w:val="28"/>
          <w:szCs w:val="28"/>
        </w:rPr>
        <w:t>, что связано с приостановкой функционирования школ, дополнительного о</w:t>
      </w:r>
      <w:r w:rsidRPr="00AF18F5">
        <w:rPr>
          <w:color w:val="000000" w:themeColor="text1"/>
          <w:sz w:val="28"/>
          <w:szCs w:val="28"/>
        </w:rPr>
        <w:t>б</w:t>
      </w:r>
      <w:r w:rsidRPr="00AF18F5">
        <w:rPr>
          <w:color w:val="000000" w:themeColor="text1"/>
          <w:sz w:val="28"/>
          <w:szCs w:val="28"/>
        </w:rPr>
        <w:t xml:space="preserve">разования и детских садов </w:t>
      </w:r>
      <w:r w:rsidR="00AF18F5" w:rsidRPr="00AF18F5">
        <w:rPr>
          <w:color w:val="000000" w:themeColor="text1"/>
          <w:sz w:val="28"/>
          <w:szCs w:val="28"/>
        </w:rPr>
        <w:t>в 2020</w:t>
      </w:r>
      <w:r w:rsidR="00AF18F5" w:rsidRPr="00D40839">
        <w:rPr>
          <w:color w:val="000000" w:themeColor="text1"/>
          <w:sz w:val="28"/>
          <w:szCs w:val="28"/>
        </w:rPr>
        <w:t xml:space="preserve"> году в связи с</w:t>
      </w:r>
      <w:proofErr w:type="gramEnd"/>
      <w:r w:rsidR="00AF18F5" w:rsidRPr="00D40839">
        <w:rPr>
          <w:color w:val="000000" w:themeColor="text1"/>
          <w:sz w:val="28"/>
          <w:szCs w:val="28"/>
        </w:rPr>
        <w:t xml:space="preserve"> пандемией.</w:t>
      </w:r>
    </w:p>
    <w:p w:rsidR="000B7C28" w:rsidRPr="002149FA" w:rsidRDefault="000B7C28" w:rsidP="00CB3FDA">
      <w:pPr>
        <w:overflowPunct/>
        <w:spacing w:before="120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2149FA">
        <w:rPr>
          <w:color w:val="000000" w:themeColor="text1"/>
          <w:sz w:val="28"/>
          <w:szCs w:val="28"/>
        </w:rPr>
        <w:lastRenderedPageBreak/>
        <w:t xml:space="preserve">Характеристика неналоговых доходов приведена в </w:t>
      </w:r>
      <w:hyperlink w:anchor="Par2" w:history="1">
        <w:r w:rsidRPr="002149FA">
          <w:rPr>
            <w:color w:val="000000" w:themeColor="text1"/>
            <w:sz w:val="28"/>
            <w:szCs w:val="28"/>
          </w:rPr>
          <w:t xml:space="preserve">таблице </w:t>
        </w:r>
      </w:hyperlink>
      <w:r w:rsidRPr="002149FA">
        <w:rPr>
          <w:color w:val="000000" w:themeColor="text1"/>
          <w:sz w:val="28"/>
          <w:szCs w:val="28"/>
        </w:rPr>
        <w:t>5.</w:t>
      </w:r>
    </w:p>
    <w:p w:rsidR="000B7C28" w:rsidRPr="002149FA" w:rsidRDefault="000B7C28" w:rsidP="00EF5D6F">
      <w:pPr>
        <w:overflowPunct/>
        <w:jc w:val="right"/>
        <w:textAlignment w:val="auto"/>
        <w:outlineLvl w:val="0"/>
        <w:rPr>
          <w:color w:val="000000" w:themeColor="text1"/>
          <w:sz w:val="24"/>
          <w:szCs w:val="24"/>
        </w:rPr>
      </w:pPr>
      <w:r w:rsidRPr="002149FA">
        <w:rPr>
          <w:color w:val="000000" w:themeColor="text1"/>
          <w:sz w:val="24"/>
          <w:szCs w:val="24"/>
        </w:rPr>
        <w:t xml:space="preserve">Таблица 5 </w:t>
      </w:r>
    </w:p>
    <w:tbl>
      <w:tblPr>
        <w:tblW w:w="9498" w:type="dxa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417"/>
        <w:gridCol w:w="1474"/>
        <w:gridCol w:w="1077"/>
        <w:gridCol w:w="1418"/>
        <w:gridCol w:w="993"/>
      </w:tblGrid>
      <w:tr w:rsidR="000B7C28" w:rsidRPr="002149FA" w:rsidTr="00634D74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2149FA" w:rsidRDefault="000B7C28" w:rsidP="007646FC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149FA">
              <w:rPr>
                <w:color w:val="000000" w:themeColor="text1"/>
                <w:sz w:val="26"/>
                <w:szCs w:val="26"/>
              </w:rPr>
              <w:t>Вид дохода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2149FA" w:rsidRDefault="00C8616B" w:rsidP="002149FA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149FA">
              <w:rPr>
                <w:color w:val="000000" w:themeColor="text1"/>
                <w:sz w:val="26"/>
                <w:szCs w:val="26"/>
              </w:rPr>
              <w:t>20</w:t>
            </w:r>
            <w:r w:rsidR="00D761CC" w:rsidRPr="002149FA"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="002149FA" w:rsidRPr="002149FA">
              <w:rPr>
                <w:color w:val="000000" w:themeColor="text1"/>
                <w:sz w:val="26"/>
                <w:szCs w:val="26"/>
              </w:rPr>
              <w:t>1</w:t>
            </w:r>
            <w:r w:rsidR="000B7C28" w:rsidRPr="002149FA"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2149FA" w:rsidRDefault="000B7C28" w:rsidP="002149FA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149FA">
              <w:rPr>
                <w:color w:val="000000" w:themeColor="text1"/>
                <w:sz w:val="26"/>
                <w:szCs w:val="26"/>
              </w:rPr>
              <w:t xml:space="preserve">Изменение к </w:t>
            </w:r>
            <w:r w:rsidR="00C8616B" w:rsidRPr="002149FA">
              <w:rPr>
                <w:color w:val="000000" w:themeColor="text1"/>
                <w:sz w:val="26"/>
                <w:szCs w:val="26"/>
              </w:rPr>
              <w:t>20</w:t>
            </w:r>
            <w:r w:rsidR="002149FA" w:rsidRPr="002149FA">
              <w:rPr>
                <w:color w:val="000000" w:themeColor="text1"/>
                <w:sz w:val="26"/>
                <w:szCs w:val="26"/>
              </w:rPr>
              <w:t>20</w:t>
            </w:r>
            <w:r w:rsidRPr="002149FA">
              <w:rPr>
                <w:color w:val="000000" w:themeColor="text1"/>
                <w:sz w:val="26"/>
                <w:szCs w:val="26"/>
              </w:rPr>
              <w:t xml:space="preserve"> году</w:t>
            </w:r>
          </w:p>
        </w:tc>
      </w:tr>
      <w:tr w:rsidR="000B7C28" w:rsidRPr="002149FA" w:rsidTr="00634D74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28" w:rsidRPr="002149FA" w:rsidRDefault="000B7C28" w:rsidP="007646FC">
            <w:pPr>
              <w:overflowPunct/>
              <w:jc w:val="both"/>
              <w:textAlignment w:val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2149FA" w:rsidRDefault="000B7C28" w:rsidP="007646FC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149FA">
              <w:rPr>
                <w:color w:val="000000" w:themeColor="text1"/>
                <w:sz w:val="26"/>
                <w:szCs w:val="26"/>
              </w:rPr>
              <w:t>сумма</w:t>
            </w:r>
          </w:p>
          <w:p w:rsidR="000B7C28" w:rsidRPr="002149FA" w:rsidRDefault="000B7C28" w:rsidP="007646FC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149FA">
              <w:rPr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2149FA" w:rsidRDefault="000B7C28" w:rsidP="007646FC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149FA">
              <w:rPr>
                <w:color w:val="000000" w:themeColor="text1"/>
                <w:sz w:val="26"/>
                <w:szCs w:val="26"/>
              </w:rPr>
              <w:t>доля в о</w:t>
            </w:r>
            <w:r w:rsidRPr="002149FA">
              <w:rPr>
                <w:color w:val="000000" w:themeColor="text1"/>
                <w:sz w:val="26"/>
                <w:szCs w:val="26"/>
              </w:rPr>
              <w:t>б</w:t>
            </w:r>
            <w:r w:rsidRPr="002149FA">
              <w:rPr>
                <w:color w:val="000000" w:themeColor="text1"/>
                <w:sz w:val="26"/>
                <w:szCs w:val="26"/>
              </w:rPr>
              <w:t>щей сумме неналог</w:t>
            </w:r>
            <w:r w:rsidRPr="002149FA">
              <w:rPr>
                <w:color w:val="000000" w:themeColor="text1"/>
                <w:sz w:val="26"/>
                <w:szCs w:val="26"/>
              </w:rPr>
              <w:t>о</w:t>
            </w:r>
            <w:r w:rsidRPr="002149FA">
              <w:rPr>
                <w:color w:val="000000" w:themeColor="text1"/>
                <w:sz w:val="26"/>
                <w:szCs w:val="26"/>
              </w:rPr>
              <w:t>вых доходов</w:t>
            </w:r>
            <w:proofErr w:type="gramStart"/>
            <w:r w:rsidRPr="002149FA">
              <w:rPr>
                <w:color w:val="000000" w:themeColor="text1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2149FA" w:rsidRDefault="000B7C28" w:rsidP="007646FC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149FA">
              <w:rPr>
                <w:color w:val="000000" w:themeColor="text1"/>
                <w:sz w:val="26"/>
                <w:szCs w:val="26"/>
              </w:rPr>
              <w:t>испо</w:t>
            </w:r>
            <w:r w:rsidRPr="002149FA">
              <w:rPr>
                <w:color w:val="000000" w:themeColor="text1"/>
                <w:sz w:val="26"/>
                <w:szCs w:val="26"/>
              </w:rPr>
              <w:t>л</w:t>
            </w:r>
            <w:r w:rsidRPr="002149FA">
              <w:rPr>
                <w:color w:val="000000" w:themeColor="text1"/>
                <w:sz w:val="26"/>
                <w:szCs w:val="26"/>
              </w:rPr>
              <w:t>нение плана</w:t>
            </w:r>
            <w:proofErr w:type="gramStart"/>
            <w:r w:rsidRPr="002149FA">
              <w:rPr>
                <w:color w:val="000000" w:themeColor="text1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2149FA" w:rsidRDefault="000B7C28" w:rsidP="007646FC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149FA">
              <w:rPr>
                <w:color w:val="000000" w:themeColor="text1"/>
                <w:sz w:val="26"/>
                <w:szCs w:val="26"/>
              </w:rPr>
              <w:t>сумма</w:t>
            </w:r>
          </w:p>
          <w:p w:rsidR="000B7C28" w:rsidRPr="002149FA" w:rsidRDefault="000B7C28" w:rsidP="007646FC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149FA">
              <w:rPr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2149FA" w:rsidRDefault="000B7C28" w:rsidP="007646FC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149FA">
              <w:rPr>
                <w:color w:val="000000" w:themeColor="text1"/>
                <w:sz w:val="26"/>
                <w:szCs w:val="26"/>
              </w:rPr>
              <w:t>%</w:t>
            </w:r>
          </w:p>
        </w:tc>
      </w:tr>
      <w:tr w:rsidR="000651C4" w:rsidRPr="00B956FF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2149FA" w:rsidRDefault="00151AD4" w:rsidP="007646FC">
            <w:pPr>
              <w:pStyle w:val="a7"/>
              <w:ind w:left="142" w:firstLine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149FA">
              <w:rPr>
                <w:b/>
                <w:i/>
                <w:color w:val="000000" w:themeColor="text1"/>
                <w:sz w:val="24"/>
                <w:szCs w:val="24"/>
              </w:rPr>
              <w:t>Доходы от использования имущества, находящегося муниципальной</w:t>
            </w:r>
            <w:r w:rsidR="00C15325" w:rsidRPr="002149FA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149FA">
              <w:rPr>
                <w:b/>
                <w:i/>
                <w:color w:val="000000" w:themeColor="text1"/>
                <w:sz w:val="24"/>
                <w:szCs w:val="24"/>
              </w:rPr>
              <w:t>собстве</w:t>
            </w:r>
            <w:r w:rsidRPr="002149FA">
              <w:rPr>
                <w:b/>
                <w:i/>
                <w:color w:val="000000" w:themeColor="text1"/>
                <w:sz w:val="24"/>
                <w:szCs w:val="24"/>
              </w:rPr>
              <w:t>н</w:t>
            </w:r>
            <w:r w:rsidRPr="002149FA">
              <w:rPr>
                <w:b/>
                <w:i/>
                <w:color w:val="000000" w:themeColor="text1"/>
                <w:sz w:val="24"/>
                <w:szCs w:val="24"/>
              </w:rPr>
              <w:t xml:space="preserve">ности всего, в т.ч.: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DD109D" w:rsidP="002149FA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  <w:lang w:val="en-US"/>
              </w:rPr>
            </w:pPr>
            <w:r w:rsidRPr="002149FA">
              <w:rPr>
                <w:b/>
                <w:i/>
                <w:color w:val="000000" w:themeColor="text1"/>
                <w:sz w:val="26"/>
                <w:szCs w:val="26"/>
              </w:rPr>
              <w:t>2</w:t>
            </w:r>
            <w:r w:rsidR="002149FA" w:rsidRPr="002149FA">
              <w:rPr>
                <w:b/>
                <w:i/>
                <w:color w:val="000000" w:themeColor="text1"/>
                <w:sz w:val="26"/>
                <w:szCs w:val="26"/>
              </w:rPr>
              <w:t>2 069,6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2149FA" w:rsidP="00452469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149FA">
              <w:rPr>
                <w:b/>
                <w:i/>
                <w:color w:val="000000" w:themeColor="text1"/>
                <w:sz w:val="26"/>
                <w:szCs w:val="26"/>
              </w:rPr>
              <w:t>21,4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B626A8" w:rsidP="002149FA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149FA">
              <w:rPr>
                <w:b/>
                <w:i/>
                <w:color w:val="000000" w:themeColor="text1"/>
                <w:sz w:val="26"/>
                <w:szCs w:val="26"/>
              </w:rPr>
              <w:t>10</w:t>
            </w:r>
            <w:r w:rsidR="000651C4" w:rsidRPr="002149FA">
              <w:rPr>
                <w:b/>
                <w:i/>
                <w:color w:val="000000" w:themeColor="text1"/>
                <w:sz w:val="26"/>
                <w:szCs w:val="26"/>
              </w:rPr>
              <w:t>0</w:t>
            </w:r>
            <w:r w:rsidRPr="002149FA">
              <w:rPr>
                <w:b/>
                <w:i/>
                <w:color w:val="000000" w:themeColor="text1"/>
                <w:sz w:val="26"/>
                <w:szCs w:val="26"/>
              </w:rPr>
              <w:t>,</w:t>
            </w:r>
            <w:r w:rsidR="002149FA" w:rsidRPr="002149FA">
              <w:rPr>
                <w:b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D761CC" w:rsidP="002149FA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149FA">
              <w:rPr>
                <w:b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  <w:r w:rsidR="002149FA" w:rsidRPr="002149FA">
              <w:rPr>
                <w:b/>
                <w:i/>
                <w:color w:val="000000" w:themeColor="text1"/>
                <w:sz w:val="26"/>
                <w:szCs w:val="26"/>
              </w:rPr>
              <w:t>1 442,5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D761CC" w:rsidP="002149FA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149FA">
              <w:rPr>
                <w:b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  <w:r w:rsidR="002149FA" w:rsidRPr="002149FA">
              <w:rPr>
                <w:b/>
                <w:i/>
                <w:color w:val="000000" w:themeColor="text1"/>
                <w:sz w:val="26"/>
                <w:szCs w:val="26"/>
              </w:rPr>
              <w:t>6,1</w:t>
            </w:r>
          </w:p>
        </w:tc>
      </w:tr>
      <w:tr w:rsidR="00151AD4" w:rsidRPr="00B956FF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2149FA" w:rsidRDefault="00151AD4" w:rsidP="007646FC">
            <w:pPr>
              <w:pStyle w:val="a7"/>
              <w:ind w:left="142" w:right="12" w:firstLine="0"/>
              <w:rPr>
                <w:color w:val="000000" w:themeColor="text1"/>
                <w:sz w:val="24"/>
                <w:szCs w:val="24"/>
              </w:rPr>
            </w:pPr>
            <w:r w:rsidRPr="002149FA">
              <w:rPr>
                <w:color w:val="000000" w:themeColor="text1"/>
                <w:sz w:val="24"/>
                <w:szCs w:val="24"/>
              </w:rPr>
              <w:t>- проценты, полученные от предоставления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2149FA" w:rsidP="00EC18AF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149FA">
              <w:rPr>
                <w:color w:val="000000" w:themeColor="text1"/>
                <w:sz w:val="26"/>
                <w:szCs w:val="26"/>
              </w:rPr>
              <w:t>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AC65BA" w:rsidP="000651C4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149FA">
              <w:rPr>
                <w:color w:val="000000" w:themeColor="text1"/>
                <w:sz w:val="26"/>
                <w:szCs w:val="26"/>
              </w:rPr>
              <w:t>0,</w:t>
            </w:r>
            <w:r w:rsidR="000651C4" w:rsidRPr="002149FA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EC18AF" w:rsidP="000651C4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149FA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BC4DFD" w:rsidP="002149FA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149FA">
              <w:rPr>
                <w:color w:val="000000" w:themeColor="text1"/>
                <w:sz w:val="26"/>
                <w:szCs w:val="26"/>
                <w:lang w:val="en-US"/>
              </w:rPr>
              <w:t>+</w:t>
            </w:r>
            <w:r w:rsidR="002149FA" w:rsidRPr="002149FA">
              <w:rPr>
                <w:color w:val="000000" w:themeColor="text1"/>
                <w:sz w:val="26"/>
                <w:szCs w:val="26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BC4DFD" w:rsidP="002149FA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149FA">
              <w:rPr>
                <w:color w:val="000000" w:themeColor="text1"/>
                <w:sz w:val="24"/>
                <w:szCs w:val="24"/>
                <w:lang w:val="en-US"/>
              </w:rPr>
              <w:t>+149</w:t>
            </w:r>
            <w:r w:rsidR="00452469" w:rsidRPr="002149FA">
              <w:rPr>
                <w:color w:val="000000" w:themeColor="text1"/>
                <w:sz w:val="24"/>
                <w:szCs w:val="24"/>
              </w:rPr>
              <w:t>,</w:t>
            </w:r>
            <w:r w:rsidR="002149FA" w:rsidRPr="002149F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151AD4" w:rsidRPr="00B956FF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2149FA" w:rsidRDefault="00151AD4" w:rsidP="007646FC">
            <w:pPr>
              <w:pStyle w:val="a7"/>
              <w:ind w:left="142" w:right="12" w:firstLine="0"/>
              <w:rPr>
                <w:color w:val="000000" w:themeColor="text1"/>
                <w:sz w:val="24"/>
                <w:szCs w:val="24"/>
              </w:rPr>
            </w:pPr>
            <w:r w:rsidRPr="002149FA">
              <w:rPr>
                <w:color w:val="000000" w:themeColor="text1"/>
                <w:sz w:val="24"/>
                <w:szCs w:val="24"/>
              </w:rPr>
              <w:t>- арендная плата за землю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A271E5" w:rsidP="002149FA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149FA">
              <w:rPr>
                <w:color w:val="000000" w:themeColor="text1"/>
                <w:sz w:val="26"/>
                <w:szCs w:val="26"/>
              </w:rPr>
              <w:t>2</w:t>
            </w:r>
            <w:r w:rsidR="002149FA" w:rsidRPr="002149FA">
              <w:rPr>
                <w:color w:val="000000" w:themeColor="text1"/>
                <w:sz w:val="26"/>
                <w:szCs w:val="26"/>
              </w:rPr>
              <w:t>1</w:t>
            </w:r>
            <w:r w:rsidR="00AC65BA" w:rsidRPr="002149FA">
              <w:rPr>
                <w:color w:val="000000" w:themeColor="text1"/>
                <w:sz w:val="26"/>
                <w:szCs w:val="26"/>
              </w:rPr>
              <w:t> </w:t>
            </w:r>
            <w:r w:rsidR="002149FA" w:rsidRPr="002149FA">
              <w:rPr>
                <w:color w:val="000000" w:themeColor="text1"/>
                <w:sz w:val="26"/>
                <w:szCs w:val="26"/>
              </w:rPr>
              <w:t>076</w:t>
            </w:r>
            <w:r w:rsidR="00AC65BA" w:rsidRPr="002149FA">
              <w:rPr>
                <w:color w:val="000000" w:themeColor="text1"/>
                <w:sz w:val="26"/>
                <w:szCs w:val="26"/>
              </w:rPr>
              <w:t>,</w:t>
            </w:r>
            <w:r w:rsidR="002149FA" w:rsidRPr="002149FA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2149FA" w:rsidP="00452469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149FA">
              <w:rPr>
                <w:color w:val="000000" w:themeColor="text1"/>
                <w:sz w:val="26"/>
                <w:szCs w:val="26"/>
              </w:rPr>
              <w:t>20,5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A271E5" w:rsidP="002149FA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149FA">
              <w:rPr>
                <w:color w:val="000000" w:themeColor="text1"/>
                <w:sz w:val="26"/>
                <w:szCs w:val="26"/>
              </w:rPr>
              <w:t>10</w:t>
            </w:r>
            <w:r w:rsidR="000651C4" w:rsidRPr="002149FA">
              <w:rPr>
                <w:color w:val="000000" w:themeColor="text1"/>
                <w:sz w:val="26"/>
                <w:szCs w:val="26"/>
              </w:rPr>
              <w:t>0</w:t>
            </w:r>
            <w:r w:rsidRPr="002149FA">
              <w:rPr>
                <w:color w:val="000000" w:themeColor="text1"/>
                <w:sz w:val="26"/>
                <w:szCs w:val="26"/>
              </w:rPr>
              <w:t>,</w:t>
            </w:r>
            <w:r w:rsidR="002149FA" w:rsidRPr="002149FA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BC4DFD" w:rsidP="002149FA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149FA">
              <w:rPr>
                <w:color w:val="000000" w:themeColor="text1"/>
                <w:sz w:val="26"/>
                <w:szCs w:val="26"/>
                <w:lang w:val="en-US"/>
              </w:rPr>
              <w:t>-</w:t>
            </w:r>
            <w:r w:rsidR="002149FA" w:rsidRPr="002149FA">
              <w:rPr>
                <w:color w:val="000000" w:themeColor="text1"/>
                <w:sz w:val="26"/>
                <w:szCs w:val="26"/>
              </w:rPr>
              <w:t>1</w:t>
            </w:r>
            <w:r w:rsidR="00452469" w:rsidRPr="002149FA">
              <w:rPr>
                <w:color w:val="000000" w:themeColor="text1"/>
                <w:sz w:val="26"/>
                <w:szCs w:val="26"/>
                <w:lang w:val="en-US"/>
              </w:rPr>
              <w:t> </w:t>
            </w:r>
            <w:r w:rsidR="002149FA" w:rsidRPr="002149FA">
              <w:rPr>
                <w:color w:val="000000" w:themeColor="text1"/>
                <w:sz w:val="26"/>
                <w:szCs w:val="26"/>
              </w:rPr>
              <w:t>467</w:t>
            </w:r>
            <w:r w:rsidR="00452469" w:rsidRPr="002149FA">
              <w:rPr>
                <w:color w:val="000000" w:themeColor="text1"/>
                <w:sz w:val="26"/>
                <w:szCs w:val="26"/>
              </w:rPr>
              <w:t>,</w:t>
            </w:r>
            <w:r w:rsidR="002149FA" w:rsidRPr="002149FA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BC4DFD" w:rsidP="002149FA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149FA">
              <w:rPr>
                <w:color w:val="000000" w:themeColor="text1"/>
                <w:sz w:val="26"/>
                <w:szCs w:val="26"/>
                <w:lang w:val="en-US"/>
              </w:rPr>
              <w:t>-</w:t>
            </w:r>
            <w:r w:rsidR="002149FA" w:rsidRPr="002149FA">
              <w:rPr>
                <w:color w:val="000000" w:themeColor="text1"/>
                <w:sz w:val="26"/>
                <w:szCs w:val="26"/>
              </w:rPr>
              <w:t>6,5</w:t>
            </w:r>
          </w:p>
        </w:tc>
      </w:tr>
      <w:tr w:rsidR="00151AD4" w:rsidRPr="00B956FF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2149FA" w:rsidRDefault="00151AD4" w:rsidP="007646FC">
            <w:pPr>
              <w:pStyle w:val="a7"/>
              <w:ind w:left="142" w:right="12" w:firstLine="0"/>
              <w:rPr>
                <w:color w:val="000000" w:themeColor="text1"/>
                <w:sz w:val="24"/>
                <w:szCs w:val="24"/>
              </w:rPr>
            </w:pPr>
            <w:r w:rsidRPr="002149FA">
              <w:rPr>
                <w:color w:val="000000" w:themeColor="text1"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2149FA" w:rsidP="00452469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149FA">
              <w:rPr>
                <w:color w:val="000000" w:themeColor="text1"/>
                <w:sz w:val="26"/>
                <w:szCs w:val="26"/>
              </w:rPr>
              <w:t>988,8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452469" w:rsidP="002149FA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149FA">
              <w:rPr>
                <w:color w:val="000000" w:themeColor="text1"/>
                <w:sz w:val="26"/>
                <w:szCs w:val="26"/>
                <w:lang w:val="en-US"/>
              </w:rPr>
              <w:t>1</w:t>
            </w:r>
            <w:r w:rsidRPr="002149FA">
              <w:rPr>
                <w:color w:val="000000" w:themeColor="text1"/>
                <w:sz w:val="26"/>
                <w:szCs w:val="26"/>
              </w:rPr>
              <w:t>,</w:t>
            </w:r>
            <w:r w:rsidR="002149FA" w:rsidRPr="002149FA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452469" w:rsidP="002149FA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149FA">
              <w:rPr>
                <w:color w:val="000000" w:themeColor="text1"/>
                <w:sz w:val="26"/>
                <w:szCs w:val="26"/>
                <w:lang w:val="en-US"/>
              </w:rPr>
              <w:t>99</w:t>
            </w:r>
            <w:r w:rsidR="00353C64" w:rsidRPr="002149FA">
              <w:rPr>
                <w:color w:val="000000" w:themeColor="text1"/>
                <w:sz w:val="26"/>
                <w:szCs w:val="26"/>
              </w:rPr>
              <w:t>,</w:t>
            </w:r>
            <w:r w:rsidR="002149FA" w:rsidRPr="002149FA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452469" w:rsidP="002149FA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149FA">
              <w:rPr>
                <w:color w:val="000000" w:themeColor="text1"/>
                <w:sz w:val="26"/>
                <w:szCs w:val="26"/>
                <w:lang w:val="en-US"/>
              </w:rPr>
              <w:t>+</w:t>
            </w:r>
            <w:r w:rsidR="002149FA" w:rsidRPr="002149FA">
              <w:rPr>
                <w:color w:val="000000" w:themeColor="text1"/>
                <w:sz w:val="26"/>
                <w:szCs w:val="26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452469" w:rsidP="002149FA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2149FA">
              <w:rPr>
                <w:color w:val="000000" w:themeColor="text1"/>
                <w:sz w:val="26"/>
                <w:szCs w:val="26"/>
                <w:lang w:val="en-US"/>
              </w:rPr>
              <w:t>+</w:t>
            </w:r>
            <w:r w:rsidR="002149FA" w:rsidRPr="002149FA">
              <w:rPr>
                <w:color w:val="000000" w:themeColor="text1"/>
                <w:sz w:val="26"/>
                <w:szCs w:val="26"/>
              </w:rPr>
              <w:t>2,3</w:t>
            </w:r>
          </w:p>
        </w:tc>
      </w:tr>
      <w:tr w:rsidR="00151AD4" w:rsidRPr="00B956FF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2149FA" w:rsidRDefault="00151AD4" w:rsidP="007646FC">
            <w:pPr>
              <w:pStyle w:val="a7"/>
              <w:ind w:left="142" w:right="12" w:firstLine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149FA">
              <w:rPr>
                <w:b/>
                <w:i/>
                <w:color w:val="000000" w:themeColor="text1"/>
                <w:sz w:val="24"/>
                <w:szCs w:val="24"/>
              </w:rPr>
              <w:t>Платежи при пользов</w:t>
            </w:r>
            <w:r w:rsidRPr="002149FA">
              <w:rPr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2149FA">
              <w:rPr>
                <w:b/>
                <w:i/>
                <w:color w:val="000000" w:themeColor="text1"/>
                <w:sz w:val="24"/>
                <w:szCs w:val="24"/>
              </w:rPr>
              <w:t>нии природными ресурс</w:t>
            </w:r>
            <w:r w:rsidRPr="002149FA">
              <w:rPr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2149FA">
              <w:rPr>
                <w:b/>
                <w:i/>
                <w:color w:val="000000" w:themeColor="text1"/>
                <w:sz w:val="24"/>
                <w:szCs w:val="24"/>
              </w:rPr>
              <w:t>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2149FA" w:rsidP="00EC18AF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149FA">
              <w:rPr>
                <w:b/>
                <w:i/>
                <w:color w:val="000000" w:themeColor="text1"/>
                <w:sz w:val="26"/>
                <w:szCs w:val="26"/>
              </w:rPr>
              <w:t>2 039,8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2149FA" w:rsidP="00DA7616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149FA">
              <w:rPr>
                <w:b/>
                <w:i/>
                <w:color w:val="000000" w:themeColor="text1"/>
                <w:sz w:val="26"/>
                <w:szCs w:val="26"/>
              </w:rPr>
              <w:t>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2149FA" w:rsidP="00DA7616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149FA">
              <w:rPr>
                <w:b/>
                <w:i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2149FA" w:rsidP="00DA7616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149FA">
              <w:rPr>
                <w:b/>
                <w:i/>
                <w:color w:val="000000" w:themeColor="text1"/>
                <w:sz w:val="26"/>
                <w:szCs w:val="26"/>
              </w:rPr>
              <w:t>+1 498,5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2149FA" w:rsidP="00DA7616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149FA">
              <w:rPr>
                <w:b/>
                <w:i/>
                <w:color w:val="000000" w:themeColor="text1"/>
                <w:sz w:val="26"/>
                <w:szCs w:val="26"/>
              </w:rPr>
              <w:t>+276,8</w:t>
            </w:r>
          </w:p>
        </w:tc>
      </w:tr>
      <w:tr w:rsidR="00151AD4" w:rsidRPr="00B956FF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2149FA" w:rsidRDefault="00151AD4" w:rsidP="007646FC">
            <w:pPr>
              <w:pStyle w:val="a7"/>
              <w:ind w:left="142" w:right="12" w:firstLine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149FA">
              <w:rPr>
                <w:b/>
                <w:i/>
                <w:color w:val="000000" w:themeColor="text1"/>
                <w:sz w:val="24"/>
                <w:szCs w:val="24"/>
              </w:rPr>
              <w:t xml:space="preserve">Доходы от оказания платных услуг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2149FA" w:rsidP="00EC18AF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149FA">
              <w:rPr>
                <w:b/>
                <w:i/>
                <w:color w:val="000000" w:themeColor="text1"/>
                <w:sz w:val="26"/>
                <w:szCs w:val="26"/>
              </w:rPr>
              <w:t>9 024,7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477FDF" w:rsidP="002149FA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149FA">
              <w:rPr>
                <w:b/>
                <w:i/>
                <w:color w:val="000000" w:themeColor="text1"/>
                <w:sz w:val="26"/>
                <w:szCs w:val="26"/>
              </w:rPr>
              <w:t>8,</w:t>
            </w:r>
            <w:r w:rsidR="002149FA" w:rsidRPr="002149FA">
              <w:rPr>
                <w:b/>
                <w:i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A271E5" w:rsidP="002149FA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149FA">
              <w:rPr>
                <w:b/>
                <w:i/>
                <w:color w:val="000000" w:themeColor="text1"/>
                <w:sz w:val="26"/>
                <w:szCs w:val="26"/>
              </w:rPr>
              <w:t>100,</w:t>
            </w:r>
            <w:r w:rsidR="002149FA" w:rsidRPr="002149FA">
              <w:rPr>
                <w:b/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2149FA" w:rsidP="00477FDF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149FA">
              <w:rPr>
                <w:b/>
                <w:i/>
                <w:color w:val="000000" w:themeColor="text1"/>
                <w:sz w:val="26"/>
                <w:szCs w:val="26"/>
              </w:rPr>
              <w:t>+2 422,8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2149FA" w:rsidP="001273D3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149FA">
              <w:rPr>
                <w:b/>
                <w:i/>
                <w:color w:val="000000" w:themeColor="text1"/>
                <w:sz w:val="26"/>
                <w:szCs w:val="26"/>
              </w:rPr>
              <w:t>+36,7</w:t>
            </w:r>
          </w:p>
        </w:tc>
      </w:tr>
      <w:tr w:rsidR="00151AD4" w:rsidRPr="00B956FF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2149FA" w:rsidRDefault="00151AD4" w:rsidP="007646FC">
            <w:pPr>
              <w:pStyle w:val="a7"/>
              <w:ind w:left="142" w:right="12" w:firstLine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149FA">
              <w:rPr>
                <w:b/>
                <w:i/>
                <w:color w:val="000000" w:themeColor="text1"/>
                <w:sz w:val="24"/>
                <w:szCs w:val="24"/>
              </w:rPr>
              <w:t>Доходы от продажи м</w:t>
            </w:r>
            <w:r w:rsidRPr="002149FA">
              <w:rPr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2149FA">
              <w:rPr>
                <w:b/>
                <w:i/>
                <w:color w:val="000000" w:themeColor="text1"/>
                <w:sz w:val="24"/>
                <w:szCs w:val="24"/>
              </w:rPr>
              <w:t>териальных и нематер</w:t>
            </w:r>
            <w:r w:rsidRPr="002149FA">
              <w:rPr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2149FA">
              <w:rPr>
                <w:b/>
                <w:i/>
                <w:color w:val="000000" w:themeColor="text1"/>
                <w:sz w:val="24"/>
                <w:szCs w:val="24"/>
              </w:rPr>
              <w:t>альных активов,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2149FA" w:rsidP="00D1399E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149FA">
              <w:rPr>
                <w:b/>
                <w:i/>
                <w:color w:val="000000" w:themeColor="text1"/>
                <w:sz w:val="26"/>
                <w:szCs w:val="26"/>
              </w:rPr>
              <w:t>68 380,3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2149FA" w:rsidP="00002EDA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149FA">
              <w:rPr>
                <w:b/>
                <w:i/>
                <w:color w:val="000000" w:themeColor="text1"/>
                <w:sz w:val="26"/>
                <w:szCs w:val="26"/>
              </w:rPr>
              <w:t>66</w:t>
            </w:r>
            <w:r w:rsidR="00495A46" w:rsidRPr="002149FA">
              <w:rPr>
                <w:b/>
                <w:i/>
                <w:color w:val="000000" w:themeColor="text1"/>
                <w:sz w:val="26"/>
                <w:szCs w:val="26"/>
              </w:rPr>
              <w:t>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495A46" w:rsidP="002149FA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149FA">
              <w:rPr>
                <w:b/>
                <w:i/>
                <w:color w:val="000000" w:themeColor="text1"/>
                <w:sz w:val="26"/>
                <w:szCs w:val="26"/>
              </w:rPr>
              <w:t>1</w:t>
            </w:r>
            <w:r w:rsidR="002149FA" w:rsidRPr="002149FA">
              <w:rPr>
                <w:b/>
                <w:i/>
                <w:color w:val="000000" w:themeColor="text1"/>
                <w:sz w:val="26"/>
                <w:szCs w:val="26"/>
              </w:rPr>
              <w:t>04</w:t>
            </w:r>
            <w:r w:rsidRPr="002149FA">
              <w:rPr>
                <w:b/>
                <w:i/>
                <w:color w:val="000000" w:themeColor="text1"/>
                <w:sz w:val="26"/>
                <w:szCs w:val="26"/>
              </w:rPr>
              <w:t>,</w:t>
            </w:r>
            <w:r w:rsidR="002149FA" w:rsidRPr="002149FA">
              <w:rPr>
                <w:b/>
                <w:i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2149FA" w:rsidP="00D1399E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149FA">
              <w:rPr>
                <w:b/>
                <w:i/>
                <w:color w:val="000000" w:themeColor="text1"/>
                <w:sz w:val="26"/>
                <w:szCs w:val="26"/>
              </w:rPr>
              <w:t>+22 168,9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2149FA" w:rsidRDefault="002149FA" w:rsidP="00D1399E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149FA">
              <w:rPr>
                <w:b/>
                <w:i/>
                <w:color w:val="000000" w:themeColor="text1"/>
                <w:sz w:val="26"/>
                <w:szCs w:val="26"/>
              </w:rPr>
              <w:t>+48,0</w:t>
            </w:r>
          </w:p>
        </w:tc>
      </w:tr>
      <w:tr w:rsidR="00151AD4" w:rsidRPr="00B956FF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2149FA" w:rsidRDefault="00151AD4" w:rsidP="007646FC">
            <w:pPr>
              <w:pStyle w:val="a7"/>
              <w:ind w:left="142" w:right="12" w:firstLine="0"/>
              <w:rPr>
                <w:color w:val="000000" w:themeColor="text1"/>
                <w:sz w:val="24"/>
                <w:szCs w:val="24"/>
              </w:rPr>
            </w:pPr>
            <w:r w:rsidRPr="002149FA">
              <w:rPr>
                <w:color w:val="000000" w:themeColor="text1"/>
                <w:sz w:val="24"/>
                <w:szCs w:val="24"/>
              </w:rPr>
              <w:t>- доходы от реализации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3A499A" w:rsidRDefault="003A499A" w:rsidP="00812F9C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3A499A">
              <w:rPr>
                <w:color w:val="000000" w:themeColor="text1"/>
                <w:sz w:val="26"/>
                <w:szCs w:val="26"/>
              </w:rPr>
              <w:t>27,6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3A499A" w:rsidRDefault="00FF5862" w:rsidP="00495A46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3A499A">
              <w:rPr>
                <w:color w:val="000000" w:themeColor="text1"/>
                <w:sz w:val="26"/>
                <w:szCs w:val="26"/>
              </w:rPr>
              <w:t>0</w:t>
            </w:r>
            <w:r w:rsidR="00576F4D" w:rsidRPr="003A499A">
              <w:rPr>
                <w:color w:val="000000" w:themeColor="text1"/>
                <w:sz w:val="26"/>
                <w:szCs w:val="26"/>
              </w:rPr>
              <w:t>,</w:t>
            </w:r>
            <w:r w:rsidR="00495A46" w:rsidRPr="003A499A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3A499A" w:rsidRDefault="003A499A" w:rsidP="00D1399E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3A499A">
              <w:rPr>
                <w:color w:val="000000" w:themeColor="text1"/>
                <w:sz w:val="26"/>
                <w:szCs w:val="26"/>
              </w:rPr>
              <w:t>100,2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3A499A" w:rsidRDefault="003A499A" w:rsidP="00FF5862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3A499A">
              <w:rPr>
                <w:color w:val="000000" w:themeColor="text1"/>
                <w:sz w:val="26"/>
                <w:szCs w:val="26"/>
              </w:rPr>
              <w:t>+23,4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3A499A" w:rsidRDefault="003A499A" w:rsidP="00495A46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3A499A">
              <w:rPr>
                <w:color w:val="000000" w:themeColor="text1"/>
                <w:sz w:val="26"/>
                <w:szCs w:val="26"/>
              </w:rPr>
              <w:t>+559,1</w:t>
            </w:r>
          </w:p>
        </w:tc>
      </w:tr>
      <w:tr w:rsidR="00151AD4" w:rsidRPr="00B956FF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2149FA" w:rsidRDefault="00151AD4" w:rsidP="007646FC">
            <w:pPr>
              <w:pStyle w:val="a7"/>
              <w:ind w:left="142" w:right="12" w:firstLine="0"/>
              <w:rPr>
                <w:color w:val="000000" w:themeColor="text1"/>
                <w:sz w:val="24"/>
                <w:szCs w:val="24"/>
              </w:rPr>
            </w:pPr>
            <w:r w:rsidRPr="002149FA">
              <w:rPr>
                <w:color w:val="000000" w:themeColor="text1"/>
                <w:sz w:val="24"/>
                <w:szCs w:val="24"/>
              </w:rPr>
              <w:t>- доходы от продажи з</w:t>
            </w:r>
            <w:r w:rsidRPr="002149FA">
              <w:rPr>
                <w:color w:val="000000" w:themeColor="text1"/>
                <w:sz w:val="24"/>
                <w:szCs w:val="24"/>
              </w:rPr>
              <w:t>е</w:t>
            </w:r>
            <w:r w:rsidRPr="002149FA">
              <w:rPr>
                <w:color w:val="000000" w:themeColor="text1"/>
                <w:sz w:val="24"/>
                <w:szCs w:val="24"/>
              </w:rPr>
              <w:t>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C22C6" w:rsidRDefault="00886675" w:rsidP="00D1399E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FC22C6">
              <w:rPr>
                <w:color w:val="000000" w:themeColor="text1"/>
                <w:sz w:val="26"/>
                <w:szCs w:val="26"/>
              </w:rPr>
              <w:t>68 352,7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C22C6" w:rsidRDefault="00886675" w:rsidP="00FF5862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FC22C6">
              <w:rPr>
                <w:color w:val="000000" w:themeColor="text1"/>
                <w:sz w:val="26"/>
                <w:szCs w:val="26"/>
              </w:rPr>
              <w:t>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C22C6" w:rsidRDefault="00886675" w:rsidP="00495A46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FC22C6">
              <w:rPr>
                <w:color w:val="000000" w:themeColor="text1"/>
                <w:sz w:val="26"/>
                <w:szCs w:val="26"/>
              </w:rPr>
              <w:t>104,4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C22C6" w:rsidRDefault="00886675" w:rsidP="00D1399E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FC22C6">
              <w:rPr>
                <w:color w:val="000000" w:themeColor="text1"/>
                <w:sz w:val="26"/>
                <w:szCs w:val="26"/>
              </w:rPr>
              <w:t>+22 145,5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C22C6" w:rsidRDefault="00886675" w:rsidP="00D1399E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FC22C6">
              <w:rPr>
                <w:color w:val="000000" w:themeColor="text1"/>
                <w:sz w:val="26"/>
                <w:szCs w:val="26"/>
              </w:rPr>
              <w:t>+</w:t>
            </w:r>
            <w:r w:rsidR="00FC22C6" w:rsidRPr="00FC22C6">
              <w:rPr>
                <w:color w:val="000000" w:themeColor="text1"/>
                <w:sz w:val="26"/>
                <w:szCs w:val="26"/>
              </w:rPr>
              <w:t>47,9</w:t>
            </w:r>
          </w:p>
        </w:tc>
      </w:tr>
      <w:tr w:rsidR="00151AD4" w:rsidRPr="00B956FF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2149FA" w:rsidRDefault="00151AD4" w:rsidP="007646FC">
            <w:pPr>
              <w:pStyle w:val="a7"/>
              <w:ind w:left="142" w:right="12" w:firstLine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149FA">
              <w:rPr>
                <w:b/>
                <w:i/>
                <w:color w:val="000000" w:themeColor="text1"/>
                <w:sz w:val="24"/>
                <w:szCs w:val="24"/>
              </w:rPr>
              <w:t>Штрафы, санкции, во</w:t>
            </w:r>
            <w:r w:rsidRPr="002149FA">
              <w:rPr>
                <w:b/>
                <w:i/>
                <w:color w:val="000000" w:themeColor="text1"/>
                <w:sz w:val="24"/>
                <w:szCs w:val="24"/>
              </w:rPr>
              <w:t>з</w:t>
            </w:r>
            <w:r w:rsidRPr="002149FA">
              <w:rPr>
                <w:b/>
                <w:i/>
                <w:color w:val="000000" w:themeColor="text1"/>
                <w:sz w:val="24"/>
                <w:szCs w:val="24"/>
              </w:rPr>
              <w:t>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C22C6" w:rsidRDefault="00FC22C6" w:rsidP="00D1399E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FC22C6">
              <w:rPr>
                <w:b/>
                <w:i/>
                <w:color w:val="000000" w:themeColor="text1"/>
                <w:sz w:val="26"/>
                <w:szCs w:val="26"/>
              </w:rPr>
              <w:t>1 216,0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C22C6" w:rsidRDefault="00B92434" w:rsidP="00FC22C6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FC22C6">
              <w:rPr>
                <w:b/>
                <w:i/>
                <w:color w:val="000000" w:themeColor="text1"/>
                <w:sz w:val="26"/>
                <w:szCs w:val="26"/>
              </w:rPr>
              <w:t>1,</w:t>
            </w:r>
            <w:r w:rsidR="00FC22C6" w:rsidRPr="00FC22C6">
              <w:rPr>
                <w:b/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C22C6" w:rsidRDefault="00FC22C6" w:rsidP="00495A46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FC22C6">
              <w:rPr>
                <w:b/>
                <w:i/>
                <w:color w:val="000000" w:themeColor="text1"/>
                <w:sz w:val="26"/>
                <w:szCs w:val="26"/>
              </w:rPr>
              <w:t>100,2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C22C6" w:rsidRDefault="00FC22C6" w:rsidP="00B92434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FC22C6">
              <w:rPr>
                <w:b/>
                <w:i/>
                <w:color w:val="000000" w:themeColor="text1"/>
                <w:sz w:val="26"/>
                <w:szCs w:val="26"/>
              </w:rPr>
              <w:t>+335,4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C22C6" w:rsidRDefault="00FC22C6" w:rsidP="00D1399E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FC22C6">
              <w:rPr>
                <w:b/>
                <w:i/>
                <w:color w:val="000000" w:themeColor="text1"/>
                <w:sz w:val="26"/>
                <w:szCs w:val="26"/>
              </w:rPr>
              <w:t>+38,1</w:t>
            </w:r>
          </w:p>
        </w:tc>
      </w:tr>
      <w:tr w:rsidR="00151AD4" w:rsidRPr="00B956FF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2149FA" w:rsidRDefault="00151AD4" w:rsidP="007646FC">
            <w:pPr>
              <w:pStyle w:val="a7"/>
              <w:tabs>
                <w:tab w:val="left" w:pos="431"/>
              </w:tabs>
              <w:ind w:left="147" w:firstLine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149FA">
              <w:rPr>
                <w:b/>
                <w:i/>
                <w:color w:val="000000" w:themeColor="text1"/>
                <w:sz w:val="24"/>
                <w:szCs w:val="24"/>
              </w:rPr>
              <w:t>Прочие неналоговые дох</w:t>
            </w:r>
            <w:r w:rsidRPr="002149FA">
              <w:rPr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2149FA">
              <w:rPr>
                <w:b/>
                <w:i/>
                <w:color w:val="000000" w:themeColor="text1"/>
                <w:sz w:val="24"/>
                <w:szCs w:val="24"/>
              </w:rPr>
              <w:t>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655763" w:rsidRDefault="00655763" w:rsidP="000C4234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655763">
              <w:rPr>
                <w:b/>
                <w:i/>
                <w:color w:val="000000" w:themeColor="text1"/>
                <w:sz w:val="26"/>
                <w:szCs w:val="26"/>
              </w:rPr>
              <w:t>223,3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655763" w:rsidRDefault="001F7205" w:rsidP="00655763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655763">
              <w:rPr>
                <w:b/>
                <w:i/>
                <w:color w:val="000000" w:themeColor="text1"/>
                <w:sz w:val="26"/>
                <w:szCs w:val="26"/>
              </w:rPr>
              <w:t>0,</w:t>
            </w:r>
            <w:r w:rsidR="00655763" w:rsidRPr="00655763">
              <w:rPr>
                <w:b/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655763" w:rsidRDefault="00655763" w:rsidP="000C4234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655763">
              <w:rPr>
                <w:b/>
                <w:i/>
                <w:color w:val="000000" w:themeColor="text1"/>
                <w:sz w:val="26"/>
                <w:szCs w:val="26"/>
              </w:rPr>
              <w:t>117,5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655763" w:rsidRDefault="00655763" w:rsidP="00D1399E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655763">
              <w:rPr>
                <w:b/>
                <w:i/>
                <w:color w:val="000000" w:themeColor="text1"/>
                <w:sz w:val="26"/>
                <w:szCs w:val="26"/>
              </w:rPr>
              <w:t>+135,1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655763" w:rsidRDefault="00655763" w:rsidP="00D1399E">
            <w:pPr>
              <w:overflowPunct/>
              <w:jc w:val="center"/>
              <w:textAlignment w:val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655763">
              <w:rPr>
                <w:b/>
                <w:i/>
                <w:color w:val="000000" w:themeColor="text1"/>
                <w:sz w:val="26"/>
                <w:szCs w:val="26"/>
              </w:rPr>
              <w:t>+153,3</w:t>
            </w:r>
          </w:p>
        </w:tc>
      </w:tr>
      <w:tr w:rsidR="00151AD4" w:rsidRPr="00B956FF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2149FA" w:rsidRDefault="00151AD4" w:rsidP="007646FC">
            <w:pPr>
              <w:pStyle w:val="a7"/>
              <w:tabs>
                <w:tab w:val="left" w:pos="431"/>
              </w:tabs>
              <w:ind w:left="147" w:firstLine="0"/>
              <w:rPr>
                <w:b/>
                <w:color w:val="000000" w:themeColor="text1"/>
                <w:sz w:val="24"/>
                <w:szCs w:val="24"/>
              </w:rPr>
            </w:pPr>
            <w:r w:rsidRPr="002149FA">
              <w:rPr>
                <w:b/>
                <w:color w:val="000000" w:themeColor="text1"/>
                <w:sz w:val="24"/>
                <w:szCs w:val="24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655763" w:rsidRDefault="00655763" w:rsidP="006B6643">
            <w:pPr>
              <w:overflowPunct/>
              <w:jc w:val="center"/>
              <w:textAlignment w:val="auto"/>
              <w:rPr>
                <w:b/>
                <w:color w:val="000000" w:themeColor="text1"/>
                <w:sz w:val="26"/>
                <w:szCs w:val="26"/>
              </w:rPr>
            </w:pPr>
            <w:r w:rsidRPr="00655763">
              <w:rPr>
                <w:b/>
                <w:color w:val="000000" w:themeColor="text1"/>
                <w:sz w:val="26"/>
                <w:szCs w:val="26"/>
              </w:rPr>
              <w:t>102 953,7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655763" w:rsidRDefault="001F7205" w:rsidP="007646FC">
            <w:pPr>
              <w:overflowPunct/>
              <w:jc w:val="center"/>
              <w:textAlignment w:val="auto"/>
              <w:rPr>
                <w:b/>
                <w:color w:val="000000" w:themeColor="text1"/>
                <w:sz w:val="26"/>
                <w:szCs w:val="26"/>
              </w:rPr>
            </w:pPr>
            <w:r w:rsidRPr="00655763">
              <w:rPr>
                <w:b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655763" w:rsidRDefault="00655763" w:rsidP="006B6643">
            <w:pPr>
              <w:overflowPunct/>
              <w:jc w:val="center"/>
              <w:textAlignment w:val="auto"/>
              <w:rPr>
                <w:b/>
                <w:color w:val="000000" w:themeColor="text1"/>
                <w:sz w:val="26"/>
                <w:szCs w:val="26"/>
              </w:rPr>
            </w:pPr>
            <w:r w:rsidRPr="00655763">
              <w:rPr>
                <w:b/>
                <w:color w:val="000000" w:themeColor="text1"/>
                <w:sz w:val="26"/>
                <w:szCs w:val="26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655763" w:rsidRDefault="00655763" w:rsidP="006B6643">
            <w:pPr>
              <w:overflowPunct/>
              <w:jc w:val="center"/>
              <w:textAlignment w:val="auto"/>
              <w:rPr>
                <w:b/>
                <w:color w:val="000000" w:themeColor="text1"/>
                <w:sz w:val="26"/>
                <w:szCs w:val="26"/>
              </w:rPr>
            </w:pPr>
            <w:r w:rsidRPr="00655763">
              <w:rPr>
                <w:b/>
                <w:color w:val="000000" w:themeColor="text1"/>
                <w:sz w:val="26"/>
                <w:szCs w:val="26"/>
              </w:rPr>
              <w:t>+25 118,2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655763" w:rsidRDefault="00655763" w:rsidP="00B92434">
            <w:pPr>
              <w:overflowPunct/>
              <w:jc w:val="center"/>
              <w:textAlignment w:val="auto"/>
              <w:rPr>
                <w:b/>
                <w:color w:val="000000" w:themeColor="text1"/>
                <w:sz w:val="26"/>
                <w:szCs w:val="26"/>
              </w:rPr>
            </w:pPr>
            <w:r w:rsidRPr="00655763">
              <w:rPr>
                <w:b/>
                <w:color w:val="000000" w:themeColor="text1"/>
                <w:sz w:val="26"/>
                <w:szCs w:val="26"/>
              </w:rPr>
              <w:t>+32,3</w:t>
            </w:r>
          </w:p>
        </w:tc>
      </w:tr>
    </w:tbl>
    <w:p w:rsidR="006D7600" w:rsidRPr="00A17477" w:rsidRDefault="006D7600" w:rsidP="00CB3FDA">
      <w:pPr>
        <w:pStyle w:val="a7"/>
        <w:spacing w:before="60"/>
        <w:ind w:firstLine="709"/>
        <w:jc w:val="both"/>
        <w:rPr>
          <w:color w:val="000000" w:themeColor="text1"/>
          <w:szCs w:val="28"/>
        </w:rPr>
      </w:pPr>
      <w:r w:rsidRPr="00A17477">
        <w:rPr>
          <w:color w:val="000000" w:themeColor="text1"/>
          <w:szCs w:val="28"/>
        </w:rPr>
        <w:t>Основная часть поступлений по неналоговым доходам, как и в пред</w:t>
      </w:r>
      <w:r w:rsidRPr="00A17477">
        <w:rPr>
          <w:color w:val="000000" w:themeColor="text1"/>
          <w:szCs w:val="28"/>
        </w:rPr>
        <w:t>ы</w:t>
      </w:r>
      <w:r w:rsidRPr="00A17477">
        <w:rPr>
          <w:color w:val="000000" w:themeColor="text1"/>
          <w:szCs w:val="28"/>
        </w:rPr>
        <w:t>дущие годы, приходится на доходы от использования имущества, находящ</w:t>
      </w:r>
      <w:r w:rsidRPr="00A17477">
        <w:rPr>
          <w:color w:val="000000" w:themeColor="text1"/>
          <w:szCs w:val="28"/>
        </w:rPr>
        <w:t>е</w:t>
      </w:r>
      <w:r w:rsidRPr="00A17477">
        <w:rPr>
          <w:color w:val="000000" w:themeColor="text1"/>
          <w:szCs w:val="28"/>
        </w:rPr>
        <w:t xml:space="preserve">гося в муниципальной собственности – </w:t>
      </w:r>
      <w:r w:rsidR="00A17477" w:rsidRPr="00A17477">
        <w:rPr>
          <w:color w:val="000000" w:themeColor="text1"/>
          <w:szCs w:val="28"/>
        </w:rPr>
        <w:t>21,4</w:t>
      </w:r>
      <w:r w:rsidRPr="00A17477">
        <w:rPr>
          <w:color w:val="000000" w:themeColor="text1"/>
          <w:szCs w:val="28"/>
        </w:rPr>
        <w:t>% (</w:t>
      </w:r>
      <w:r w:rsidR="0020526F" w:rsidRPr="00A17477">
        <w:rPr>
          <w:color w:val="000000" w:themeColor="text1"/>
          <w:szCs w:val="28"/>
        </w:rPr>
        <w:t>2</w:t>
      </w:r>
      <w:r w:rsidR="00A17477" w:rsidRPr="00A17477">
        <w:rPr>
          <w:color w:val="000000" w:themeColor="text1"/>
          <w:szCs w:val="28"/>
        </w:rPr>
        <w:t>2 069,6</w:t>
      </w:r>
      <w:r w:rsidR="00CD79B0" w:rsidRPr="00A17477">
        <w:rPr>
          <w:color w:val="000000" w:themeColor="text1"/>
          <w:szCs w:val="28"/>
        </w:rPr>
        <w:t xml:space="preserve"> тыс. рублей). Знач</w:t>
      </w:r>
      <w:r w:rsidR="00CD79B0" w:rsidRPr="00A17477">
        <w:rPr>
          <w:color w:val="000000" w:themeColor="text1"/>
          <w:szCs w:val="28"/>
        </w:rPr>
        <w:t>и</w:t>
      </w:r>
      <w:r w:rsidR="00CD79B0" w:rsidRPr="00A17477">
        <w:rPr>
          <w:color w:val="000000" w:themeColor="text1"/>
          <w:szCs w:val="28"/>
        </w:rPr>
        <w:t>тельную долю неналоговых доходов составили</w:t>
      </w:r>
      <w:r w:rsidR="00C15325" w:rsidRPr="00A17477">
        <w:rPr>
          <w:color w:val="000000" w:themeColor="text1"/>
          <w:szCs w:val="28"/>
        </w:rPr>
        <w:t xml:space="preserve"> </w:t>
      </w:r>
      <w:r w:rsidR="00CD79B0" w:rsidRPr="00A17477">
        <w:rPr>
          <w:color w:val="000000" w:themeColor="text1"/>
          <w:spacing w:val="-2"/>
          <w:szCs w:val="28"/>
        </w:rPr>
        <w:t>доходы от продажи муниц</w:t>
      </w:r>
      <w:r w:rsidR="00CD79B0" w:rsidRPr="00A17477">
        <w:rPr>
          <w:color w:val="000000" w:themeColor="text1"/>
          <w:spacing w:val="-2"/>
          <w:szCs w:val="28"/>
        </w:rPr>
        <w:t>и</w:t>
      </w:r>
      <w:r w:rsidR="00CD79B0" w:rsidRPr="00A17477">
        <w:rPr>
          <w:color w:val="000000" w:themeColor="text1"/>
          <w:spacing w:val="-2"/>
          <w:szCs w:val="28"/>
        </w:rPr>
        <w:t>пального имущества</w:t>
      </w:r>
      <w:r w:rsidR="00CD79B0" w:rsidRPr="00A17477">
        <w:rPr>
          <w:color w:val="000000" w:themeColor="text1"/>
          <w:szCs w:val="28"/>
        </w:rPr>
        <w:t xml:space="preserve"> (включая земельные участки) </w:t>
      </w:r>
      <w:r w:rsidRPr="00A17477">
        <w:rPr>
          <w:color w:val="000000" w:themeColor="text1"/>
          <w:szCs w:val="28"/>
        </w:rPr>
        <w:t xml:space="preserve">– </w:t>
      </w:r>
      <w:r w:rsidR="00A17477" w:rsidRPr="00A17477">
        <w:rPr>
          <w:color w:val="000000" w:themeColor="text1"/>
          <w:szCs w:val="28"/>
        </w:rPr>
        <w:t>66</w:t>
      </w:r>
      <w:r w:rsidR="0020526F" w:rsidRPr="00A17477">
        <w:rPr>
          <w:color w:val="000000" w:themeColor="text1"/>
          <w:szCs w:val="28"/>
        </w:rPr>
        <w:t>,4</w:t>
      </w:r>
      <w:r w:rsidRPr="00A17477">
        <w:rPr>
          <w:color w:val="000000" w:themeColor="text1"/>
          <w:szCs w:val="28"/>
        </w:rPr>
        <w:t>% (</w:t>
      </w:r>
      <w:r w:rsidR="00A17477" w:rsidRPr="00A17477">
        <w:rPr>
          <w:color w:val="000000" w:themeColor="text1"/>
          <w:szCs w:val="28"/>
        </w:rPr>
        <w:t>68 380,3</w:t>
      </w:r>
      <w:r w:rsidR="00CD79B0" w:rsidRPr="00A17477">
        <w:rPr>
          <w:color w:val="000000" w:themeColor="text1"/>
          <w:szCs w:val="28"/>
        </w:rPr>
        <w:t xml:space="preserve"> </w:t>
      </w:r>
      <w:r w:rsidRPr="00A17477">
        <w:rPr>
          <w:color w:val="000000" w:themeColor="text1"/>
          <w:szCs w:val="28"/>
        </w:rPr>
        <w:t>тыс. рублей</w:t>
      </w:r>
      <w:r w:rsidR="00CD79B0" w:rsidRPr="00A17477">
        <w:rPr>
          <w:color w:val="000000" w:themeColor="text1"/>
          <w:szCs w:val="28"/>
        </w:rPr>
        <w:t>).</w:t>
      </w:r>
      <w:r w:rsidR="00C15325" w:rsidRPr="00A17477">
        <w:rPr>
          <w:color w:val="000000" w:themeColor="text1"/>
          <w:szCs w:val="28"/>
        </w:rPr>
        <w:t xml:space="preserve"> </w:t>
      </w:r>
      <w:r w:rsidRPr="00A17477">
        <w:rPr>
          <w:color w:val="000000" w:themeColor="text1"/>
          <w:szCs w:val="28"/>
        </w:rPr>
        <w:t>Доля остальных источников (</w:t>
      </w:r>
      <w:r w:rsidR="0020526F" w:rsidRPr="00A17477">
        <w:rPr>
          <w:color w:val="000000" w:themeColor="text1"/>
          <w:spacing w:val="-2"/>
          <w:szCs w:val="28"/>
        </w:rPr>
        <w:t xml:space="preserve">доходы </w:t>
      </w:r>
      <w:r w:rsidR="0020526F" w:rsidRPr="00A17477">
        <w:rPr>
          <w:color w:val="000000" w:themeColor="text1"/>
          <w:szCs w:val="28"/>
        </w:rPr>
        <w:t xml:space="preserve">от оказания платных услуг, </w:t>
      </w:r>
      <w:r w:rsidRPr="00A17477">
        <w:rPr>
          <w:color w:val="000000" w:themeColor="text1"/>
          <w:szCs w:val="28"/>
        </w:rPr>
        <w:t>платежи при пользовании природными ресурсами, штрафные санкции, пр</w:t>
      </w:r>
      <w:r w:rsidRPr="00A17477">
        <w:rPr>
          <w:color w:val="000000" w:themeColor="text1"/>
          <w:szCs w:val="28"/>
        </w:rPr>
        <w:t>о</w:t>
      </w:r>
      <w:r w:rsidRPr="00A17477">
        <w:rPr>
          <w:color w:val="000000" w:themeColor="text1"/>
          <w:szCs w:val="28"/>
        </w:rPr>
        <w:t xml:space="preserve">чие неналоговые доходы) составляет </w:t>
      </w:r>
      <w:r w:rsidR="00A17477" w:rsidRPr="00A17477">
        <w:rPr>
          <w:color w:val="000000" w:themeColor="text1"/>
          <w:szCs w:val="28"/>
        </w:rPr>
        <w:t>12,2</w:t>
      </w:r>
      <w:r w:rsidRPr="00A17477">
        <w:rPr>
          <w:color w:val="000000" w:themeColor="text1"/>
          <w:szCs w:val="28"/>
        </w:rPr>
        <w:t>% (</w:t>
      </w:r>
      <w:r w:rsidR="00A17477" w:rsidRPr="00A17477">
        <w:rPr>
          <w:color w:val="000000" w:themeColor="text1"/>
          <w:szCs w:val="28"/>
        </w:rPr>
        <w:t>12 503,8</w:t>
      </w:r>
      <w:r w:rsidRPr="00A17477">
        <w:rPr>
          <w:color w:val="000000" w:themeColor="text1"/>
          <w:szCs w:val="28"/>
        </w:rPr>
        <w:t xml:space="preserve"> тыс. рублей).</w:t>
      </w:r>
    </w:p>
    <w:p w:rsidR="007E3B0D" w:rsidRPr="006211A8" w:rsidRDefault="007E3B0D" w:rsidP="00565D3B">
      <w:pPr>
        <w:spacing w:before="40"/>
        <w:ind w:firstLine="709"/>
        <w:jc w:val="both"/>
        <w:rPr>
          <w:color w:val="000000" w:themeColor="text1"/>
          <w:sz w:val="28"/>
          <w:szCs w:val="28"/>
        </w:rPr>
      </w:pPr>
      <w:r w:rsidRPr="006211A8">
        <w:rPr>
          <w:color w:val="000000" w:themeColor="text1"/>
          <w:sz w:val="28"/>
          <w:szCs w:val="28"/>
        </w:rPr>
        <w:t>С</w:t>
      </w:r>
      <w:r w:rsidR="006211A8" w:rsidRPr="006211A8">
        <w:rPr>
          <w:color w:val="000000" w:themeColor="text1"/>
          <w:sz w:val="28"/>
          <w:szCs w:val="28"/>
        </w:rPr>
        <w:t>ниж</w:t>
      </w:r>
      <w:r w:rsidRPr="006211A8">
        <w:rPr>
          <w:color w:val="000000" w:themeColor="text1"/>
          <w:sz w:val="28"/>
          <w:szCs w:val="28"/>
        </w:rPr>
        <w:t xml:space="preserve">ение доходов от сдачи в аренду земли и продажи права и продажи права на заключение договоров аренды на </w:t>
      </w:r>
      <w:r w:rsidR="00B0175B" w:rsidRPr="006211A8">
        <w:rPr>
          <w:color w:val="000000" w:themeColor="text1"/>
          <w:sz w:val="28"/>
          <w:szCs w:val="28"/>
        </w:rPr>
        <w:t>1</w:t>
      </w:r>
      <w:r w:rsidR="006211A8" w:rsidRPr="006211A8">
        <w:rPr>
          <w:color w:val="000000" w:themeColor="text1"/>
          <w:sz w:val="28"/>
          <w:szCs w:val="28"/>
        </w:rPr>
        <w:t> </w:t>
      </w:r>
      <w:r w:rsidR="00B0175B" w:rsidRPr="006211A8">
        <w:rPr>
          <w:color w:val="000000" w:themeColor="text1"/>
          <w:sz w:val="28"/>
          <w:szCs w:val="28"/>
        </w:rPr>
        <w:t>467</w:t>
      </w:r>
      <w:r w:rsidR="006211A8" w:rsidRPr="006211A8">
        <w:rPr>
          <w:color w:val="000000" w:themeColor="text1"/>
          <w:sz w:val="28"/>
          <w:szCs w:val="28"/>
        </w:rPr>
        <w:t>,7</w:t>
      </w:r>
      <w:r w:rsidRPr="006211A8">
        <w:rPr>
          <w:color w:val="000000" w:themeColor="text1"/>
          <w:sz w:val="28"/>
          <w:szCs w:val="28"/>
        </w:rPr>
        <w:t xml:space="preserve"> тыс. рублей (</w:t>
      </w:r>
      <w:r w:rsidR="006211A8" w:rsidRPr="006211A8">
        <w:rPr>
          <w:color w:val="000000" w:themeColor="text1"/>
          <w:sz w:val="28"/>
          <w:szCs w:val="28"/>
        </w:rPr>
        <w:t>6,5</w:t>
      </w:r>
      <w:r w:rsidRPr="006211A8">
        <w:rPr>
          <w:color w:val="000000" w:themeColor="text1"/>
          <w:sz w:val="28"/>
          <w:szCs w:val="28"/>
        </w:rPr>
        <w:t>%), об</w:t>
      </w:r>
      <w:r w:rsidRPr="006211A8">
        <w:rPr>
          <w:color w:val="000000" w:themeColor="text1"/>
          <w:sz w:val="28"/>
          <w:szCs w:val="28"/>
        </w:rPr>
        <w:t>у</w:t>
      </w:r>
      <w:r w:rsidRPr="006211A8">
        <w:rPr>
          <w:color w:val="000000" w:themeColor="text1"/>
          <w:sz w:val="28"/>
          <w:szCs w:val="28"/>
        </w:rPr>
        <w:t>словлено уменьшением площади земель, сдаваемых в аренду</w:t>
      </w:r>
      <w:r w:rsidR="006211A8" w:rsidRPr="006211A8">
        <w:rPr>
          <w:color w:val="000000" w:themeColor="text1"/>
          <w:sz w:val="28"/>
          <w:szCs w:val="28"/>
        </w:rPr>
        <w:t>, в связи с пр</w:t>
      </w:r>
      <w:r w:rsidR="006211A8" w:rsidRPr="006211A8">
        <w:rPr>
          <w:color w:val="000000" w:themeColor="text1"/>
          <w:sz w:val="28"/>
          <w:szCs w:val="28"/>
        </w:rPr>
        <w:t>о</w:t>
      </w:r>
      <w:r w:rsidR="006211A8" w:rsidRPr="006211A8">
        <w:rPr>
          <w:color w:val="000000" w:themeColor="text1"/>
          <w:sz w:val="28"/>
          <w:szCs w:val="28"/>
        </w:rPr>
        <w:t>дажей земельных участков</w:t>
      </w:r>
      <w:r w:rsidRPr="006211A8">
        <w:rPr>
          <w:color w:val="000000" w:themeColor="text1"/>
          <w:sz w:val="28"/>
          <w:szCs w:val="28"/>
        </w:rPr>
        <w:t>.</w:t>
      </w:r>
    </w:p>
    <w:p w:rsidR="00EB28DE" w:rsidRPr="00B956FF" w:rsidRDefault="007E3B0D" w:rsidP="00EF5D6F">
      <w:pPr>
        <w:ind w:firstLine="709"/>
        <w:jc w:val="both"/>
        <w:rPr>
          <w:color w:val="FF0000"/>
          <w:sz w:val="28"/>
          <w:szCs w:val="28"/>
        </w:rPr>
      </w:pPr>
      <w:r w:rsidRPr="0007114E">
        <w:rPr>
          <w:color w:val="000000" w:themeColor="text1"/>
          <w:sz w:val="28"/>
          <w:szCs w:val="28"/>
        </w:rPr>
        <w:lastRenderedPageBreak/>
        <w:t>Увеличение</w:t>
      </w:r>
      <w:r w:rsidR="00EB28DE" w:rsidRPr="0007114E">
        <w:rPr>
          <w:color w:val="000000" w:themeColor="text1"/>
          <w:sz w:val="28"/>
          <w:szCs w:val="28"/>
        </w:rPr>
        <w:t xml:space="preserve"> доходов от сдачи в аренду муниципального имущества</w:t>
      </w:r>
      <w:r w:rsidR="001128F2" w:rsidRPr="0007114E">
        <w:rPr>
          <w:color w:val="000000" w:themeColor="text1"/>
          <w:sz w:val="28"/>
          <w:szCs w:val="28"/>
        </w:rPr>
        <w:t xml:space="preserve"> </w:t>
      </w:r>
      <w:r w:rsidR="00EB28DE" w:rsidRPr="0007114E">
        <w:rPr>
          <w:color w:val="000000" w:themeColor="text1"/>
          <w:sz w:val="28"/>
          <w:szCs w:val="28"/>
        </w:rPr>
        <w:t xml:space="preserve">на </w:t>
      </w:r>
      <w:r w:rsidR="0007114E" w:rsidRPr="0007114E">
        <w:rPr>
          <w:color w:val="000000" w:themeColor="text1"/>
          <w:sz w:val="28"/>
          <w:szCs w:val="28"/>
        </w:rPr>
        <w:t>22,5</w:t>
      </w:r>
      <w:r w:rsidR="00EB28DE" w:rsidRPr="0007114E">
        <w:rPr>
          <w:color w:val="000000" w:themeColor="text1"/>
          <w:sz w:val="28"/>
          <w:szCs w:val="28"/>
        </w:rPr>
        <w:t xml:space="preserve"> тыс. рублей (</w:t>
      </w:r>
      <w:r w:rsidR="0007114E" w:rsidRPr="0007114E">
        <w:rPr>
          <w:color w:val="000000" w:themeColor="text1"/>
          <w:sz w:val="28"/>
          <w:szCs w:val="28"/>
        </w:rPr>
        <w:t>2,3</w:t>
      </w:r>
      <w:r w:rsidR="00EB28DE" w:rsidRPr="0007114E">
        <w:rPr>
          <w:color w:val="000000" w:themeColor="text1"/>
          <w:sz w:val="28"/>
          <w:szCs w:val="28"/>
        </w:rPr>
        <w:t>%)</w:t>
      </w:r>
      <w:r w:rsidR="00916BE3" w:rsidRPr="0007114E">
        <w:rPr>
          <w:color w:val="000000" w:themeColor="text1"/>
          <w:sz w:val="28"/>
          <w:szCs w:val="28"/>
        </w:rPr>
        <w:t>,</w:t>
      </w:r>
      <w:r w:rsidR="00EB28DE" w:rsidRPr="0007114E">
        <w:rPr>
          <w:color w:val="000000" w:themeColor="text1"/>
          <w:sz w:val="28"/>
          <w:szCs w:val="28"/>
        </w:rPr>
        <w:t xml:space="preserve"> </w:t>
      </w:r>
      <w:r w:rsidR="0007114E" w:rsidRPr="0007114E">
        <w:rPr>
          <w:color w:val="000000" w:themeColor="text1"/>
          <w:sz w:val="28"/>
          <w:szCs w:val="28"/>
        </w:rPr>
        <w:t>что связано с увеличением площади имущества, сд</w:t>
      </w:r>
      <w:r w:rsidR="0007114E" w:rsidRPr="0007114E">
        <w:rPr>
          <w:color w:val="000000" w:themeColor="text1"/>
          <w:sz w:val="28"/>
          <w:szCs w:val="28"/>
        </w:rPr>
        <w:t>а</w:t>
      </w:r>
      <w:r w:rsidR="0007114E" w:rsidRPr="0007114E">
        <w:rPr>
          <w:color w:val="000000" w:themeColor="text1"/>
          <w:sz w:val="28"/>
          <w:szCs w:val="28"/>
        </w:rPr>
        <w:t>ваемого в аренду</w:t>
      </w:r>
      <w:r w:rsidR="00EB28DE" w:rsidRPr="0007114E">
        <w:rPr>
          <w:color w:val="000000" w:themeColor="text1"/>
          <w:sz w:val="28"/>
          <w:szCs w:val="28"/>
        </w:rPr>
        <w:t>.</w:t>
      </w:r>
    </w:p>
    <w:p w:rsidR="00C16D33" w:rsidRPr="00D314EB" w:rsidRDefault="00D314EB" w:rsidP="00EF5D6F">
      <w:pPr>
        <w:ind w:firstLine="709"/>
        <w:jc w:val="both"/>
        <w:rPr>
          <w:color w:val="000000" w:themeColor="text1"/>
          <w:sz w:val="28"/>
          <w:szCs w:val="28"/>
        </w:rPr>
      </w:pPr>
      <w:r w:rsidRPr="00D314EB">
        <w:rPr>
          <w:color w:val="000000" w:themeColor="text1"/>
          <w:sz w:val="28"/>
          <w:szCs w:val="28"/>
        </w:rPr>
        <w:t xml:space="preserve">Рост </w:t>
      </w:r>
      <w:r w:rsidR="00BD3B3E" w:rsidRPr="00D314EB">
        <w:rPr>
          <w:color w:val="000000" w:themeColor="text1"/>
          <w:sz w:val="28"/>
          <w:szCs w:val="28"/>
        </w:rPr>
        <w:t xml:space="preserve"> объема платы за негативное воздействие на окружающую среду на </w:t>
      </w:r>
      <w:r w:rsidRPr="00D314EB">
        <w:rPr>
          <w:color w:val="000000" w:themeColor="text1"/>
          <w:sz w:val="28"/>
          <w:szCs w:val="28"/>
        </w:rPr>
        <w:t>1 498,5</w:t>
      </w:r>
      <w:r w:rsidR="00BD3B3E" w:rsidRPr="00D314EB">
        <w:rPr>
          <w:color w:val="000000" w:themeColor="text1"/>
          <w:sz w:val="28"/>
          <w:szCs w:val="28"/>
        </w:rPr>
        <w:t xml:space="preserve"> тыс. рублей (</w:t>
      </w:r>
      <w:r w:rsidRPr="00D314EB">
        <w:rPr>
          <w:color w:val="000000" w:themeColor="text1"/>
          <w:sz w:val="28"/>
          <w:szCs w:val="28"/>
        </w:rPr>
        <w:t>176,8</w:t>
      </w:r>
      <w:r w:rsidR="00BD3B3E" w:rsidRPr="00D314EB">
        <w:rPr>
          <w:color w:val="000000" w:themeColor="text1"/>
          <w:sz w:val="28"/>
          <w:szCs w:val="28"/>
        </w:rPr>
        <w:t xml:space="preserve">%) обусловлено </w:t>
      </w:r>
      <w:r w:rsidRPr="00D314EB">
        <w:rPr>
          <w:color w:val="000000" w:themeColor="text1"/>
          <w:sz w:val="28"/>
          <w:szCs w:val="28"/>
        </w:rPr>
        <w:t>ростом</w:t>
      </w:r>
      <w:r w:rsidR="007E3B0D" w:rsidRPr="00D314EB">
        <w:rPr>
          <w:color w:val="000000" w:themeColor="text1"/>
          <w:sz w:val="28"/>
          <w:szCs w:val="28"/>
        </w:rPr>
        <w:t xml:space="preserve"> платежей </w:t>
      </w:r>
      <w:r w:rsidRPr="00D314EB">
        <w:rPr>
          <w:color w:val="000000" w:themeColor="text1"/>
          <w:sz w:val="28"/>
          <w:szCs w:val="28"/>
        </w:rPr>
        <w:t>за размещение отходов производства</w:t>
      </w:r>
      <w:r w:rsidR="006C46FF" w:rsidRPr="00D314EB">
        <w:rPr>
          <w:color w:val="000000" w:themeColor="text1"/>
          <w:sz w:val="28"/>
          <w:szCs w:val="28"/>
        </w:rPr>
        <w:t>.</w:t>
      </w:r>
    </w:p>
    <w:p w:rsidR="008B384D" w:rsidRPr="00D314EB" w:rsidRDefault="008B384D" w:rsidP="00312FEA">
      <w:pPr>
        <w:ind w:firstLine="709"/>
        <w:jc w:val="right"/>
        <w:rPr>
          <w:color w:val="000000" w:themeColor="text1"/>
          <w:sz w:val="24"/>
          <w:szCs w:val="24"/>
        </w:rPr>
      </w:pPr>
      <w:r w:rsidRPr="00D314EB">
        <w:rPr>
          <w:color w:val="000000" w:themeColor="text1"/>
          <w:sz w:val="24"/>
          <w:szCs w:val="24"/>
        </w:rPr>
        <w:t xml:space="preserve">Диаграмма </w:t>
      </w:r>
      <w:r w:rsidR="00902435" w:rsidRPr="00D314EB">
        <w:rPr>
          <w:color w:val="000000" w:themeColor="text1"/>
          <w:sz w:val="24"/>
          <w:szCs w:val="24"/>
        </w:rPr>
        <w:t>9</w:t>
      </w:r>
    </w:p>
    <w:p w:rsidR="008B384D" w:rsidRPr="00B956FF" w:rsidRDefault="008B384D" w:rsidP="007646FC">
      <w:pPr>
        <w:jc w:val="center"/>
        <w:rPr>
          <w:b/>
          <w:color w:val="FF0000"/>
          <w:sz w:val="28"/>
          <w:szCs w:val="28"/>
        </w:rPr>
      </w:pPr>
      <w:r w:rsidRPr="00D314EB">
        <w:rPr>
          <w:b/>
          <w:color w:val="000000" w:themeColor="text1"/>
          <w:sz w:val="28"/>
          <w:szCs w:val="28"/>
        </w:rPr>
        <w:t xml:space="preserve"> Структура неналоговых доходов районного бюджета</w:t>
      </w:r>
    </w:p>
    <w:p w:rsidR="00AD07C6" w:rsidRPr="00B956FF" w:rsidRDefault="00AD07C6" w:rsidP="007646FC">
      <w:pPr>
        <w:jc w:val="center"/>
        <w:rPr>
          <w:b/>
          <w:color w:val="FF0000"/>
          <w:sz w:val="28"/>
          <w:szCs w:val="28"/>
        </w:rPr>
      </w:pPr>
    </w:p>
    <w:p w:rsidR="00F8756A" w:rsidRPr="00B956FF" w:rsidRDefault="004150F9" w:rsidP="008B384D">
      <w:pPr>
        <w:pStyle w:val="ConsPlusNormal"/>
        <w:widowControl/>
        <w:ind w:firstLine="0"/>
        <w:jc w:val="center"/>
        <w:rPr>
          <w:b/>
          <w:color w:val="FF0000"/>
        </w:rPr>
      </w:pPr>
      <w:r w:rsidRPr="00B956FF">
        <w:rPr>
          <w:b/>
          <w:noProof/>
          <w:color w:val="FF0000"/>
        </w:rPr>
        <w:drawing>
          <wp:inline distT="0" distB="0" distL="0" distR="0">
            <wp:extent cx="5715452" cy="3076687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8138D" w:rsidRPr="003B3F81" w:rsidRDefault="00D314EB" w:rsidP="00736D69">
      <w:pPr>
        <w:ind w:firstLine="709"/>
        <w:jc w:val="both"/>
        <w:rPr>
          <w:color w:val="000000" w:themeColor="text1"/>
          <w:sz w:val="28"/>
          <w:szCs w:val="28"/>
        </w:rPr>
      </w:pPr>
      <w:r w:rsidRPr="003B3F81">
        <w:rPr>
          <w:color w:val="000000" w:themeColor="text1"/>
          <w:sz w:val="28"/>
          <w:szCs w:val="28"/>
        </w:rPr>
        <w:t>Увелич</w:t>
      </w:r>
      <w:r w:rsidR="00D8138D" w:rsidRPr="003B3F81">
        <w:rPr>
          <w:color w:val="000000" w:themeColor="text1"/>
          <w:sz w:val="28"/>
          <w:szCs w:val="28"/>
        </w:rPr>
        <w:t>ение объема п</w:t>
      </w:r>
      <w:r w:rsidR="006A557A" w:rsidRPr="003B3F81">
        <w:rPr>
          <w:color w:val="000000" w:themeColor="text1"/>
          <w:sz w:val="28"/>
          <w:szCs w:val="28"/>
        </w:rPr>
        <w:t>оступления доходов по штрафным санкциям</w:t>
      </w:r>
      <w:r w:rsidR="00D8138D" w:rsidRPr="003B3F81">
        <w:rPr>
          <w:color w:val="000000" w:themeColor="text1"/>
          <w:sz w:val="28"/>
          <w:szCs w:val="28"/>
        </w:rPr>
        <w:t xml:space="preserve"> на </w:t>
      </w:r>
      <w:r w:rsidRPr="003B3F81">
        <w:rPr>
          <w:color w:val="000000" w:themeColor="text1"/>
          <w:sz w:val="28"/>
          <w:szCs w:val="28"/>
        </w:rPr>
        <w:t>355,4</w:t>
      </w:r>
      <w:r w:rsidR="00D8138D" w:rsidRPr="003B3F81">
        <w:rPr>
          <w:color w:val="000000" w:themeColor="text1"/>
          <w:sz w:val="28"/>
          <w:szCs w:val="28"/>
        </w:rPr>
        <w:t xml:space="preserve"> тыс. рублей (</w:t>
      </w:r>
      <w:r w:rsidRPr="003B3F81">
        <w:rPr>
          <w:color w:val="000000" w:themeColor="text1"/>
          <w:sz w:val="28"/>
          <w:szCs w:val="28"/>
        </w:rPr>
        <w:t>38,1</w:t>
      </w:r>
      <w:r w:rsidR="00D8138D" w:rsidRPr="003B3F81">
        <w:rPr>
          <w:color w:val="000000" w:themeColor="text1"/>
          <w:sz w:val="28"/>
          <w:szCs w:val="28"/>
        </w:rPr>
        <w:t>%)</w:t>
      </w:r>
      <w:r w:rsidR="006A557A" w:rsidRPr="003B3F81">
        <w:rPr>
          <w:color w:val="000000" w:themeColor="text1"/>
          <w:sz w:val="28"/>
          <w:szCs w:val="28"/>
        </w:rPr>
        <w:t>,</w:t>
      </w:r>
      <w:r w:rsidR="00C15325" w:rsidRPr="003B3F81">
        <w:rPr>
          <w:color w:val="000000" w:themeColor="text1"/>
          <w:sz w:val="28"/>
          <w:szCs w:val="28"/>
        </w:rPr>
        <w:t xml:space="preserve"> </w:t>
      </w:r>
      <w:r w:rsidR="007E3B0D" w:rsidRPr="003B3F81">
        <w:rPr>
          <w:color w:val="000000" w:themeColor="text1"/>
          <w:sz w:val="28"/>
          <w:szCs w:val="28"/>
        </w:rPr>
        <w:t xml:space="preserve">связано </w:t>
      </w:r>
      <w:r w:rsidRPr="003B3F81">
        <w:rPr>
          <w:color w:val="000000" w:themeColor="text1"/>
          <w:sz w:val="28"/>
          <w:szCs w:val="28"/>
        </w:rPr>
        <w:t xml:space="preserve">с увеличением поступлений по штрафам, неустойкам, </w:t>
      </w:r>
      <w:r w:rsidR="003B3F81" w:rsidRPr="003B3F81">
        <w:rPr>
          <w:color w:val="000000" w:themeColor="text1"/>
          <w:sz w:val="28"/>
          <w:szCs w:val="28"/>
        </w:rPr>
        <w:t>пени, установленных в случае неисполнения или ненадлежащего исполнения обязательств</w:t>
      </w:r>
      <w:r w:rsidR="00D8138D" w:rsidRPr="003B3F81">
        <w:rPr>
          <w:color w:val="000000" w:themeColor="text1"/>
          <w:sz w:val="28"/>
          <w:szCs w:val="28"/>
        </w:rPr>
        <w:t>.</w:t>
      </w:r>
      <w:r w:rsidR="00B36FEE" w:rsidRPr="003B3F81">
        <w:rPr>
          <w:color w:val="000000" w:themeColor="text1"/>
          <w:sz w:val="28"/>
          <w:szCs w:val="28"/>
        </w:rPr>
        <w:t xml:space="preserve"> Кроме того </w:t>
      </w:r>
      <w:r w:rsidR="003B3F81" w:rsidRPr="003B3F81">
        <w:rPr>
          <w:color w:val="000000" w:themeColor="text1"/>
          <w:sz w:val="28"/>
          <w:szCs w:val="28"/>
        </w:rPr>
        <w:t xml:space="preserve">возросли </w:t>
      </w:r>
      <w:r w:rsidR="00B36FEE" w:rsidRPr="003B3F81">
        <w:rPr>
          <w:color w:val="000000" w:themeColor="text1"/>
          <w:sz w:val="28"/>
          <w:szCs w:val="28"/>
        </w:rPr>
        <w:t>поступления прочих ненал</w:t>
      </w:r>
      <w:r w:rsidR="00B36FEE" w:rsidRPr="003B3F81">
        <w:rPr>
          <w:color w:val="000000" w:themeColor="text1"/>
          <w:sz w:val="28"/>
          <w:szCs w:val="28"/>
        </w:rPr>
        <w:t>о</w:t>
      </w:r>
      <w:r w:rsidR="00B36FEE" w:rsidRPr="003B3F81">
        <w:rPr>
          <w:color w:val="000000" w:themeColor="text1"/>
          <w:sz w:val="28"/>
          <w:szCs w:val="28"/>
        </w:rPr>
        <w:t xml:space="preserve">говых доходов на </w:t>
      </w:r>
      <w:r w:rsidR="003B3F81" w:rsidRPr="003B3F81">
        <w:rPr>
          <w:color w:val="000000" w:themeColor="text1"/>
          <w:sz w:val="28"/>
          <w:szCs w:val="28"/>
        </w:rPr>
        <w:t>135,1</w:t>
      </w:r>
      <w:r w:rsidR="00B36FEE" w:rsidRPr="003B3F81">
        <w:rPr>
          <w:color w:val="000000" w:themeColor="text1"/>
          <w:sz w:val="28"/>
          <w:szCs w:val="28"/>
        </w:rPr>
        <w:t xml:space="preserve"> тыс. рублей </w:t>
      </w:r>
      <w:r w:rsidR="00B05A01" w:rsidRPr="003B3F81">
        <w:rPr>
          <w:color w:val="000000" w:themeColor="text1"/>
          <w:sz w:val="28"/>
          <w:szCs w:val="28"/>
        </w:rPr>
        <w:t xml:space="preserve">или на </w:t>
      </w:r>
      <w:r w:rsidR="003B3F81" w:rsidRPr="003B3F81">
        <w:rPr>
          <w:color w:val="000000" w:themeColor="text1"/>
          <w:sz w:val="28"/>
          <w:szCs w:val="28"/>
        </w:rPr>
        <w:t>153,3</w:t>
      </w:r>
      <w:r w:rsidR="00B36FEE" w:rsidRPr="003B3F81">
        <w:rPr>
          <w:color w:val="000000" w:themeColor="text1"/>
          <w:sz w:val="28"/>
          <w:szCs w:val="28"/>
        </w:rPr>
        <w:t>%</w:t>
      </w:r>
      <w:r w:rsidR="00B05A01" w:rsidRPr="003B3F81">
        <w:rPr>
          <w:color w:val="000000" w:themeColor="text1"/>
          <w:sz w:val="28"/>
          <w:szCs w:val="28"/>
        </w:rPr>
        <w:t xml:space="preserve"> (плата за установку ре</w:t>
      </w:r>
      <w:r w:rsidR="00B05A01" w:rsidRPr="003B3F81">
        <w:rPr>
          <w:color w:val="000000" w:themeColor="text1"/>
          <w:sz w:val="28"/>
          <w:szCs w:val="28"/>
        </w:rPr>
        <w:t>к</w:t>
      </w:r>
      <w:r w:rsidR="00B05A01" w:rsidRPr="003B3F81">
        <w:rPr>
          <w:color w:val="000000" w:themeColor="text1"/>
          <w:sz w:val="28"/>
          <w:szCs w:val="28"/>
        </w:rPr>
        <w:t>ламы</w:t>
      </w:r>
      <w:r w:rsidR="003B3F81" w:rsidRPr="003B3F81">
        <w:rPr>
          <w:color w:val="000000" w:themeColor="text1"/>
          <w:sz w:val="28"/>
          <w:szCs w:val="28"/>
        </w:rPr>
        <w:t>, а так же суммы по возврату финансирования</w:t>
      </w:r>
      <w:r w:rsidR="00B05A01" w:rsidRPr="003B3F81">
        <w:rPr>
          <w:color w:val="000000" w:themeColor="text1"/>
          <w:sz w:val="28"/>
          <w:szCs w:val="28"/>
        </w:rPr>
        <w:t>)</w:t>
      </w:r>
      <w:r w:rsidR="00EC70E0" w:rsidRPr="003B3F81">
        <w:rPr>
          <w:color w:val="000000" w:themeColor="text1"/>
          <w:sz w:val="28"/>
          <w:szCs w:val="28"/>
        </w:rPr>
        <w:t>.</w:t>
      </w:r>
    </w:p>
    <w:p w:rsidR="0073480E" w:rsidRPr="003B3F81" w:rsidRDefault="009D307F" w:rsidP="00D8138D">
      <w:pPr>
        <w:pStyle w:val="a7"/>
        <w:spacing w:before="120"/>
        <w:ind w:firstLine="709"/>
        <w:jc w:val="both"/>
        <w:rPr>
          <w:b/>
          <w:color w:val="000000" w:themeColor="text1"/>
        </w:rPr>
      </w:pPr>
      <w:r w:rsidRPr="003B3F81">
        <w:rPr>
          <w:b/>
          <w:color w:val="000000" w:themeColor="text1"/>
          <w:szCs w:val="28"/>
        </w:rPr>
        <w:t>4</w:t>
      </w:r>
      <w:r w:rsidR="002E2C19" w:rsidRPr="003B3F81">
        <w:rPr>
          <w:b/>
          <w:color w:val="000000" w:themeColor="text1"/>
          <w:szCs w:val="28"/>
        </w:rPr>
        <w:t xml:space="preserve">.4. </w:t>
      </w:r>
      <w:r w:rsidR="00EF7C80" w:rsidRPr="003B3F81">
        <w:rPr>
          <w:b/>
          <w:color w:val="000000" w:themeColor="text1"/>
        </w:rPr>
        <w:t xml:space="preserve">Безвозмездные поступления </w:t>
      </w:r>
    </w:p>
    <w:p w:rsidR="008A503D" w:rsidRPr="001C2840" w:rsidRDefault="007954E1" w:rsidP="00EF5D6F">
      <w:pPr>
        <w:overflowPunct/>
        <w:ind w:firstLine="540"/>
        <w:jc w:val="both"/>
        <w:textAlignment w:val="auto"/>
        <w:rPr>
          <w:color w:val="000000" w:themeColor="text1"/>
          <w:sz w:val="28"/>
          <w:szCs w:val="28"/>
        </w:rPr>
      </w:pPr>
      <w:r w:rsidRPr="001C2840">
        <w:rPr>
          <w:color w:val="000000" w:themeColor="text1"/>
          <w:sz w:val="28"/>
          <w:szCs w:val="28"/>
        </w:rPr>
        <w:t xml:space="preserve">Безвозмездные поступления районного бюджета в </w:t>
      </w:r>
      <w:r w:rsidR="00C8616B" w:rsidRPr="001C2840">
        <w:rPr>
          <w:color w:val="000000" w:themeColor="text1"/>
          <w:sz w:val="28"/>
          <w:szCs w:val="28"/>
        </w:rPr>
        <w:t>20</w:t>
      </w:r>
      <w:r w:rsidR="009F7016" w:rsidRPr="001C2840">
        <w:rPr>
          <w:color w:val="000000" w:themeColor="text1"/>
          <w:sz w:val="28"/>
          <w:szCs w:val="28"/>
        </w:rPr>
        <w:t>2</w:t>
      </w:r>
      <w:r w:rsidR="001C2840" w:rsidRPr="001C2840">
        <w:rPr>
          <w:color w:val="000000" w:themeColor="text1"/>
          <w:sz w:val="28"/>
          <w:szCs w:val="28"/>
        </w:rPr>
        <w:t>1</w:t>
      </w:r>
      <w:r w:rsidR="00EC70E0" w:rsidRPr="001C2840">
        <w:rPr>
          <w:color w:val="000000" w:themeColor="text1"/>
          <w:sz w:val="28"/>
          <w:szCs w:val="28"/>
        </w:rPr>
        <w:t xml:space="preserve"> </w:t>
      </w:r>
      <w:r w:rsidRPr="001C2840">
        <w:rPr>
          <w:color w:val="000000" w:themeColor="text1"/>
          <w:sz w:val="28"/>
          <w:szCs w:val="28"/>
        </w:rPr>
        <w:t>году</w:t>
      </w:r>
      <w:r w:rsidR="00C15325" w:rsidRPr="001C2840">
        <w:rPr>
          <w:color w:val="000000" w:themeColor="text1"/>
          <w:sz w:val="28"/>
          <w:szCs w:val="28"/>
        </w:rPr>
        <w:t xml:space="preserve"> </w:t>
      </w:r>
      <w:r w:rsidR="00E60B32" w:rsidRPr="001C2840">
        <w:rPr>
          <w:color w:val="000000" w:themeColor="text1"/>
          <w:sz w:val="28"/>
          <w:szCs w:val="28"/>
        </w:rPr>
        <w:t>составили</w:t>
      </w:r>
      <w:r w:rsidR="00383D87" w:rsidRPr="001C2840">
        <w:rPr>
          <w:color w:val="000000" w:themeColor="text1"/>
          <w:sz w:val="28"/>
          <w:szCs w:val="28"/>
        </w:rPr>
        <w:t xml:space="preserve"> </w:t>
      </w:r>
      <w:r w:rsidR="001C2840" w:rsidRPr="001C2840">
        <w:rPr>
          <w:b/>
          <w:color w:val="000000" w:themeColor="text1"/>
          <w:sz w:val="28"/>
          <w:szCs w:val="28"/>
        </w:rPr>
        <w:t>1 019 963,0</w:t>
      </w:r>
      <w:r w:rsidR="009F0824" w:rsidRPr="001C2840">
        <w:rPr>
          <w:b/>
          <w:color w:val="000000" w:themeColor="text1"/>
          <w:sz w:val="28"/>
          <w:szCs w:val="28"/>
        </w:rPr>
        <w:t xml:space="preserve"> тыс. рублей</w:t>
      </w:r>
      <w:r w:rsidR="00383D87" w:rsidRPr="001C2840">
        <w:rPr>
          <w:b/>
          <w:color w:val="000000" w:themeColor="text1"/>
          <w:sz w:val="28"/>
          <w:szCs w:val="28"/>
        </w:rPr>
        <w:t xml:space="preserve"> </w:t>
      </w:r>
      <w:r w:rsidR="008A503D" w:rsidRPr="001C2840">
        <w:rPr>
          <w:color w:val="000000" w:themeColor="text1"/>
          <w:sz w:val="28"/>
          <w:szCs w:val="28"/>
        </w:rPr>
        <w:t>(</w:t>
      </w:r>
      <w:r w:rsidR="001C2840" w:rsidRPr="001C2840">
        <w:rPr>
          <w:color w:val="000000" w:themeColor="text1"/>
          <w:sz w:val="28"/>
          <w:szCs w:val="28"/>
        </w:rPr>
        <w:t>79,0</w:t>
      </w:r>
      <w:r w:rsidR="008A503D" w:rsidRPr="001C2840">
        <w:rPr>
          <w:color w:val="000000" w:themeColor="text1"/>
          <w:sz w:val="28"/>
          <w:szCs w:val="28"/>
        </w:rPr>
        <w:t>% общей суммы доходов)</w:t>
      </w:r>
      <w:r w:rsidR="005E7D0D" w:rsidRPr="001C2840">
        <w:rPr>
          <w:color w:val="000000" w:themeColor="text1"/>
          <w:sz w:val="28"/>
          <w:szCs w:val="28"/>
        </w:rPr>
        <w:t>,</w:t>
      </w:r>
      <w:r w:rsidR="00383D87" w:rsidRPr="001C2840">
        <w:rPr>
          <w:color w:val="000000" w:themeColor="text1"/>
          <w:sz w:val="28"/>
          <w:szCs w:val="28"/>
        </w:rPr>
        <w:t xml:space="preserve"> </w:t>
      </w:r>
      <w:r w:rsidR="005E7D0D" w:rsidRPr="001C2840">
        <w:rPr>
          <w:color w:val="000000" w:themeColor="text1"/>
          <w:sz w:val="28"/>
          <w:szCs w:val="28"/>
        </w:rPr>
        <w:t>и</w:t>
      </w:r>
      <w:r w:rsidR="008A503D" w:rsidRPr="001C2840">
        <w:rPr>
          <w:color w:val="000000" w:themeColor="text1"/>
          <w:sz w:val="28"/>
          <w:szCs w:val="28"/>
        </w:rPr>
        <w:t>сполнение план</w:t>
      </w:r>
      <w:r w:rsidR="005E7D0D" w:rsidRPr="001C2840">
        <w:rPr>
          <w:color w:val="000000" w:themeColor="text1"/>
          <w:sz w:val="28"/>
          <w:szCs w:val="28"/>
        </w:rPr>
        <w:t>а</w:t>
      </w:r>
      <w:r w:rsidR="008A503D" w:rsidRPr="001C2840">
        <w:rPr>
          <w:color w:val="000000" w:themeColor="text1"/>
          <w:sz w:val="28"/>
          <w:szCs w:val="28"/>
        </w:rPr>
        <w:t xml:space="preserve"> произведено на </w:t>
      </w:r>
      <w:r w:rsidR="001C2840" w:rsidRPr="001C2840">
        <w:rPr>
          <w:color w:val="000000" w:themeColor="text1"/>
          <w:sz w:val="28"/>
          <w:szCs w:val="28"/>
        </w:rPr>
        <w:t>94,3</w:t>
      </w:r>
      <w:r w:rsidR="008A503D" w:rsidRPr="001C2840">
        <w:rPr>
          <w:color w:val="000000" w:themeColor="text1"/>
          <w:sz w:val="28"/>
          <w:szCs w:val="28"/>
        </w:rPr>
        <w:t>%.</w:t>
      </w:r>
    </w:p>
    <w:p w:rsidR="007954E1" w:rsidRPr="001C2840" w:rsidRDefault="007954E1" w:rsidP="00312FEA">
      <w:pPr>
        <w:overflowPunct/>
        <w:ind w:firstLine="540"/>
        <w:jc w:val="both"/>
        <w:textAlignment w:val="auto"/>
        <w:rPr>
          <w:color w:val="000000" w:themeColor="text1"/>
          <w:sz w:val="28"/>
          <w:szCs w:val="28"/>
        </w:rPr>
      </w:pPr>
      <w:r w:rsidRPr="001C2840">
        <w:rPr>
          <w:color w:val="000000" w:themeColor="text1"/>
          <w:sz w:val="28"/>
          <w:szCs w:val="28"/>
        </w:rPr>
        <w:t xml:space="preserve">Характеристика данного вида доходов приведена в </w:t>
      </w:r>
      <w:hyperlink w:anchor="Par3" w:history="1">
        <w:r w:rsidRPr="001C2840">
          <w:rPr>
            <w:color w:val="000000" w:themeColor="text1"/>
            <w:sz w:val="28"/>
            <w:szCs w:val="28"/>
          </w:rPr>
          <w:t xml:space="preserve">таблице </w:t>
        </w:r>
      </w:hyperlink>
      <w:r w:rsidRPr="001C2840">
        <w:rPr>
          <w:color w:val="000000" w:themeColor="text1"/>
          <w:sz w:val="28"/>
          <w:szCs w:val="28"/>
        </w:rPr>
        <w:t>6.</w:t>
      </w:r>
    </w:p>
    <w:p w:rsidR="007954E1" w:rsidRPr="001C2840" w:rsidRDefault="007954E1" w:rsidP="00312FEA">
      <w:pPr>
        <w:overflowPunct/>
        <w:jc w:val="right"/>
        <w:textAlignment w:val="auto"/>
        <w:outlineLvl w:val="0"/>
        <w:rPr>
          <w:color w:val="000000" w:themeColor="text1"/>
          <w:sz w:val="24"/>
          <w:szCs w:val="24"/>
        </w:rPr>
      </w:pPr>
      <w:r w:rsidRPr="001C2840">
        <w:rPr>
          <w:color w:val="000000" w:themeColor="text1"/>
          <w:sz w:val="24"/>
          <w:szCs w:val="24"/>
        </w:rPr>
        <w:t>Таблица 6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1277"/>
        <w:gridCol w:w="1474"/>
        <w:gridCol w:w="1417"/>
        <w:gridCol w:w="1360"/>
        <w:gridCol w:w="1247"/>
      </w:tblGrid>
      <w:tr w:rsidR="004F731D" w:rsidRPr="001C2840" w:rsidTr="00312FEA">
        <w:trPr>
          <w:trHeight w:val="3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1C2840" w:rsidRDefault="007954E1" w:rsidP="007646F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1C2840">
              <w:rPr>
                <w:color w:val="000000" w:themeColor="text1"/>
                <w:sz w:val="24"/>
                <w:szCs w:val="24"/>
              </w:rPr>
              <w:t>Вид дохода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1C2840" w:rsidRDefault="00C8616B" w:rsidP="001C2840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1C2840">
              <w:rPr>
                <w:color w:val="000000" w:themeColor="text1"/>
                <w:sz w:val="24"/>
                <w:szCs w:val="24"/>
              </w:rPr>
              <w:t>20</w:t>
            </w:r>
            <w:r w:rsidR="007A723E" w:rsidRPr="001C2840">
              <w:rPr>
                <w:color w:val="000000" w:themeColor="text1"/>
                <w:sz w:val="24"/>
                <w:szCs w:val="24"/>
              </w:rPr>
              <w:t>2</w:t>
            </w:r>
            <w:r w:rsidR="001C2840" w:rsidRPr="001C2840">
              <w:rPr>
                <w:color w:val="000000" w:themeColor="text1"/>
                <w:sz w:val="24"/>
                <w:szCs w:val="24"/>
              </w:rPr>
              <w:t>1</w:t>
            </w:r>
            <w:r w:rsidR="007954E1" w:rsidRPr="001C284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1C2840" w:rsidRDefault="007954E1" w:rsidP="001C2840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1C2840">
              <w:rPr>
                <w:color w:val="000000" w:themeColor="text1"/>
                <w:sz w:val="24"/>
                <w:szCs w:val="24"/>
              </w:rPr>
              <w:t xml:space="preserve">Изменение к </w:t>
            </w:r>
            <w:r w:rsidR="00C8616B" w:rsidRPr="001C2840">
              <w:rPr>
                <w:color w:val="000000" w:themeColor="text1"/>
                <w:sz w:val="24"/>
                <w:szCs w:val="24"/>
              </w:rPr>
              <w:t>20</w:t>
            </w:r>
            <w:r w:rsidR="001C2840" w:rsidRPr="001C2840">
              <w:rPr>
                <w:color w:val="000000" w:themeColor="text1"/>
                <w:sz w:val="24"/>
                <w:szCs w:val="24"/>
              </w:rPr>
              <w:t>20</w:t>
            </w:r>
            <w:r w:rsidRPr="001C2840">
              <w:rPr>
                <w:color w:val="000000" w:themeColor="text1"/>
                <w:sz w:val="24"/>
                <w:szCs w:val="24"/>
              </w:rPr>
              <w:t xml:space="preserve"> году</w:t>
            </w:r>
          </w:p>
        </w:tc>
      </w:tr>
      <w:tr w:rsidR="004F731D" w:rsidRPr="001C2840" w:rsidTr="00312FEA">
        <w:trPr>
          <w:trHeight w:val="61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1" w:rsidRPr="001C2840" w:rsidRDefault="007954E1" w:rsidP="007646FC">
            <w:pPr>
              <w:overflowPunct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1C2840" w:rsidRDefault="007954E1" w:rsidP="007646F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1C2840">
              <w:rPr>
                <w:color w:val="000000" w:themeColor="text1"/>
                <w:sz w:val="24"/>
                <w:szCs w:val="24"/>
              </w:rPr>
              <w:t>сумма 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1C2840" w:rsidRDefault="007954E1" w:rsidP="007646F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1C2840">
              <w:rPr>
                <w:color w:val="000000" w:themeColor="text1"/>
                <w:sz w:val="24"/>
                <w:szCs w:val="24"/>
              </w:rPr>
              <w:t>доля в общей сумме</w:t>
            </w:r>
            <w:proofErr w:type="gramStart"/>
            <w:r w:rsidRPr="001C2840">
              <w:rPr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1C2840" w:rsidRDefault="007954E1" w:rsidP="007646F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1C2840">
              <w:rPr>
                <w:color w:val="000000" w:themeColor="text1"/>
                <w:sz w:val="24"/>
                <w:szCs w:val="24"/>
              </w:rPr>
              <w:t>исполнение плана</w:t>
            </w:r>
            <w:proofErr w:type="gramStart"/>
            <w:r w:rsidRPr="001C2840">
              <w:rPr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1C2840" w:rsidRDefault="007954E1" w:rsidP="007646F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1C2840">
              <w:rPr>
                <w:color w:val="000000" w:themeColor="text1"/>
                <w:sz w:val="24"/>
                <w:szCs w:val="24"/>
              </w:rPr>
              <w:t>сумма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1C2840" w:rsidRDefault="007954E1" w:rsidP="007646FC">
            <w:pPr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1C2840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7954E1" w:rsidRPr="00B956FF" w:rsidTr="00312FEA">
        <w:trPr>
          <w:trHeight w:val="3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1C2840" w:rsidRDefault="007954E1" w:rsidP="007646FC">
            <w:pPr>
              <w:overflowPunct/>
              <w:ind w:left="187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1C2840">
              <w:rPr>
                <w:color w:val="000000" w:themeColor="text1"/>
                <w:sz w:val="24"/>
                <w:szCs w:val="24"/>
              </w:rPr>
              <w:t>Дотации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5B2F2A" w:rsidRDefault="005B2F2A" w:rsidP="00E01B60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5B2F2A">
              <w:rPr>
                <w:color w:val="000000" w:themeColor="text1"/>
                <w:sz w:val="26"/>
                <w:szCs w:val="26"/>
              </w:rPr>
              <w:t>105 379</w:t>
            </w:r>
            <w:r w:rsidR="009631BB" w:rsidRPr="005B2F2A">
              <w:rPr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5B2F2A" w:rsidRDefault="005B2F2A" w:rsidP="00E01B60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5B2F2A">
              <w:rPr>
                <w:color w:val="000000" w:themeColor="text1"/>
                <w:sz w:val="26"/>
                <w:szCs w:val="26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05180F" w:rsidRDefault="007954E1" w:rsidP="007646FC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05180F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05180F" w:rsidRDefault="00E01B60" w:rsidP="0005180F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05180F">
              <w:rPr>
                <w:color w:val="000000" w:themeColor="text1"/>
                <w:sz w:val="26"/>
                <w:szCs w:val="26"/>
              </w:rPr>
              <w:t>-</w:t>
            </w:r>
            <w:r w:rsidR="0005180F" w:rsidRPr="0005180F">
              <w:rPr>
                <w:color w:val="000000" w:themeColor="text1"/>
                <w:sz w:val="26"/>
                <w:szCs w:val="26"/>
              </w:rPr>
              <w:t>3 489</w:t>
            </w:r>
            <w:r w:rsidRPr="0005180F">
              <w:rPr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05180F" w:rsidRDefault="00E01B60" w:rsidP="0005180F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05180F">
              <w:rPr>
                <w:color w:val="000000" w:themeColor="text1"/>
                <w:sz w:val="26"/>
                <w:szCs w:val="26"/>
              </w:rPr>
              <w:t>-3,</w:t>
            </w:r>
            <w:r w:rsidR="0005180F" w:rsidRPr="0005180F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7954E1" w:rsidRPr="00B956FF" w:rsidTr="00736D69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1C2840" w:rsidRDefault="007954E1" w:rsidP="007646FC">
            <w:pPr>
              <w:overflowPunct/>
              <w:ind w:left="187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1C2840">
              <w:rPr>
                <w:color w:val="000000" w:themeColor="text1"/>
                <w:sz w:val="24"/>
                <w:szCs w:val="24"/>
              </w:rPr>
              <w:t>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3553D" w:rsidRDefault="0073553D" w:rsidP="00756B32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73553D">
              <w:rPr>
                <w:color w:val="000000" w:themeColor="text1"/>
                <w:sz w:val="26"/>
                <w:szCs w:val="26"/>
              </w:rPr>
              <w:t>537 251,8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3553D" w:rsidRDefault="0073553D" w:rsidP="003B1DD4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73553D">
              <w:rPr>
                <w:color w:val="000000" w:themeColor="text1"/>
                <w:sz w:val="26"/>
                <w:szCs w:val="26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3553D" w:rsidRDefault="0073553D" w:rsidP="00756B32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73553D">
              <w:rPr>
                <w:color w:val="000000" w:themeColor="text1"/>
                <w:sz w:val="26"/>
                <w:szCs w:val="26"/>
              </w:rPr>
              <w:t>90,3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3553D" w:rsidRDefault="00756B32" w:rsidP="0073553D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73553D">
              <w:rPr>
                <w:color w:val="000000" w:themeColor="text1"/>
                <w:sz w:val="26"/>
                <w:szCs w:val="26"/>
              </w:rPr>
              <w:t>+</w:t>
            </w:r>
            <w:r w:rsidR="0073553D" w:rsidRPr="0073553D">
              <w:rPr>
                <w:color w:val="000000" w:themeColor="text1"/>
                <w:sz w:val="26"/>
                <w:szCs w:val="26"/>
              </w:rPr>
              <w:t>307 418,0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3553D" w:rsidRDefault="00756B32" w:rsidP="0073553D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73553D">
              <w:rPr>
                <w:color w:val="000000" w:themeColor="text1"/>
                <w:sz w:val="26"/>
                <w:szCs w:val="26"/>
              </w:rPr>
              <w:t>+</w:t>
            </w:r>
            <w:r w:rsidR="0073553D" w:rsidRPr="0073553D">
              <w:rPr>
                <w:color w:val="000000" w:themeColor="text1"/>
                <w:sz w:val="26"/>
                <w:szCs w:val="26"/>
              </w:rPr>
              <w:t>133,8</w:t>
            </w:r>
          </w:p>
        </w:tc>
      </w:tr>
      <w:tr w:rsidR="007954E1" w:rsidRPr="00B956FF" w:rsidTr="00736D69">
        <w:trPr>
          <w:trHeight w:val="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1C2840" w:rsidRDefault="007954E1" w:rsidP="007646FC">
            <w:pPr>
              <w:overflowPunct/>
              <w:ind w:left="187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1C2840">
              <w:rPr>
                <w:color w:val="000000" w:themeColor="text1"/>
                <w:sz w:val="24"/>
                <w:szCs w:val="24"/>
              </w:rPr>
              <w:t>Субвенции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3553D" w:rsidRDefault="00756B32" w:rsidP="0073553D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73553D">
              <w:rPr>
                <w:color w:val="000000" w:themeColor="text1"/>
                <w:sz w:val="26"/>
                <w:szCs w:val="26"/>
              </w:rPr>
              <w:t>30</w:t>
            </w:r>
            <w:r w:rsidR="0073553D" w:rsidRPr="0073553D">
              <w:rPr>
                <w:color w:val="000000" w:themeColor="text1"/>
                <w:sz w:val="26"/>
                <w:szCs w:val="26"/>
              </w:rPr>
              <w:t>4</w:t>
            </w:r>
            <w:r w:rsidRPr="0073553D">
              <w:rPr>
                <w:color w:val="000000" w:themeColor="text1"/>
                <w:sz w:val="26"/>
                <w:szCs w:val="26"/>
              </w:rPr>
              <w:t> </w:t>
            </w:r>
            <w:r w:rsidR="0073553D" w:rsidRPr="0073553D">
              <w:rPr>
                <w:color w:val="000000" w:themeColor="text1"/>
                <w:sz w:val="26"/>
                <w:szCs w:val="26"/>
              </w:rPr>
              <w:t>949</w:t>
            </w:r>
            <w:r w:rsidRPr="0073553D">
              <w:rPr>
                <w:color w:val="000000" w:themeColor="text1"/>
                <w:sz w:val="26"/>
                <w:szCs w:val="26"/>
              </w:rPr>
              <w:t>,</w:t>
            </w:r>
            <w:r w:rsidR="0073553D" w:rsidRPr="0073553D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3553D" w:rsidRDefault="0073553D" w:rsidP="00D764D4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73553D">
              <w:rPr>
                <w:color w:val="000000" w:themeColor="text1"/>
                <w:sz w:val="26"/>
                <w:szCs w:val="26"/>
              </w:rPr>
              <w:t>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3553D" w:rsidRDefault="00756B32" w:rsidP="0073553D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73553D">
              <w:rPr>
                <w:color w:val="000000" w:themeColor="text1"/>
                <w:sz w:val="26"/>
                <w:szCs w:val="26"/>
              </w:rPr>
              <w:t>99,</w:t>
            </w:r>
            <w:r w:rsidR="0073553D" w:rsidRPr="0073553D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3553D" w:rsidRDefault="00A7523D" w:rsidP="0073553D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73553D">
              <w:rPr>
                <w:color w:val="000000" w:themeColor="text1"/>
                <w:sz w:val="26"/>
                <w:szCs w:val="26"/>
              </w:rPr>
              <w:t>+</w:t>
            </w:r>
            <w:r w:rsidR="0073553D" w:rsidRPr="0073553D">
              <w:rPr>
                <w:color w:val="000000" w:themeColor="text1"/>
                <w:sz w:val="26"/>
                <w:szCs w:val="26"/>
              </w:rPr>
              <w:t>2 826,4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3553D" w:rsidRDefault="00A7523D" w:rsidP="0073553D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73553D">
              <w:rPr>
                <w:color w:val="000000" w:themeColor="text1"/>
                <w:sz w:val="26"/>
                <w:szCs w:val="26"/>
              </w:rPr>
              <w:t>+</w:t>
            </w:r>
            <w:r w:rsidR="0073553D" w:rsidRPr="0073553D">
              <w:rPr>
                <w:color w:val="000000" w:themeColor="text1"/>
                <w:sz w:val="26"/>
                <w:szCs w:val="26"/>
              </w:rPr>
              <w:t>0,9</w:t>
            </w:r>
          </w:p>
        </w:tc>
      </w:tr>
      <w:tr w:rsidR="007954E1" w:rsidRPr="00B956FF" w:rsidTr="00736D69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1C2840" w:rsidRDefault="007954E1" w:rsidP="007646FC">
            <w:pPr>
              <w:pStyle w:val="a7"/>
              <w:ind w:left="187" w:right="11" w:firstLine="0"/>
              <w:rPr>
                <w:color w:val="000000" w:themeColor="text1"/>
                <w:sz w:val="24"/>
                <w:szCs w:val="24"/>
              </w:rPr>
            </w:pPr>
            <w:r w:rsidRPr="001C2840">
              <w:rPr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3553D" w:rsidRDefault="0073553D" w:rsidP="00A43F0F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73553D">
              <w:rPr>
                <w:color w:val="000000" w:themeColor="text1"/>
                <w:sz w:val="26"/>
                <w:szCs w:val="26"/>
              </w:rPr>
              <w:t>65 028,6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3553D" w:rsidRDefault="0073553D" w:rsidP="00756B32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73553D">
              <w:rPr>
                <w:color w:val="000000" w:themeColor="text1"/>
                <w:sz w:val="26"/>
                <w:szCs w:val="26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3553D" w:rsidRDefault="0073553D" w:rsidP="007646FC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73553D">
              <w:rPr>
                <w:color w:val="000000" w:themeColor="text1"/>
                <w:sz w:val="26"/>
                <w:szCs w:val="26"/>
              </w:rPr>
              <w:t>95,3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3553D" w:rsidRDefault="00756B32" w:rsidP="0073553D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73553D">
              <w:rPr>
                <w:color w:val="000000" w:themeColor="text1"/>
                <w:sz w:val="26"/>
                <w:szCs w:val="26"/>
              </w:rPr>
              <w:t>+</w:t>
            </w:r>
            <w:r w:rsidR="0073553D" w:rsidRPr="0073553D">
              <w:rPr>
                <w:color w:val="000000" w:themeColor="text1"/>
                <w:sz w:val="26"/>
                <w:szCs w:val="26"/>
              </w:rPr>
              <w:t>32 302,4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3553D" w:rsidRDefault="00756B32" w:rsidP="0073553D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73553D">
              <w:rPr>
                <w:color w:val="000000" w:themeColor="text1"/>
                <w:sz w:val="26"/>
                <w:szCs w:val="26"/>
              </w:rPr>
              <w:t>+</w:t>
            </w:r>
            <w:r w:rsidR="0073553D" w:rsidRPr="0073553D">
              <w:rPr>
                <w:color w:val="000000" w:themeColor="text1"/>
                <w:sz w:val="26"/>
                <w:szCs w:val="26"/>
              </w:rPr>
              <w:t>98,7</w:t>
            </w:r>
          </w:p>
        </w:tc>
      </w:tr>
      <w:tr w:rsidR="007954E1" w:rsidRPr="00B956FF" w:rsidTr="00736D69">
        <w:trPr>
          <w:trHeight w:val="4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1C2840" w:rsidRDefault="007954E1" w:rsidP="007646FC">
            <w:pPr>
              <w:pStyle w:val="a7"/>
              <w:ind w:left="185" w:right="11" w:firstLine="0"/>
              <w:rPr>
                <w:color w:val="000000" w:themeColor="text1"/>
                <w:sz w:val="24"/>
                <w:szCs w:val="24"/>
              </w:rPr>
            </w:pPr>
            <w:r w:rsidRPr="001C2840">
              <w:rPr>
                <w:color w:val="000000" w:themeColor="text1"/>
                <w:sz w:val="24"/>
                <w:szCs w:val="24"/>
              </w:rPr>
              <w:lastRenderedPageBreak/>
              <w:t>Прочие безвозмез</w:t>
            </w:r>
            <w:r w:rsidRPr="001C2840">
              <w:rPr>
                <w:color w:val="000000" w:themeColor="text1"/>
                <w:sz w:val="24"/>
                <w:szCs w:val="24"/>
              </w:rPr>
              <w:t>д</w:t>
            </w:r>
            <w:r w:rsidRPr="001C2840">
              <w:rPr>
                <w:color w:val="000000" w:themeColor="text1"/>
                <w:sz w:val="24"/>
                <w:szCs w:val="24"/>
              </w:rPr>
              <w:t>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3553D" w:rsidRDefault="0073553D" w:rsidP="0007474E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73553D">
              <w:rPr>
                <w:color w:val="000000" w:themeColor="text1"/>
                <w:sz w:val="26"/>
                <w:szCs w:val="26"/>
              </w:rPr>
              <w:t>7 872,0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3553D" w:rsidRDefault="0073553D" w:rsidP="008F3ABA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73553D">
              <w:rPr>
                <w:color w:val="000000" w:themeColor="text1"/>
                <w:sz w:val="26"/>
                <w:szCs w:val="26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3553D" w:rsidRDefault="00EF3D57" w:rsidP="00EF3D57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73553D">
              <w:rPr>
                <w:color w:val="000000" w:themeColor="text1"/>
                <w:sz w:val="26"/>
                <w:szCs w:val="26"/>
              </w:rPr>
              <w:t>100</w:t>
            </w:r>
            <w:r w:rsidR="00370511" w:rsidRPr="0073553D">
              <w:rPr>
                <w:color w:val="000000" w:themeColor="text1"/>
                <w:sz w:val="26"/>
                <w:szCs w:val="26"/>
              </w:rPr>
              <w:t>,</w:t>
            </w:r>
            <w:r w:rsidRPr="0073553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3553D" w:rsidRDefault="0073553D" w:rsidP="0007474E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73553D">
              <w:rPr>
                <w:color w:val="000000" w:themeColor="text1"/>
                <w:sz w:val="26"/>
                <w:szCs w:val="26"/>
              </w:rPr>
              <w:t>-1 723,7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3553D" w:rsidRDefault="0073553D" w:rsidP="00EF3D57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73553D">
              <w:rPr>
                <w:color w:val="000000" w:themeColor="text1"/>
                <w:sz w:val="26"/>
                <w:szCs w:val="26"/>
              </w:rPr>
              <w:t>-18,0</w:t>
            </w:r>
          </w:p>
        </w:tc>
      </w:tr>
      <w:tr w:rsidR="004F731D" w:rsidRPr="00B956FF" w:rsidTr="00736D69">
        <w:trPr>
          <w:trHeight w:val="1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1D" w:rsidRPr="001C2840" w:rsidRDefault="004F731D" w:rsidP="0007474E">
            <w:pPr>
              <w:pStyle w:val="a7"/>
              <w:ind w:left="185" w:right="11" w:firstLine="0"/>
              <w:rPr>
                <w:color w:val="000000" w:themeColor="text1"/>
                <w:sz w:val="24"/>
                <w:szCs w:val="24"/>
              </w:rPr>
            </w:pPr>
            <w:r w:rsidRPr="001C2840">
              <w:rPr>
                <w:color w:val="000000" w:themeColor="text1"/>
                <w:sz w:val="24"/>
                <w:szCs w:val="24"/>
              </w:rPr>
              <w:t>Возврат остатков су</w:t>
            </w:r>
            <w:r w:rsidRPr="001C2840">
              <w:rPr>
                <w:color w:val="000000" w:themeColor="text1"/>
                <w:sz w:val="24"/>
                <w:szCs w:val="24"/>
              </w:rPr>
              <w:t>б</w:t>
            </w:r>
            <w:r w:rsidRPr="001C2840">
              <w:rPr>
                <w:color w:val="000000" w:themeColor="text1"/>
                <w:sz w:val="24"/>
                <w:szCs w:val="24"/>
              </w:rPr>
              <w:t>сидий, субвенций и иных межбюджетных трансфертов пр</w:t>
            </w:r>
            <w:r w:rsidRPr="001C2840">
              <w:rPr>
                <w:color w:val="000000" w:themeColor="text1"/>
                <w:sz w:val="24"/>
                <w:szCs w:val="24"/>
              </w:rPr>
              <w:t>о</w:t>
            </w:r>
            <w:r w:rsidRPr="001C2840">
              <w:rPr>
                <w:color w:val="000000" w:themeColor="text1"/>
                <w:sz w:val="24"/>
                <w:szCs w:val="24"/>
              </w:rPr>
              <w:t>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1D" w:rsidRPr="0073553D" w:rsidRDefault="004F731D" w:rsidP="0073553D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73553D">
              <w:rPr>
                <w:color w:val="000000" w:themeColor="text1"/>
                <w:sz w:val="26"/>
                <w:szCs w:val="26"/>
              </w:rPr>
              <w:t>-</w:t>
            </w:r>
            <w:r w:rsidR="0073553D" w:rsidRPr="0073553D">
              <w:rPr>
                <w:color w:val="000000" w:themeColor="text1"/>
                <w:sz w:val="26"/>
                <w:szCs w:val="26"/>
              </w:rPr>
              <w:t>517,6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1D" w:rsidRPr="0073553D" w:rsidRDefault="00B26D2F" w:rsidP="00B26D2F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73553D">
              <w:rPr>
                <w:color w:val="000000" w:themeColor="text1"/>
                <w:sz w:val="26"/>
                <w:szCs w:val="26"/>
              </w:rPr>
              <w:t>-</w:t>
            </w:r>
            <w:r w:rsidR="00D764D4" w:rsidRPr="0073553D">
              <w:rPr>
                <w:color w:val="000000" w:themeColor="text1"/>
                <w:sz w:val="26"/>
                <w:szCs w:val="26"/>
              </w:rPr>
              <w:t>0,</w:t>
            </w:r>
            <w:r w:rsidRPr="0073553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1D" w:rsidRPr="0073553D" w:rsidRDefault="004F731D" w:rsidP="00383D87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73553D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1D" w:rsidRPr="0073553D" w:rsidRDefault="0073553D" w:rsidP="00405235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73553D">
              <w:rPr>
                <w:color w:val="000000" w:themeColor="text1"/>
                <w:sz w:val="26"/>
                <w:szCs w:val="26"/>
              </w:rPr>
              <w:t>-321,0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1D" w:rsidRPr="0073553D" w:rsidRDefault="004F731D" w:rsidP="00383D87">
            <w:pPr>
              <w:overflowPunct/>
              <w:jc w:val="center"/>
              <w:textAlignment w:val="auto"/>
              <w:rPr>
                <w:color w:val="000000" w:themeColor="text1"/>
                <w:sz w:val="26"/>
                <w:szCs w:val="26"/>
              </w:rPr>
            </w:pPr>
            <w:r w:rsidRPr="0073553D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7954E1" w:rsidRPr="00B956FF" w:rsidTr="00736D69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1C2840" w:rsidRDefault="007954E1" w:rsidP="007646FC">
            <w:pPr>
              <w:overflowPunct/>
              <w:ind w:left="187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1C2840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3553D" w:rsidRDefault="0073553D" w:rsidP="00405235">
            <w:pPr>
              <w:overflowPunct/>
              <w:jc w:val="center"/>
              <w:textAlignment w:val="auto"/>
              <w:rPr>
                <w:b/>
                <w:color w:val="000000" w:themeColor="text1"/>
                <w:sz w:val="25"/>
                <w:szCs w:val="25"/>
              </w:rPr>
            </w:pPr>
            <w:r w:rsidRPr="0073553D">
              <w:rPr>
                <w:b/>
                <w:color w:val="000000" w:themeColor="text1"/>
                <w:sz w:val="25"/>
                <w:szCs w:val="25"/>
              </w:rPr>
              <w:t>1 291 116,7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3553D" w:rsidRDefault="007954E1" w:rsidP="007646FC">
            <w:pPr>
              <w:overflowPunct/>
              <w:jc w:val="center"/>
              <w:textAlignment w:val="auto"/>
              <w:rPr>
                <w:b/>
                <w:color w:val="000000" w:themeColor="text1"/>
                <w:sz w:val="26"/>
                <w:szCs w:val="26"/>
              </w:rPr>
            </w:pPr>
            <w:r w:rsidRPr="0073553D">
              <w:rPr>
                <w:b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3553D" w:rsidRDefault="0073553D" w:rsidP="00405235">
            <w:pPr>
              <w:overflowPunct/>
              <w:jc w:val="center"/>
              <w:textAlignment w:val="auto"/>
              <w:rPr>
                <w:b/>
                <w:color w:val="000000" w:themeColor="text1"/>
                <w:sz w:val="26"/>
                <w:szCs w:val="26"/>
              </w:rPr>
            </w:pPr>
            <w:r w:rsidRPr="0073553D">
              <w:rPr>
                <w:b/>
                <w:color w:val="000000" w:themeColor="text1"/>
                <w:sz w:val="26"/>
                <w:szCs w:val="26"/>
              </w:rPr>
              <w:t>95,7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3553D" w:rsidRDefault="00405235" w:rsidP="0073553D">
            <w:pPr>
              <w:overflowPunct/>
              <w:jc w:val="center"/>
              <w:textAlignment w:val="auto"/>
              <w:rPr>
                <w:b/>
                <w:color w:val="000000" w:themeColor="text1"/>
                <w:sz w:val="26"/>
                <w:szCs w:val="26"/>
              </w:rPr>
            </w:pPr>
            <w:r w:rsidRPr="0073553D">
              <w:rPr>
                <w:b/>
                <w:color w:val="000000" w:themeColor="text1"/>
                <w:sz w:val="26"/>
                <w:szCs w:val="26"/>
              </w:rPr>
              <w:t>+</w:t>
            </w:r>
            <w:r w:rsidR="0073553D" w:rsidRPr="0073553D">
              <w:rPr>
                <w:b/>
                <w:color w:val="000000" w:themeColor="text1"/>
                <w:sz w:val="26"/>
                <w:szCs w:val="26"/>
              </w:rPr>
              <w:t>374 387,6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3553D" w:rsidRDefault="00405235" w:rsidP="0073553D">
            <w:pPr>
              <w:overflowPunct/>
              <w:jc w:val="center"/>
              <w:textAlignment w:val="auto"/>
              <w:rPr>
                <w:b/>
                <w:color w:val="000000" w:themeColor="text1"/>
                <w:sz w:val="26"/>
                <w:szCs w:val="26"/>
              </w:rPr>
            </w:pPr>
            <w:r w:rsidRPr="0073553D">
              <w:rPr>
                <w:b/>
                <w:color w:val="000000" w:themeColor="text1"/>
                <w:sz w:val="26"/>
                <w:szCs w:val="26"/>
              </w:rPr>
              <w:t>+</w:t>
            </w:r>
            <w:r w:rsidR="0073553D" w:rsidRPr="0073553D">
              <w:rPr>
                <w:b/>
                <w:color w:val="000000" w:themeColor="text1"/>
                <w:sz w:val="26"/>
                <w:szCs w:val="26"/>
              </w:rPr>
              <w:t>40,8</w:t>
            </w:r>
          </w:p>
        </w:tc>
      </w:tr>
    </w:tbl>
    <w:p w:rsidR="003670E4" w:rsidRPr="00736D69" w:rsidRDefault="00890BFF" w:rsidP="00D9472D">
      <w:pPr>
        <w:pStyle w:val="21"/>
        <w:ind w:left="0" w:firstLine="680"/>
        <w:rPr>
          <w:color w:val="000000" w:themeColor="text1"/>
          <w:szCs w:val="28"/>
        </w:rPr>
      </w:pPr>
      <w:r w:rsidRPr="00736D69">
        <w:rPr>
          <w:color w:val="000000" w:themeColor="text1"/>
          <w:szCs w:val="28"/>
        </w:rPr>
        <w:t>По сравнению с предыдущим годом общая сумма безвозмездных п</w:t>
      </w:r>
      <w:r w:rsidRPr="00736D69">
        <w:rPr>
          <w:color w:val="000000" w:themeColor="text1"/>
          <w:szCs w:val="28"/>
        </w:rPr>
        <w:t>о</w:t>
      </w:r>
      <w:r w:rsidRPr="00736D69">
        <w:rPr>
          <w:color w:val="000000" w:themeColor="text1"/>
          <w:szCs w:val="28"/>
        </w:rPr>
        <w:t xml:space="preserve">ступлений </w:t>
      </w:r>
      <w:r w:rsidR="00040C3A" w:rsidRPr="00736D69">
        <w:rPr>
          <w:color w:val="000000" w:themeColor="text1"/>
          <w:szCs w:val="28"/>
        </w:rPr>
        <w:t>увеличилась</w:t>
      </w:r>
      <w:r w:rsidRPr="00736D69">
        <w:rPr>
          <w:color w:val="000000" w:themeColor="text1"/>
          <w:szCs w:val="28"/>
        </w:rPr>
        <w:t xml:space="preserve"> на </w:t>
      </w:r>
      <w:r w:rsidR="00D12EA9" w:rsidRPr="00736D69">
        <w:rPr>
          <w:color w:val="000000" w:themeColor="text1"/>
          <w:szCs w:val="28"/>
        </w:rPr>
        <w:t>374 387,6</w:t>
      </w:r>
      <w:r w:rsidRPr="00736D69">
        <w:rPr>
          <w:color w:val="000000" w:themeColor="text1"/>
          <w:szCs w:val="28"/>
        </w:rPr>
        <w:t xml:space="preserve"> тыс. рублей (</w:t>
      </w:r>
      <w:r w:rsidR="00D12EA9" w:rsidRPr="00736D69">
        <w:rPr>
          <w:color w:val="000000" w:themeColor="text1"/>
          <w:szCs w:val="28"/>
        </w:rPr>
        <w:t>40,8</w:t>
      </w:r>
      <w:r w:rsidRPr="00736D69">
        <w:rPr>
          <w:color w:val="000000" w:themeColor="text1"/>
          <w:szCs w:val="28"/>
        </w:rPr>
        <w:t>%)</w:t>
      </w:r>
      <w:r w:rsidR="00040C3A" w:rsidRPr="00736D69">
        <w:rPr>
          <w:color w:val="000000" w:themeColor="text1"/>
          <w:szCs w:val="28"/>
        </w:rPr>
        <w:t>, прежде всего</w:t>
      </w:r>
      <w:r w:rsidR="009E43A2" w:rsidRPr="00736D69">
        <w:rPr>
          <w:color w:val="000000" w:themeColor="text1"/>
          <w:szCs w:val="28"/>
        </w:rPr>
        <w:t xml:space="preserve"> </w:t>
      </w:r>
      <w:r w:rsidR="00040C3A" w:rsidRPr="00736D69">
        <w:rPr>
          <w:color w:val="000000" w:themeColor="text1"/>
          <w:szCs w:val="28"/>
        </w:rPr>
        <w:t>за счет увеличения</w:t>
      </w:r>
      <w:r w:rsidR="009E43A2" w:rsidRPr="00736D69">
        <w:rPr>
          <w:color w:val="000000" w:themeColor="text1"/>
          <w:szCs w:val="28"/>
        </w:rPr>
        <w:t xml:space="preserve"> </w:t>
      </w:r>
      <w:r w:rsidR="003670E4" w:rsidRPr="00736D69">
        <w:rPr>
          <w:color w:val="000000" w:themeColor="text1"/>
          <w:szCs w:val="28"/>
        </w:rPr>
        <w:t xml:space="preserve">объема субсидий на </w:t>
      </w:r>
      <w:r w:rsidR="00736D69" w:rsidRPr="00736D69">
        <w:rPr>
          <w:color w:val="000000" w:themeColor="text1"/>
          <w:szCs w:val="28"/>
        </w:rPr>
        <w:t>307 418,0</w:t>
      </w:r>
      <w:r w:rsidR="003670E4" w:rsidRPr="00736D69">
        <w:rPr>
          <w:color w:val="000000" w:themeColor="text1"/>
          <w:szCs w:val="28"/>
        </w:rPr>
        <w:t xml:space="preserve"> тыс. рублей</w:t>
      </w:r>
      <w:r w:rsidR="00040C3A" w:rsidRPr="00736D69">
        <w:rPr>
          <w:color w:val="000000" w:themeColor="text1"/>
          <w:szCs w:val="28"/>
        </w:rPr>
        <w:t xml:space="preserve"> (</w:t>
      </w:r>
      <w:r w:rsidR="00736D69" w:rsidRPr="00736D69">
        <w:rPr>
          <w:color w:val="000000" w:themeColor="text1"/>
          <w:szCs w:val="28"/>
        </w:rPr>
        <w:t>133</w:t>
      </w:r>
      <w:r w:rsidR="00040C3A" w:rsidRPr="00736D69">
        <w:rPr>
          <w:color w:val="000000" w:themeColor="text1"/>
          <w:szCs w:val="28"/>
        </w:rPr>
        <w:t>,8%)</w:t>
      </w:r>
      <w:r w:rsidR="009E43A2" w:rsidRPr="00736D69">
        <w:rPr>
          <w:color w:val="000000" w:themeColor="text1"/>
          <w:szCs w:val="28"/>
        </w:rPr>
        <w:t xml:space="preserve">, </w:t>
      </w:r>
      <w:r w:rsidR="00040C3A" w:rsidRPr="00736D69">
        <w:rPr>
          <w:color w:val="000000" w:themeColor="text1"/>
          <w:szCs w:val="28"/>
        </w:rPr>
        <w:t>увел</w:t>
      </w:r>
      <w:r w:rsidR="00040C3A" w:rsidRPr="00736D69">
        <w:rPr>
          <w:color w:val="000000" w:themeColor="text1"/>
          <w:szCs w:val="28"/>
        </w:rPr>
        <w:t>и</w:t>
      </w:r>
      <w:r w:rsidR="00040C3A" w:rsidRPr="00736D69">
        <w:rPr>
          <w:color w:val="000000" w:themeColor="text1"/>
          <w:szCs w:val="28"/>
        </w:rPr>
        <w:t>ч</w:t>
      </w:r>
      <w:r w:rsidR="00824C9B" w:rsidRPr="00736D69">
        <w:rPr>
          <w:color w:val="000000" w:themeColor="text1"/>
          <w:szCs w:val="28"/>
        </w:rPr>
        <w:t xml:space="preserve">ением объема </w:t>
      </w:r>
      <w:r w:rsidR="009E43A2" w:rsidRPr="00736D69">
        <w:rPr>
          <w:color w:val="000000" w:themeColor="text1"/>
          <w:szCs w:val="28"/>
        </w:rPr>
        <w:t>иных межбюджетных трансфертов</w:t>
      </w:r>
      <w:r w:rsidR="00383D87" w:rsidRPr="00736D69">
        <w:rPr>
          <w:color w:val="000000" w:themeColor="text1"/>
          <w:szCs w:val="28"/>
        </w:rPr>
        <w:t xml:space="preserve"> </w:t>
      </w:r>
      <w:r w:rsidR="00824C9B" w:rsidRPr="00736D69">
        <w:rPr>
          <w:color w:val="000000" w:themeColor="text1"/>
          <w:szCs w:val="28"/>
        </w:rPr>
        <w:t xml:space="preserve">на </w:t>
      </w:r>
      <w:r w:rsidR="00736D69" w:rsidRPr="00736D69">
        <w:rPr>
          <w:color w:val="000000" w:themeColor="text1"/>
          <w:szCs w:val="28"/>
        </w:rPr>
        <w:t>32 302,4</w:t>
      </w:r>
      <w:r w:rsidR="00824C9B" w:rsidRPr="00736D69">
        <w:rPr>
          <w:color w:val="000000" w:themeColor="text1"/>
          <w:szCs w:val="28"/>
        </w:rPr>
        <w:t xml:space="preserve"> тыс. рублей</w:t>
      </w:r>
      <w:r w:rsidR="00040C3A" w:rsidRPr="00736D69">
        <w:rPr>
          <w:color w:val="000000" w:themeColor="text1"/>
          <w:szCs w:val="28"/>
        </w:rPr>
        <w:t xml:space="preserve"> (</w:t>
      </w:r>
      <w:r w:rsidR="00736D69" w:rsidRPr="00736D69">
        <w:rPr>
          <w:color w:val="000000" w:themeColor="text1"/>
          <w:szCs w:val="28"/>
        </w:rPr>
        <w:t>98,7</w:t>
      </w:r>
      <w:r w:rsidR="00040C3A" w:rsidRPr="00736D69">
        <w:rPr>
          <w:color w:val="000000" w:themeColor="text1"/>
          <w:szCs w:val="28"/>
        </w:rPr>
        <w:t>3%)</w:t>
      </w:r>
      <w:r w:rsidR="003670E4" w:rsidRPr="00736D69">
        <w:rPr>
          <w:color w:val="000000" w:themeColor="text1"/>
          <w:szCs w:val="28"/>
        </w:rPr>
        <w:t xml:space="preserve">. </w:t>
      </w:r>
    </w:p>
    <w:p w:rsidR="0099590C" w:rsidRPr="00736D69" w:rsidRDefault="0099590C" w:rsidP="00EF57FD">
      <w:pPr>
        <w:jc w:val="right"/>
        <w:rPr>
          <w:color w:val="000000" w:themeColor="text1"/>
          <w:sz w:val="24"/>
          <w:szCs w:val="24"/>
        </w:rPr>
      </w:pPr>
      <w:r w:rsidRPr="00736D69">
        <w:rPr>
          <w:color w:val="000000" w:themeColor="text1"/>
          <w:sz w:val="24"/>
          <w:szCs w:val="24"/>
        </w:rPr>
        <w:t xml:space="preserve">Диаграмма </w:t>
      </w:r>
      <w:r w:rsidR="00751CA5" w:rsidRPr="00736D69">
        <w:rPr>
          <w:color w:val="000000" w:themeColor="text1"/>
          <w:sz w:val="24"/>
          <w:szCs w:val="24"/>
        </w:rPr>
        <w:t>10</w:t>
      </w:r>
    </w:p>
    <w:p w:rsidR="00EF7C80" w:rsidRPr="00736D69" w:rsidRDefault="00EF7C80" w:rsidP="007646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6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Структура </w:t>
      </w:r>
      <w:r w:rsidR="004B659C" w:rsidRPr="00736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межбюджетных трансфертов </w:t>
      </w:r>
      <w:r w:rsidRPr="00736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C8616B" w:rsidRPr="00736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C70C97" w:rsidRPr="00736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36D69" w:rsidRPr="00736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736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p w:rsidR="00EF7C80" w:rsidRPr="00B956FF" w:rsidRDefault="004150F9" w:rsidP="00B23FD3">
      <w:pPr>
        <w:pStyle w:val="ConsPlusNormal"/>
        <w:widowControl/>
        <w:spacing w:before="120"/>
        <w:ind w:firstLine="0"/>
        <w:jc w:val="center"/>
        <w:rPr>
          <w:color w:val="FF0000"/>
        </w:rPr>
      </w:pPr>
      <w:r w:rsidRPr="00B956FF">
        <w:rPr>
          <w:noProof/>
          <w:color w:val="FF0000"/>
        </w:rPr>
        <w:drawing>
          <wp:inline distT="0" distB="0" distL="0" distR="0">
            <wp:extent cx="6102051" cy="3281082"/>
            <wp:effectExtent l="1905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8138D" w:rsidRPr="00736D69" w:rsidRDefault="00D8138D" w:rsidP="00D9472D">
      <w:pPr>
        <w:pStyle w:val="21"/>
        <w:ind w:left="0" w:firstLine="709"/>
        <w:rPr>
          <w:color w:val="000000" w:themeColor="text1"/>
          <w:szCs w:val="28"/>
        </w:rPr>
      </w:pPr>
      <w:r w:rsidRPr="00736D69">
        <w:rPr>
          <w:b/>
          <w:color w:val="000000" w:themeColor="text1"/>
          <w:szCs w:val="28"/>
        </w:rPr>
        <w:t>Безвозмездные поступления</w:t>
      </w:r>
      <w:r w:rsidRPr="00736D69">
        <w:rPr>
          <w:color w:val="000000" w:themeColor="text1"/>
          <w:szCs w:val="28"/>
        </w:rPr>
        <w:t xml:space="preserve"> из областного бюджета составили      </w:t>
      </w:r>
      <w:r w:rsidR="00736D69" w:rsidRPr="00736D69">
        <w:rPr>
          <w:b/>
          <w:bCs/>
          <w:color w:val="000000" w:themeColor="text1"/>
          <w:szCs w:val="28"/>
        </w:rPr>
        <w:t xml:space="preserve">1 012 608,6 </w:t>
      </w:r>
      <w:r w:rsidRPr="00736D69">
        <w:rPr>
          <w:b/>
          <w:bCs/>
          <w:color w:val="000000" w:themeColor="text1"/>
          <w:szCs w:val="28"/>
        </w:rPr>
        <w:t>тыс</w:t>
      </w:r>
      <w:r w:rsidRPr="00736D69">
        <w:rPr>
          <w:b/>
          <w:color w:val="000000" w:themeColor="text1"/>
          <w:szCs w:val="28"/>
        </w:rPr>
        <w:t xml:space="preserve">. рублей </w:t>
      </w:r>
      <w:r w:rsidRPr="00736D69">
        <w:rPr>
          <w:color w:val="000000" w:themeColor="text1"/>
          <w:szCs w:val="28"/>
        </w:rPr>
        <w:t>(</w:t>
      </w:r>
      <w:r w:rsidR="00736D69" w:rsidRPr="00736D69">
        <w:rPr>
          <w:color w:val="000000" w:themeColor="text1"/>
          <w:szCs w:val="28"/>
        </w:rPr>
        <w:t>94,3</w:t>
      </w:r>
      <w:r w:rsidRPr="00736D69">
        <w:rPr>
          <w:color w:val="000000" w:themeColor="text1"/>
          <w:szCs w:val="28"/>
        </w:rPr>
        <w:t>%</w:t>
      </w:r>
      <w:r w:rsidR="007F6842" w:rsidRPr="00736D69">
        <w:rPr>
          <w:color w:val="000000" w:themeColor="text1"/>
          <w:szCs w:val="28"/>
        </w:rPr>
        <w:t xml:space="preserve"> </w:t>
      </w:r>
      <w:r w:rsidRPr="00736D69">
        <w:rPr>
          <w:color w:val="000000" w:themeColor="text1"/>
          <w:szCs w:val="28"/>
        </w:rPr>
        <w:t xml:space="preserve">плановых назначений), и </w:t>
      </w:r>
      <w:r w:rsidR="00C70C97" w:rsidRPr="00736D69">
        <w:rPr>
          <w:color w:val="000000" w:themeColor="text1"/>
          <w:szCs w:val="28"/>
        </w:rPr>
        <w:t>возросли</w:t>
      </w:r>
      <w:r w:rsidRPr="00736D69">
        <w:rPr>
          <w:color w:val="000000" w:themeColor="text1"/>
          <w:szCs w:val="28"/>
        </w:rPr>
        <w:t xml:space="preserve"> к уровню 20</w:t>
      </w:r>
      <w:r w:rsidR="00736D69" w:rsidRPr="00736D69">
        <w:rPr>
          <w:color w:val="000000" w:themeColor="text1"/>
          <w:szCs w:val="28"/>
        </w:rPr>
        <w:t>20</w:t>
      </w:r>
      <w:r w:rsidRPr="00736D69">
        <w:rPr>
          <w:color w:val="000000" w:themeColor="text1"/>
          <w:szCs w:val="28"/>
        </w:rPr>
        <w:t xml:space="preserve"> года на </w:t>
      </w:r>
      <w:r w:rsidR="00736D69" w:rsidRPr="00736D69">
        <w:rPr>
          <w:color w:val="000000" w:themeColor="text1"/>
          <w:szCs w:val="28"/>
        </w:rPr>
        <w:t>339 057,9</w:t>
      </w:r>
      <w:r w:rsidRPr="00736D69">
        <w:rPr>
          <w:color w:val="000000" w:themeColor="text1"/>
          <w:szCs w:val="28"/>
        </w:rPr>
        <w:t xml:space="preserve"> тыс. рублей или </w:t>
      </w:r>
      <w:r w:rsidR="00736D69" w:rsidRPr="00736D69">
        <w:rPr>
          <w:color w:val="000000" w:themeColor="text1"/>
          <w:szCs w:val="28"/>
        </w:rPr>
        <w:t>50,3</w:t>
      </w:r>
      <w:r w:rsidRPr="00736D69">
        <w:rPr>
          <w:color w:val="000000" w:themeColor="text1"/>
          <w:szCs w:val="28"/>
        </w:rPr>
        <w:t xml:space="preserve">%. </w:t>
      </w:r>
    </w:p>
    <w:p w:rsidR="00D8138D" w:rsidRPr="00736D69" w:rsidRDefault="00D8138D" w:rsidP="00AD07C6">
      <w:pPr>
        <w:pStyle w:val="21"/>
        <w:ind w:left="0" w:firstLine="680"/>
        <w:rPr>
          <w:color w:val="000000" w:themeColor="text1"/>
          <w:szCs w:val="28"/>
        </w:rPr>
      </w:pPr>
      <w:r w:rsidRPr="00736D69">
        <w:rPr>
          <w:color w:val="000000" w:themeColor="text1"/>
          <w:szCs w:val="28"/>
        </w:rPr>
        <w:t xml:space="preserve">За счет </w:t>
      </w:r>
      <w:r w:rsidRPr="00736D69">
        <w:rPr>
          <w:b/>
          <w:color w:val="000000" w:themeColor="text1"/>
          <w:szCs w:val="28"/>
        </w:rPr>
        <w:t>межбюджетных трансфертов</w:t>
      </w:r>
      <w:r w:rsidRPr="00736D69">
        <w:rPr>
          <w:color w:val="000000" w:themeColor="text1"/>
          <w:szCs w:val="28"/>
        </w:rPr>
        <w:t xml:space="preserve"> сформировано </w:t>
      </w:r>
      <w:r w:rsidR="00736D69" w:rsidRPr="00736D69">
        <w:rPr>
          <w:color w:val="000000" w:themeColor="text1"/>
          <w:szCs w:val="28"/>
        </w:rPr>
        <w:t>78,4</w:t>
      </w:r>
      <w:r w:rsidRPr="00736D69">
        <w:rPr>
          <w:color w:val="000000" w:themeColor="text1"/>
          <w:szCs w:val="28"/>
        </w:rPr>
        <w:t>% доходов районного бюджета.</w:t>
      </w:r>
    </w:p>
    <w:p w:rsidR="005E29FF" w:rsidRPr="00FE31E9" w:rsidRDefault="005E29FF" w:rsidP="00D9472D">
      <w:pPr>
        <w:pStyle w:val="a7"/>
        <w:tabs>
          <w:tab w:val="left" w:pos="0"/>
          <w:tab w:val="left" w:pos="1429"/>
        </w:tabs>
        <w:ind w:left="709" w:firstLine="0"/>
        <w:jc w:val="both"/>
        <w:rPr>
          <w:color w:val="000000" w:themeColor="text1"/>
          <w:szCs w:val="28"/>
        </w:rPr>
      </w:pPr>
      <w:r w:rsidRPr="00FE31E9">
        <w:rPr>
          <w:b/>
          <w:color w:val="000000" w:themeColor="text1"/>
          <w:szCs w:val="28"/>
        </w:rPr>
        <w:t xml:space="preserve">Дотации </w:t>
      </w:r>
      <w:r w:rsidRPr="00FE31E9">
        <w:rPr>
          <w:color w:val="000000" w:themeColor="text1"/>
          <w:szCs w:val="28"/>
        </w:rPr>
        <w:t xml:space="preserve">составили </w:t>
      </w:r>
      <w:r w:rsidRPr="00FE31E9">
        <w:rPr>
          <w:b/>
          <w:color w:val="000000" w:themeColor="text1"/>
        </w:rPr>
        <w:t>1</w:t>
      </w:r>
      <w:r w:rsidR="00676FB5" w:rsidRPr="00FE31E9">
        <w:rPr>
          <w:b/>
          <w:color w:val="000000" w:themeColor="text1"/>
        </w:rPr>
        <w:t>0</w:t>
      </w:r>
      <w:r w:rsidR="00FE31E9" w:rsidRPr="00FE31E9">
        <w:rPr>
          <w:b/>
          <w:color w:val="000000" w:themeColor="text1"/>
        </w:rPr>
        <w:t>5 379,0</w:t>
      </w:r>
      <w:r w:rsidRPr="00FE31E9">
        <w:rPr>
          <w:b/>
          <w:color w:val="000000" w:themeColor="text1"/>
        </w:rPr>
        <w:t>,0</w:t>
      </w:r>
      <w:r w:rsidR="00706B78" w:rsidRPr="00FE31E9">
        <w:rPr>
          <w:b/>
          <w:color w:val="000000" w:themeColor="text1"/>
        </w:rPr>
        <w:t xml:space="preserve"> </w:t>
      </w:r>
      <w:r w:rsidRPr="00FE31E9">
        <w:rPr>
          <w:b/>
          <w:color w:val="000000" w:themeColor="text1"/>
        </w:rPr>
        <w:t>тыс. рублей</w:t>
      </w:r>
      <w:r w:rsidRPr="00FE31E9">
        <w:rPr>
          <w:color w:val="000000" w:themeColor="text1"/>
        </w:rPr>
        <w:t xml:space="preserve"> (</w:t>
      </w:r>
      <w:r w:rsidR="00706B78" w:rsidRPr="00FE31E9">
        <w:rPr>
          <w:color w:val="000000" w:themeColor="text1"/>
        </w:rPr>
        <w:t>100</w:t>
      </w:r>
      <w:r w:rsidRPr="00FE31E9">
        <w:rPr>
          <w:color w:val="000000" w:themeColor="text1"/>
        </w:rPr>
        <w:t>%</w:t>
      </w:r>
      <w:r w:rsidR="00706B78" w:rsidRPr="00FE31E9">
        <w:rPr>
          <w:color w:val="000000" w:themeColor="text1"/>
        </w:rPr>
        <w:t xml:space="preserve"> </w:t>
      </w:r>
      <w:r w:rsidRPr="00FE31E9">
        <w:rPr>
          <w:color w:val="000000" w:themeColor="text1"/>
        </w:rPr>
        <w:t xml:space="preserve">плана), </w:t>
      </w:r>
      <w:r w:rsidRPr="00FE31E9">
        <w:rPr>
          <w:color w:val="000000" w:themeColor="text1"/>
          <w:szCs w:val="28"/>
        </w:rPr>
        <w:t xml:space="preserve">из них: </w:t>
      </w:r>
    </w:p>
    <w:p w:rsidR="00D45147" w:rsidRPr="00FE31E9" w:rsidRDefault="00962338" w:rsidP="00D9472D">
      <w:pPr>
        <w:pStyle w:val="a7"/>
        <w:numPr>
          <w:ilvl w:val="0"/>
          <w:numId w:val="3"/>
        </w:numPr>
        <w:tabs>
          <w:tab w:val="left" w:pos="0"/>
          <w:tab w:val="left" w:pos="1429"/>
        </w:tabs>
        <w:ind w:firstLine="709"/>
        <w:jc w:val="both"/>
        <w:rPr>
          <w:color w:val="000000" w:themeColor="text1"/>
          <w:szCs w:val="28"/>
        </w:rPr>
      </w:pPr>
      <w:r w:rsidRPr="00FE31E9">
        <w:rPr>
          <w:color w:val="000000" w:themeColor="text1"/>
          <w:szCs w:val="28"/>
        </w:rPr>
        <w:t>д</w:t>
      </w:r>
      <w:r w:rsidR="00503809" w:rsidRPr="00FE31E9">
        <w:rPr>
          <w:color w:val="000000" w:themeColor="text1"/>
          <w:szCs w:val="28"/>
        </w:rPr>
        <w:t xml:space="preserve">отации </w:t>
      </w:r>
      <w:r w:rsidR="00807C38" w:rsidRPr="00FE31E9">
        <w:rPr>
          <w:color w:val="000000" w:themeColor="text1"/>
          <w:szCs w:val="28"/>
        </w:rPr>
        <w:t>на выравнивание бюджетной обеспеченности</w:t>
      </w:r>
      <w:r w:rsidR="00706B78" w:rsidRPr="00FE31E9">
        <w:rPr>
          <w:color w:val="000000" w:themeColor="text1"/>
          <w:szCs w:val="28"/>
        </w:rPr>
        <w:t xml:space="preserve"> </w:t>
      </w:r>
      <w:r w:rsidR="00503809" w:rsidRPr="00FE31E9">
        <w:rPr>
          <w:color w:val="000000" w:themeColor="text1"/>
          <w:szCs w:val="28"/>
        </w:rPr>
        <w:t>поступили в сумме</w:t>
      </w:r>
      <w:r w:rsidR="00706B78" w:rsidRPr="00FE31E9">
        <w:rPr>
          <w:color w:val="000000" w:themeColor="text1"/>
          <w:szCs w:val="28"/>
        </w:rPr>
        <w:t xml:space="preserve"> </w:t>
      </w:r>
      <w:r w:rsidR="00676FB5" w:rsidRPr="00FE31E9">
        <w:rPr>
          <w:color w:val="000000" w:themeColor="text1"/>
          <w:szCs w:val="28"/>
        </w:rPr>
        <w:t>10</w:t>
      </w:r>
      <w:r w:rsidR="00FE31E9" w:rsidRPr="00FE31E9">
        <w:rPr>
          <w:color w:val="000000" w:themeColor="text1"/>
          <w:szCs w:val="28"/>
        </w:rPr>
        <w:t>4</w:t>
      </w:r>
      <w:r w:rsidR="00676FB5" w:rsidRPr="00FE31E9">
        <w:rPr>
          <w:color w:val="000000" w:themeColor="text1"/>
          <w:szCs w:val="28"/>
        </w:rPr>
        <w:t xml:space="preserve"> </w:t>
      </w:r>
      <w:r w:rsidR="00FE31E9" w:rsidRPr="00FE31E9">
        <w:rPr>
          <w:color w:val="000000" w:themeColor="text1"/>
          <w:szCs w:val="28"/>
        </w:rPr>
        <w:t>778</w:t>
      </w:r>
      <w:r w:rsidR="00503809" w:rsidRPr="00FE31E9">
        <w:rPr>
          <w:color w:val="000000" w:themeColor="text1"/>
          <w:szCs w:val="28"/>
        </w:rPr>
        <w:t>,0 тыс. рублей</w:t>
      </w:r>
      <w:r w:rsidR="005E29FF" w:rsidRPr="00FE31E9">
        <w:rPr>
          <w:color w:val="000000" w:themeColor="text1"/>
          <w:szCs w:val="28"/>
        </w:rPr>
        <w:t xml:space="preserve"> (</w:t>
      </w:r>
      <w:r w:rsidR="00503809" w:rsidRPr="00FE31E9">
        <w:rPr>
          <w:color w:val="000000" w:themeColor="text1"/>
          <w:szCs w:val="28"/>
        </w:rPr>
        <w:t>100% плана</w:t>
      </w:r>
      <w:r w:rsidR="00807C38" w:rsidRPr="00FE31E9">
        <w:rPr>
          <w:color w:val="000000" w:themeColor="text1"/>
          <w:szCs w:val="28"/>
        </w:rPr>
        <w:t>)</w:t>
      </w:r>
      <w:r w:rsidR="00503809" w:rsidRPr="00FE31E9">
        <w:rPr>
          <w:color w:val="000000" w:themeColor="text1"/>
          <w:szCs w:val="28"/>
        </w:rPr>
        <w:t xml:space="preserve">, что на </w:t>
      </w:r>
      <w:r w:rsidR="00FE31E9" w:rsidRPr="00FE31E9">
        <w:rPr>
          <w:color w:val="000000" w:themeColor="text1"/>
          <w:szCs w:val="28"/>
        </w:rPr>
        <w:t>3 728,0</w:t>
      </w:r>
      <w:r w:rsidR="00503809" w:rsidRPr="00FE31E9">
        <w:rPr>
          <w:color w:val="000000" w:themeColor="text1"/>
          <w:szCs w:val="28"/>
        </w:rPr>
        <w:t xml:space="preserve"> тыс. рублей (</w:t>
      </w:r>
      <w:r w:rsidR="00FE31E9" w:rsidRPr="00FE31E9">
        <w:rPr>
          <w:color w:val="000000" w:themeColor="text1"/>
          <w:szCs w:val="28"/>
        </w:rPr>
        <w:t>3,4</w:t>
      </w:r>
      <w:r w:rsidR="00503809" w:rsidRPr="00FE31E9">
        <w:rPr>
          <w:color w:val="000000" w:themeColor="text1"/>
          <w:szCs w:val="28"/>
        </w:rPr>
        <w:t xml:space="preserve">%) </w:t>
      </w:r>
      <w:r w:rsidR="00FE31E9" w:rsidRPr="00FE31E9">
        <w:rPr>
          <w:color w:val="000000" w:themeColor="text1"/>
          <w:szCs w:val="28"/>
        </w:rPr>
        <w:t>мен</w:t>
      </w:r>
      <w:r w:rsidR="00503809" w:rsidRPr="00FE31E9">
        <w:rPr>
          <w:color w:val="000000" w:themeColor="text1"/>
          <w:szCs w:val="28"/>
        </w:rPr>
        <w:t xml:space="preserve">ьше, чем в </w:t>
      </w:r>
      <w:r w:rsidR="00C8616B" w:rsidRPr="00FE31E9">
        <w:rPr>
          <w:color w:val="000000" w:themeColor="text1"/>
          <w:szCs w:val="28"/>
        </w:rPr>
        <w:t>20</w:t>
      </w:r>
      <w:r w:rsidR="00FE31E9" w:rsidRPr="00FE31E9">
        <w:rPr>
          <w:color w:val="000000" w:themeColor="text1"/>
          <w:szCs w:val="28"/>
        </w:rPr>
        <w:t>20</w:t>
      </w:r>
      <w:r w:rsidR="00503809" w:rsidRPr="00FE31E9">
        <w:rPr>
          <w:color w:val="000000" w:themeColor="text1"/>
          <w:szCs w:val="28"/>
        </w:rPr>
        <w:t xml:space="preserve"> году</w:t>
      </w:r>
      <w:r w:rsidR="00D45147" w:rsidRPr="00FE31E9">
        <w:rPr>
          <w:color w:val="000000" w:themeColor="text1"/>
          <w:szCs w:val="28"/>
        </w:rPr>
        <w:t>;</w:t>
      </w:r>
    </w:p>
    <w:p w:rsidR="00503809" w:rsidRPr="00FE31E9" w:rsidRDefault="00054156" w:rsidP="00D45147">
      <w:pPr>
        <w:pStyle w:val="a7"/>
        <w:numPr>
          <w:ilvl w:val="0"/>
          <w:numId w:val="3"/>
        </w:numPr>
        <w:tabs>
          <w:tab w:val="left" w:pos="0"/>
          <w:tab w:val="left" w:pos="1429"/>
        </w:tabs>
        <w:ind w:firstLine="709"/>
        <w:jc w:val="both"/>
        <w:rPr>
          <w:color w:val="000000" w:themeColor="text1"/>
          <w:szCs w:val="28"/>
        </w:rPr>
      </w:pPr>
      <w:r w:rsidRPr="00FE31E9">
        <w:rPr>
          <w:color w:val="000000" w:themeColor="text1"/>
          <w:szCs w:val="28"/>
        </w:rPr>
        <w:t xml:space="preserve"> </w:t>
      </w:r>
      <w:r w:rsidR="00D45147" w:rsidRPr="00FE31E9">
        <w:rPr>
          <w:color w:val="000000" w:themeColor="text1"/>
          <w:szCs w:val="28"/>
        </w:rPr>
        <w:t xml:space="preserve">дотации на поддержку мер по обеспечению и сбалансированности бюджета поступили в сумме </w:t>
      </w:r>
      <w:r w:rsidR="00676FB5" w:rsidRPr="00FE31E9">
        <w:rPr>
          <w:color w:val="000000" w:themeColor="text1"/>
          <w:szCs w:val="28"/>
        </w:rPr>
        <w:t>6</w:t>
      </w:r>
      <w:r w:rsidR="00FE31E9" w:rsidRPr="00FE31E9">
        <w:rPr>
          <w:color w:val="000000" w:themeColor="text1"/>
          <w:szCs w:val="28"/>
        </w:rPr>
        <w:t>05</w:t>
      </w:r>
      <w:r w:rsidR="00D45147" w:rsidRPr="00FE31E9">
        <w:rPr>
          <w:color w:val="000000" w:themeColor="text1"/>
          <w:szCs w:val="28"/>
        </w:rPr>
        <w:t>,0 тыс. рублей (100% плана)</w:t>
      </w:r>
      <w:r w:rsidR="00706B78" w:rsidRPr="00FE31E9">
        <w:rPr>
          <w:color w:val="000000" w:themeColor="text1"/>
          <w:szCs w:val="28"/>
        </w:rPr>
        <w:t xml:space="preserve">, что на </w:t>
      </w:r>
      <w:r w:rsidR="00FE31E9" w:rsidRPr="00FE31E9">
        <w:rPr>
          <w:color w:val="000000" w:themeColor="text1"/>
          <w:szCs w:val="28"/>
        </w:rPr>
        <w:t>239</w:t>
      </w:r>
      <w:r w:rsidR="00706B78" w:rsidRPr="00FE31E9">
        <w:rPr>
          <w:color w:val="000000" w:themeColor="text1"/>
          <w:szCs w:val="28"/>
        </w:rPr>
        <w:t>,0 тыс. рублей (</w:t>
      </w:r>
      <w:r w:rsidR="00FE31E9" w:rsidRPr="00FE31E9">
        <w:rPr>
          <w:color w:val="000000" w:themeColor="text1"/>
          <w:szCs w:val="28"/>
        </w:rPr>
        <w:t>65,3</w:t>
      </w:r>
      <w:r w:rsidR="00706B78" w:rsidRPr="00FE31E9">
        <w:rPr>
          <w:color w:val="000000" w:themeColor="text1"/>
          <w:szCs w:val="28"/>
        </w:rPr>
        <w:t xml:space="preserve">%) </w:t>
      </w:r>
      <w:r w:rsidR="00FE31E9" w:rsidRPr="00FE31E9">
        <w:rPr>
          <w:color w:val="000000" w:themeColor="text1"/>
          <w:szCs w:val="28"/>
        </w:rPr>
        <w:t>бол</w:t>
      </w:r>
      <w:r w:rsidR="00706B78" w:rsidRPr="00FE31E9">
        <w:rPr>
          <w:color w:val="000000" w:themeColor="text1"/>
          <w:szCs w:val="28"/>
        </w:rPr>
        <w:t>ьше, чем в 20</w:t>
      </w:r>
      <w:r w:rsidR="00FE31E9" w:rsidRPr="00FE31E9">
        <w:rPr>
          <w:color w:val="000000" w:themeColor="text1"/>
          <w:szCs w:val="28"/>
        </w:rPr>
        <w:t>20</w:t>
      </w:r>
      <w:r w:rsidR="00706B78" w:rsidRPr="00FE31E9">
        <w:rPr>
          <w:color w:val="000000" w:themeColor="text1"/>
          <w:szCs w:val="28"/>
        </w:rPr>
        <w:t xml:space="preserve"> году</w:t>
      </w:r>
      <w:r w:rsidR="00503809" w:rsidRPr="00FE31E9">
        <w:rPr>
          <w:color w:val="000000" w:themeColor="text1"/>
          <w:szCs w:val="28"/>
        </w:rPr>
        <w:t>.</w:t>
      </w:r>
    </w:p>
    <w:p w:rsidR="00EF0730" w:rsidRPr="00FE31E9" w:rsidRDefault="00EF0730" w:rsidP="00054156">
      <w:pPr>
        <w:pStyle w:val="21"/>
        <w:spacing w:before="40"/>
        <w:ind w:left="0" w:firstLine="709"/>
        <w:rPr>
          <w:color w:val="000000" w:themeColor="text1"/>
        </w:rPr>
      </w:pPr>
      <w:r w:rsidRPr="00FE31E9">
        <w:rPr>
          <w:b/>
          <w:color w:val="000000" w:themeColor="text1"/>
          <w:szCs w:val="28"/>
        </w:rPr>
        <w:t xml:space="preserve">Субсидии </w:t>
      </w:r>
      <w:r w:rsidRPr="00FE31E9">
        <w:rPr>
          <w:color w:val="000000" w:themeColor="text1"/>
          <w:szCs w:val="28"/>
        </w:rPr>
        <w:t xml:space="preserve">составили </w:t>
      </w:r>
      <w:r w:rsidR="00FE31E9" w:rsidRPr="00FE31E9">
        <w:rPr>
          <w:b/>
          <w:color w:val="000000" w:themeColor="text1"/>
        </w:rPr>
        <w:t>537 251,8</w:t>
      </w:r>
      <w:r w:rsidR="00D45147" w:rsidRPr="00FE31E9">
        <w:rPr>
          <w:b/>
          <w:color w:val="000000" w:themeColor="text1"/>
        </w:rPr>
        <w:t xml:space="preserve"> </w:t>
      </w:r>
      <w:r w:rsidRPr="00FE31E9">
        <w:rPr>
          <w:b/>
          <w:color w:val="000000" w:themeColor="text1"/>
        </w:rPr>
        <w:t xml:space="preserve">тыс. </w:t>
      </w:r>
      <w:r w:rsidR="0058413E" w:rsidRPr="00FE31E9">
        <w:rPr>
          <w:b/>
          <w:color w:val="000000" w:themeColor="text1"/>
        </w:rPr>
        <w:t>рублей</w:t>
      </w:r>
      <w:r w:rsidR="009C279B" w:rsidRPr="00FE31E9">
        <w:rPr>
          <w:color w:val="000000" w:themeColor="text1"/>
        </w:rPr>
        <w:t xml:space="preserve"> (</w:t>
      </w:r>
      <w:r w:rsidR="00FE31E9" w:rsidRPr="00FE31E9">
        <w:rPr>
          <w:color w:val="000000" w:themeColor="text1"/>
        </w:rPr>
        <w:t>90,3</w:t>
      </w:r>
      <w:r w:rsidR="009C279B" w:rsidRPr="00FE31E9">
        <w:rPr>
          <w:color w:val="000000" w:themeColor="text1"/>
        </w:rPr>
        <w:t>%</w:t>
      </w:r>
      <w:r w:rsidR="00793420" w:rsidRPr="00FE31E9">
        <w:rPr>
          <w:color w:val="000000" w:themeColor="text1"/>
        </w:rPr>
        <w:t xml:space="preserve"> </w:t>
      </w:r>
      <w:r w:rsidR="009C279B" w:rsidRPr="00FE31E9">
        <w:rPr>
          <w:color w:val="000000" w:themeColor="text1"/>
        </w:rPr>
        <w:t>плана)</w:t>
      </w:r>
      <w:r w:rsidRPr="00FE31E9">
        <w:rPr>
          <w:color w:val="000000" w:themeColor="text1"/>
        </w:rPr>
        <w:t xml:space="preserve">, из них: </w:t>
      </w:r>
    </w:p>
    <w:p w:rsidR="00C41DA7" w:rsidRPr="007C129D" w:rsidRDefault="00054156" w:rsidP="00D9472D">
      <w:pPr>
        <w:pStyle w:val="a7"/>
        <w:numPr>
          <w:ilvl w:val="0"/>
          <w:numId w:val="3"/>
        </w:numPr>
        <w:tabs>
          <w:tab w:val="left" w:pos="0"/>
          <w:tab w:val="left" w:pos="1429"/>
        </w:tabs>
        <w:ind w:firstLine="709"/>
        <w:jc w:val="both"/>
        <w:rPr>
          <w:color w:val="000000" w:themeColor="text1"/>
          <w:szCs w:val="28"/>
        </w:rPr>
      </w:pPr>
      <w:r w:rsidRPr="007C129D">
        <w:rPr>
          <w:color w:val="000000" w:themeColor="text1"/>
          <w:szCs w:val="28"/>
        </w:rPr>
        <w:lastRenderedPageBreak/>
        <w:t xml:space="preserve"> </w:t>
      </w:r>
      <w:r w:rsidR="00C41DA7" w:rsidRPr="007C129D">
        <w:rPr>
          <w:color w:val="000000" w:themeColor="text1"/>
          <w:szCs w:val="28"/>
        </w:rPr>
        <w:t xml:space="preserve">субсидии на </w:t>
      </w:r>
      <w:r w:rsidR="00C25E48" w:rsidRPr="007C129D">
        <w:rPr>
          <w:color w:val="000000" w:themeColor="text1"/>
          <w:szCs w:val="28"/>
        </w:rPr>
        <w:t>обеспечение жильем молодых семей</w:t>
      </w:r>
      <w:r w:rsidR="00C41DA7" w:rsidRPr="007C129D">
        <w:rPr>
          <w:color w:val="000000" w:themeColor="text1"/>
          <w:szCs w:val="28"/>
        </w:rPr>
        <w:t xml:space="preserve"> – </w:t>
      </w:r>
      <w:r w:rsidR="007C129D" w:rsidRPr="007C129D">
        <w:rPr>
          <w:color w:val="000000" w:themeColor="text1"/>
          <w:szCs w:val="28"/>
        </w:rPr>
        <w:t>6 862</w:t>
      </w:r>
      <w:r w:rsidR="00B127F6" w:rsidRPr="007C129D">
        <w:rPr>
          <w:color w:val="000000" w:themeColor="text1"/>
          <w:szCs w:val="28"/>
        </w:rPr>
        <w:t>,</w:t>
      </w:r>
      <w:r w:rsidR="000612F7" w:rsidRPr="007C129D">
        <w:rPr>
          <w:color w:val="000000" w:themeColor="text1"/>
          <w:szCs w:val="28"/>
        </w:rPr>
        <w:t>0</w:t>
      </w:r>
      <w:r w:rsidR="00C41DA7" w:rsidRPr="007C129D">
        <w:rPr>
          <w:color w:val="000000" w:themeColor="text1"/>
          <w:szCs w:val="28"/>
        </w:rPr>
        <w:t xml:space="preserve"> тыс. ру</w:t>
      </w:r>
      <w:r w:rsidR="00C41DA7" w:rsidRPr="007C129D">
        <w:rPr>
          <w:color w:val="000000" w:themeColor="text1"/>
          <w:szCs w:val="28"/>
        </w:rPr>
        <w:t>б</w:t>
      </w:r>
      <w:r w:rsidR="00C41DA7" w:rsidRPr="007C129D">
        <w:rPr>
          <w:color w:val="000000" w:themeColor="text1"/>
          <w:szCs w:val="28"/>
        </w:rPr>
        <w:t>лей;</w:t>
      </w:r>
    </w:p>
    <w:p w:rsidR="00803E04" w:rsidRPr="00E659CF" w:rsidRDefault="00054156" w:rsidP="00A435FA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6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5C44" w:rsidRPr="00E65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на </w:t>
      </w:r>
      <w:r w:rsidR="00286428" w:rsidRPr="00E659CF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 капитальных вложений в объекты муниципальной собственности</w:t>
      </w:r>
      <w:r w:rsidR="00D448E6" w:rsidRPr="00E65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E04" w:rsidRPr="00E65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659CF" w:rsidRPr="00E659CF">
        <w:rPr>
          <w:rFonts w:ascii="Times New Roman" w:hAnsi="Times New Roman" w:cs="Times New Roman"/>
          <w:color w:val="000000" w:themeColor="text1"/>
          <w:sz w:val="28"/>
          <w:szCs w:val="28"/>
        </w:rPr>
        <w:t>177 411,4</w:t>
      </w:r>
      <w:r w:rsidR="00803E04" w:rsidRPr="00E65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77CB1" w:rsidRDefault="00771651" w:rsidP="00572E32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6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646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77CB1" w:rsidRPr="00CA6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 </w:t>
      </w:r>
      <w:r w:rsidR="00CA6466" w:rsidRPr="00CA6466">
        <w:rPr>
          <w:rFonts w:ascii="Times New Roman" w:hAnsi="Times New Roman" w:cs="Times New Roman"/>
          <w:color w:val="000000" w:themeColor="text1"/>
          <w:sz w:val="28"/>
          <w:szCs w:val="28"/>
        </w:rPr>
        <w:t>на внедрение  целевой модели цифровой образовательной среды в общеобразовательных организациях</w:t>
      </w:r>
      <w:r w:rsidRPr="00CA6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CB1" w:rsidRPr="00CA6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A6466" w:rsidRPr="00CA6466">
        <w:rPr>
          <w:rFonts w:ascii="Times New Roman" w:hAnsi="Times New Roman" w:cs="Times New Roman"/>
          <w:color w:val="000000" w:themeColor="text1"/>
          <w:sz w:val="28"/>
          <w:szCs w:val="28"/>
        </w:rPr>
        <w:t>3 799,1</w:t>
      </w:r>
      <w:r w:rsidR="00077CB1" w:rsidRPr="00CA6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67B8D" w:rsidRDefault="00B67B8D" w:rsidP="00572E32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6466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на</w:t>
      </w:r>
      <w:r w:rsidRPr="00B67B8D">
        <w:t xml:space="preserve"> </w:t>
      </w:r>
      <w:r w:rsidRPr="00B67B8D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обеспечение функционирования центров о</w:t>
      </w:r>
      <w:r w:rsidRPr="00B67B8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6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разования   </w:t>
      </w:r>
      <w:proofErr w:type="spellStart"/>
      <w:proofErr w:type="gramStart"/>
      <w:r w:rsidRPr="00B67B8D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естественно-научной</w:t>
      </w:r>
      <w:proofErr w:type="spellEnd"/>
      <w:proofErr w:type="gramEnd"/>
      <w:r w:rsidRPr="00B6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технологической направленностей в о</w:t>
      </w:r>
      <w:r w:rsidRPr="00B67B8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67B8D">
        <w:rPr>
          <w:rFonts w:ascii="Times New Roman" w:hAnsi="Times New Roman" w:cs="Times New Roman"/>
          <w:color w:val="000000" w:themeColor="text1"/>
          <w:sz w:val="28"/>
          <w:szCs w:val="28"/>
        </w:rPr>
        <w:t>щеобразовательных организациях, расположенных в  сельской местности и малых городах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6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9 899,9</w:t>
      </w:r>
      <w:r w:rsidRPr="00CA6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27712" w:rsidRDefault="00F27712" w:rsidP="00F27712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6466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на</w:t>
      </w:r>
      <w:r w:rsidRPr="00F27712">
        <w:t xml:space="preserve"> </w:t>
      </w:r>
      <w:r w:rsidRPr="00F2771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в общеобразовательных организациях расп</w:t>
      </w:r>
      <w:r w:rsidRPr="00F2771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27712">
        <w:rPr>
          <w:rFonts w:ascii="Times New Roman" w:hAnsi="Times New Roman" w:cs="Times New Roman"/>
          <w:color w:val="000000" w:themeColor="text1"/>
          <w:sz w:val="28"/>
          <w:szCs w:val="28"/>
        </w:rPr>
        <w:t>ложенных в сельской местности малых городах условий для занятий физич</w:t>
      </w:r>
      <w:r w:rsidRPr="00F2771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27712">
        <w:rPr>
          <w:rFonts w:ascii="Times New Roman" w:hAnsi="Times New Roman" w:cs="Times New Roman"/>
          <w:color w:val="000000" w:themeColor="text1"/>
          <w:sz w:val="28"/>
          <w:szCs w:val="28"/>
        </w:rPr>
        <w:t>ской культуры и спортом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6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1 616,3</w:t>
      </w:r>
      <w:r w:rsidRPr="00CA6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27712" w:rsidRDefault="002C4500" w:rsidP="00572E32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6466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на</w:t>
      </w:r>
      <w:r w:rsidRPr="002C4500">
        <w:t xml:space="preserve"> </w:t>
      </w:r>
      <w:r w:rsidRPr="002C4500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и реконструкцию (модернизацию) объе</w:t>
      </w:r>
      <w:r w:rsidRPr="002C450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C4500">
        <w:rPr>
          <w:rFonts w:ascii="Times New Roman" w:hAnsi="Times New Roman" w:cs="Times New Roman"/>
          <w:color w:val="000000" w:themeColor="text1"/>
          <w:sz w:val="28"/>
          <w:szCs w:val="28"/>
        </w:rPr>
        <w:t>тов питьевого водоснабжения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6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65 655,0</w:t>
      </w:r>
      <w:r w:rsidRPr="00CA6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834FBE" w:rsidRPr="00CA6466" w:rsidRDefault="00834FBE" w:rsidP="00572E32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6466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4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закупку </w:t>
      </w:r>
      <w:proofErr w:type="spellStart"/>
      <w:r w:rsidRPr="00834FBE">
        <w:rPr>
          <w:rFonts w:ascii="Times New Roman" w:hAnsi="Times New Roman" w:cs="Times New Roman"/>
          <w:color w:val="000000" w:themeColor="text1"/>
          <w:sz w:val="28"/>
          <w:szCs w:val="28"/>
        </w:rPr>
        <w:t>контейниров</w:t>
      </w:r>
      <w:proofErr w:type="spellEnd"/>
      <w:r w:rsidRPr="00834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раздельного накопления тве</w:t>
      </w:r>
      <w:r w:rsidRPr="00834FB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34FBE">
        <w:rPr>
          <w:rFonts w:ascii="Times New Roman" w:hAnsi="Times New Roman" w:cs="Times New Roman"/>
          <w:color w:val="000000" w:themeColor="text1"/>
          <w:sz w:val="28"/>
          <w:szCs w:val="28"/>
        </w:rPr>
        <w:t>дых коммунальных отходов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6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4 220,0</w:t>
      </w:r>
      <w:r w:rsidRPr="00CA6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07DEF" w:rsidRPr="00AD2E84" w:rsidRDefault="00BE5C44" w:rsidP="00A435FA">
      <w:pPr>
        <w:pStyle w:val="ConsPlusNonformat"/>
        <w:numPr>
          <w:ilvl w:val="0"/>
          <w:numId w:val="3"/>
        </w:numPr>
        <w:ind w:firstLine="709"/>
        <w:jc w:val="both"/>
        <w:rPr>
          <w:color w:val="000000" w:themeColor="text1"/>
          <w:sz w:val="28"/>
          <w:szCs w:val="28"/>
        </w:rPr>
      </w:pPr>
      <w:r w:rsidRPr="00AD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на осуществление дорожной деятельности в отношении а</w:t>
      </w:r>
      <w:r w:rsidRPr="00AD2E8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D2E84">
        <w:rPr>
          <w:rFonts w:ascii="Times New Roman" w:hAnsi="Times New Roman" w:cs="Times New Roman"/>
          <w:color w:val="000000" w:themeColor="text1"/>
          <w:sz w:val="28"/>
          <w:szCs w:val="28"/>
        </w:rPr>
        <w:t>томобильных дорог общего пользования, а также капитального ремонта и ремонта дворовых территорий многоквартирных домов, проездов к двор</w:t>
      </w:r>
      <w:r w:rsidRPr="00AD2E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D2E84">
        <w:rPr>
          <w:rFonts w:ascii="Times New Roman" w:hAnsi="Times New Roman" w:cs="Times New Roman"/>
          <w:color w:val="000000" w:themeColor="text1"/>
          <w:sz w:val="28"/>
          <w:szCs w:val="28"/>
        </w:rPr>
        <w:t>вым территориям многоквартирных домов населенных пунктов</w:t>
      </w:r>
      <w:r w:rsidR="00C41DA7" w:rsidRPr="00AD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33126" w:rsidRPr="00AD2E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D2E84" w:rsidRPr="00AD2E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218CE" w:rsidRPr="00AD2E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D2E84" w:rsidRPr="00AD2E84">
        <w:rPr>
          <w:rFonts w:ascii="Times New Roman" w:hAnsi="Times New Roman" w:cs="Times New Roman"/>
          <w:color w:val="000000" w:themeColor="text1"/>
          <w:sz w:val="28"/>
          <w:szCs w:val="28"/>
        </w:rPr>
        <w:t>453</w:t>
      </w:r>
      <w:r w:rsidR="007218CE" w:rsidRPr="00AD2E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2E84" w:rsidRPr="00AD2E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41DA7" w:rsidRPr="00AD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71651" w:rsidRPr="005B2A5C" w:rsidRDefault="00771651" w:rsidP="00771651">
      <w:pPr>
        <w:pStyle w:val="ConsPlusNonformat"/>
        <w:numPr>
          <w:ilvl w:val="0"/>
          <w:numId w:val="3"/>
        </w:numPr>
        <w:ind w:firstLine="709"/>
        <w:jc w:val="both"/>
        <w:rPr>
          <w:color w:val="000000" w:themeColor="text1"/>
          <w:sz w:val="28"/>
          <w:szCs w:val="28"/>
        </w:rPr>
      </w:pPr>
      <w:r w:rsidRPr="00B956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2A5C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на организаци</w:t>
      </w:r>
      <w:r w:rsidR="006F1EAC" w:rsidRPr="005B2A5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B2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бесплатного горячего питания обучающи</w:t>
      </w:r>
      <w:r w:rsidRPr="005B2A5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B2A5C">
        <w:rPr>
          <w:rFonts w:ascii="Times New Roman" w:hAnsi="Times New Roman" w:cs="Times New Roman"/>
          <w:color w:val="000000" w:themeColor="text1"/>
          <w:sz w:val="28"/>
          <w:szCs w:val="28"/>
        </w:rPr>
        <w:t>ся, получающих начальное общее образование в государственных и муниц</w:t>
      </w:r>
      <w:r w:rsidRPr="005B2A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B2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пальных образовательных организациях – </w:t>
      </w:r>
      <w:r w:rsidR="005B2A5C" w:rsidRPr="005B2A5C">
        <w:rPr>
          <w:rFonts w:ascii="Times New Roman" w:hAnsi="Times New Roman" w:cs="Times New Roman"/>
          <w:color w:val="000000" w:themeColor="text1"/>
          <w:sz w:val="28"/>
          <w:szCs w:val="28"/>
        </w:rPr>
        <w:t>12 466,7</w:t>
      </w:r>
      <w:r w:rsidRPr="005B2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71651" w:rsidRPr="00D96BDD" w:rsidRDefault="000612F7" w:rsidP="00A435FA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082">
        <w:rPr>
          <w:color w:val="000000" w:themeColor="text1"/>
          <w:sz w:val="28"/>
          <w:szCs w:val="28"/>
        </w:rPr>
        <w:t xml:space="preserve"> </w:t>
      </w:r>
      <w:r w:rsidRPr="006C3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на создание новых мест в образовательных организациях различных типов для реализации дополнительных </w:t>
      </w:r>
      <w:proofErr w:type="spellStart"/>
      <w:r w:rsidRPr="006C3082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общеразвивающих</w:t>
      </w:r>
      <w:proofErr w:type="spellEnd"/>
      <w:r w:rsidRPr="006C3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6BDD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D96BD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96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грамм всех направленностей – </w:t>
      </w:r>
      <w:r w:rsidR="006C3082" w:rsidRPr="00D96BDD">
        <w:rPr>
          <w:rFonts w:ascii="Times New Roman" w:hAnsi="Times New Roman" w:cs="Times New Roman"/>
          <w:color w:val="000000" w:themeColor="text1"/>
          <w:sz w:val="28"/>
          <w:szCs w:val="28"/>
        </w:rPr>
        <w:t>3 059,2</w:t>
      </w:r>
      <w:r w:rsidRPr="00D96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07DEF" w:rsidRPr="00D96BDD" w:rsidRDefault="00A458F1" w:rsidP="00A435FA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DEF" w:rsidRPr="00D96BDD">
        <w:rPr>
          <w:rFonts w:ascii="Times New Roman" w:hAnsi="Times New Roman" w:cs="Times New Roman"/>
          <w:color w:val="000000" w:themeColor="text1"/>
          <w:sz w:val="28"/>
          <w:szCs w:val="28"/>
        </w:rPr>
        <w:t>субсиди</w:t>
      </w:r>
      <w:r w:rsidR="009073D8" w:rsidRPr="00D96BD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07DEF" w:rsidRPr="00D96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поддержку отрасли культуры</w:t>
      </w:r>
      <w:r w:rsidR="002E04F4" w:rsidRPr="00D96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96BDD" w:rsidRPr="00D96BDD">
        <w:rPr>
          <w:rFonts w:ascii="Times New Roman" w:hAnsi="Times New Roman" w:cs="Times New Roman"/>
          <w:color w:val="000000" w:themeColor="text1"/>
          <w:sz w:val="28"/>
          <w:szCs w:val="28"/>
        </w:rPr>
        <w:t>184,3</w:t>
      </w:r>
      <w:r w:rsidR="002E04F4" w:rsidRPr="00D96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9073D8" w:rsidRPr="00EF6A8B" w:rsidRDefault="009073D8" w:rsidP="00A435FA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на обеспечение комплексного развития сельских террит</w:t>
      </w:r>
      <w:r w:rsidRPr="00EF6A8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F6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рий – </w:t>
      </w:r>
      <w:r w:rsidR="00EF6A8B" w:rsidRPr="00EF6A8B">
        <w:rPr>
          <w:rFonts w:ascii="Times New Roman" w:hAnsi="Times New Roman" w:cs="Times New Roman"/>
          <w:color w:val="000000" w:themeColor="text1"/>
          <w:sz w:val="28"/>
          <w:szCs w:val="28"/>
        </w:rPr>
        <w:t>72 754,8</w:t>
      </w:r>
      <w:r w:rsidRPr="00EF6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E0FC1" w:rsidRPr="00E659CF" w:rsidRDefault="00AF6566" w:rsidP="007E0FC1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8C8" w:rsidRPr="00E65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прочие субсидии бюджетам муниципальных районов – </w:t>
      </w:r>
      <w:r w:rsidR="00E659CF" w:rsidRPr="00E65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101 870,1 </w:t>
      </w:r>
      <w:r w:rsidR="000838C8" w:rsidRPr="00E659CF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="00545EF9" w:rsidRPr="00E65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8413E" w:rsidRPr="00E659CF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8A1696" w:rsidRPr="00E659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3498" w:rsidRPr="007D106B" w:rsidRDefault="009C279B" w:rsidP="00AD07C6">
      <w:pPr>
        <w:pStyle w:val="21"/>
        <w:spacing w:before="120"/>
        <w:ind w:left="0" w:firstLine="709"/>
        <w:rPr>
          <w:color w:val="000000" w:themeColor="text1"/>
          <w:szCs w:val="28"/>
        </w:rPr>
      </w:pPr>
      <w:r w:rsidRPr="007D106B">
        <w:rPr>
          <w:b/>
          <w:color w:val="000000" w:themeColor="text1"/>
          <w:szCs w:val="28"/>
        </w:rPr>
        <w:t xml:space="preserve">Субвенции </w:t>
      </w:r>
      <w:r w:rsidRPr="007D106B">
        <w:rPr>
          <w:color w:val="000000" w:themeColor="text1"/>
          <w:szCs w:val="28"/>
        </w:rPr>
        <w:t>поступили в сумме</w:t>
      </w:r>
      <w:r w:rsidR="00E0465D" w:rsidRPr="007D106B">
        <w:rPr>
          <w:color w:val="000000" w:themeColor="text1"/>
          <w:szCs w:val="28"/>
        </w:rPr>
        <w:t xml:space="preserve"> </w:t>
      </w:r>
      <w:r w:rsidR="008A1696" w:rsidRPr="007D106B">
        <w:rPr>
          <w:b/>
          <w:color w:val="000000" w:themeColor="text1"/>
          <w:szCs w:val="28"/>
        </w:rPr>
        <w:t>30</w:t>
      </w:r>
      <w:r w:rsidR="007D106B" w:rsidRPr="007D106B">
        <w:rPr>
          <w:b/>
          <w:color w:val="000000" w:themeColor="text1"/>
          <w:szCs w:val="28"/>
        </w:rPr>
        <w:t>4</w:t>
      </w:r>
      <w:r w:rsidR="005D482A" w:rsidRPr="007D106B">
        <w:rPr>
          <w:b/>
          <w:color w:val="000000" w:themeColor="text1"/>
          <w:szCs w:val="28"/>
        </w:rPr>
        <w:t> </w:t>
      </w:r>
      <w:r w:rsidR="007D106B" w:rsidRPr="007D106B">
        <w:rPr>
          <w:b/>
          <w:color w:val="000000" w:themeColor="text1"/>
          <w:szCs w:val="28"/>
        </w:rPr>
        <w:t>949</w:t>
      </w:r>
      <w:r w:rsidR="005D482A" w:rsidRPr="007D106B">
        <w:rPr>
          <w:b/>
          <w:color w:val="000000" w:themeColor="text1"/>
          <w:szCs w:val="28"/>
        </w:rPr>
        <w:t>,</w:t>
      </w:r>
      <w:r w:rsidR="007D106B" w:rsidRPr="007D106B">
        <w:rPr>
          <w:b/>
          <w:color w:val="000000" w:themeColor="text1"/>
          <w:szCs w:val="28"/>
        </w:rPr>
        <w:t>3</w:t>
      </w:r>
      <w:r w:rsidR="00E0465D" w:rsidRPr="007D106B">
        <w:rPr>
          <w:b/>
          <w:color w:val="000000" w:themeColor="text1"/>
          <w:szCs w:val="28"/>
        </w:rPr>
        <w:t xml:space="preserve"> </w:t>
      </w:r>
      <w:r w:rsidR="0070052F" w:rsidRPr="007D106B">
        <w:rPr>
          <w:b/>
          <w:color w:val="000000" w:themeColor="text1"/>
          <w:szCs w:val="28"/>
        </w:rPr>
        <w:t>тыс</w:t>
      </w:r>
      <w:r w:rsidR="00357DC5" w:rsidRPr="007D106B">
        <w:rPr>
          <w:b/>
          <w:color w:val="000000" w:themeColor="text1"/>
          <w:szCs w:val="28"/>
        </w:rPr>
        <w:t xml:space="preserve">. </w:t>
      </w:r>
      <w:r w:rsidR="0058413E" w:rsidRPr="007D106B">
        <w:rPr>
          <w:b/>
          <w:color w:val="000000" w:themeColor="text1"/>
          <w:szCs w:val="28"/>
        </w:rPr>
        <w:t>рублей</w:t>
      </w:r>
      <w:r w:rsidR="0070052F" w:rsidRPr="007D106B">
        <w:rPr>
          <w:color w:val="000000" w:themeColor="text1"/>
          <w:szCs w:val="28"/>
        </w:rPr>
        <w:t xml:space="preserve"> (</w:t>
      </w:r>
      <w:r w:rsidR="008A1696" w:rsidRPr="007D106B">
        <w:rPr>
          <w:color w:val="000000" w:themeColor="text1"/>
          <w:szCs w:val="28"/>
        </w:rPr>
        <w:t>99,</w:t>
      </w:r>
      <w:r w:rsidR="007D106B" w:rsidRPr="007D106B">
        <w:rPr>
          <w:color w:val="000000" w:themeColor="text1"/>
          <w:szCs w:val="28"/>
        </w:rPr>
        <w:t>8</w:t>
      </w:r>
      <w:r w:rsidR="0070052F" w:rsidRPr="007D106B">
        <w:rPr>
          <w:color w:val="000000" w:themeColor="text1"/>
          <w:szCs w:val="28"/>
        </w:rPr>
        <w:t>%</w:t>
      </w:r>
      <w:r w:rsidR="00E0465D" w:rsidRPr="007D106B">
        <w:rPr>
          <w:color w:val="000000" w:themeColor="text1"/>
          <w:szCs w:val="28"/>
        </w:rPr>
        <w:t xml:space="preserve"> </w:t>
      </w:r>
      <w:r w:rsidR="0070052F" w:rsidRPr="007D106B">
        <w:rPr>
          <w:color w:val="000000" w:themeColor="text1"/>
          <w:szCs w:val="28"/>
        </w:rPr>
        <w:t>плана)</w:t>
      </w:r>
      <w:r w:rsidR="00357DC5" w:rsidRPr="007D106B">
        <w:rPr>
          <w:color w:val="000000" w:themeColor="text1"/>
          <w:szCs w:val="28"/>
        </w:rPr>
        <w:t>, из них:</w:t>
      </w:r>
    </w:p>
    <w:p w:rsidR="006215E2" w:rsidRPr="00D364DB" w:rsidRDefault="00B71EDA" w:rsidP="00D9472D">
      <w:pPr>
        <w:pStyle w:val="a7"/>
        <w:numPr>
          <w:ilvl w:val="0"/>
          <w:numId w:val="2"/>
        </w:numPr>
        <w:tabs>
          <w:tab w:val="left" w:pos="0"/>
          <w:tab w:val="left" w:pos="1429"/>
        </w:tabs>
        <w:ind w:firstLine="709"/>
        <w:jc w:val="both"/>
        <w:rPr>
          <w:color w:val="000000" w:themeColor="text1"/>
          <w:szCs w:val="28"/>
        </w:rPr>
      </w:pPr>
      <w:r w:rsidRPr="007D106B">
        <w:rPr>
          <w:color w:val="000000" w:themeColor="text1"/>
          <w:szCs w:val="28"/>
        </w:rPr>
        <w:t xml:space="preserve"> </w:t>
      </w:r>
      <w:r w:rsidR="00326C3C" w:rsidRPr="007D106B">
        <w:rPr>
          <w:color w:val="000000" w:themeColor="text1"/>
          <w:szCs w:val="28"/>
        </w:rPr>
        <w:t xml:space="preserve">субвенции </w:t>
      </w:r>
      <w:r w:rsidR="006215E2" w:rsidRPr="007D106B">
        <w:rPr>
          <w:color w:val="000000" w:themeColor="text1"/>
          <w:szCs w:val="28"/>
        </w:rPr>
        <w:t xml:space="preserve">на выплату единовременного пособия при всех формах устройства детей, лишенных родительского попечения, в семью – </w:t>
      </w:r>
      <w:r w:rsidR="00440881" w:rsidRPr="007D106B">
        <w:rPr>
          <w:color w:val="000000" w:themeColor="text1"/>
          <w:szCs w:val="28"/>
        </w:rPr>
        <w:t>1</w:t>
      </w:r>
      <w:r w:rsidR="007D106B" w:rsidRPr="007D106B">
        <w:rPr>
          <w:color w:val="000000" w:themeColor="text1"/>
          <w:szCs w:val="28"/>
        </w:rPr>
        <w:t>70</w:t>
      </w:r>
      <w:r w:rsidR="005D482A" w:rsidRPr="007D106B">
        <w:rPr>
          <w:color w:val="000000" w:themeColor="text1"/>
          <w:szCs w:val="28"/>
        </w:rPr>
        <w:t>,</w:t>
      </w:r>
      <w:r w:rsidR="007D106B" w:rsidRPr="007D106B">
        <w:rPr>
          <w:color w:val="000000" w:themeColor="text1"/>
          <w:szCs w:val="28"/>
        </w:rPr>
        <w:t>0</w:t>
      </w:r>
      <w:r w:rsidR="006215E2" w:rsidRPr="007D106B">
        <w:rPr>
          <w:color w:val="000000" w:themeColor="text1"/>
          <w:szCs w:val="28"/>
        </w:rPr>
        <w:t xml:space="preserve"> тыс. </w:t>
      </w:r>
      <w:r w:rsidR="0058413E" w:rsidRPr="00D364DB">
        <w:rPr>
          <w:color w:val="000000" w:themeColor="text1"/>
          <w:szCs w:val="28"/>
        </w:rPr>
        <w:t>рублей</w:t>
      </w:r>
      <w:r w:rsidR="006215E2" w:rsidRPr="00D364DB">
        <w:rPr>
          <w:color w:val="000000" w:themeColor="text1"/>
          <w:szCs w:val="28"/>
        </w:rPr>
        <w:t>;</w:t>
      </w:r>
    </w:p>
    <w:p w:rsidR="0075622B" w:rsidRPr="00D364DB" w:rsidRDefault="00B71EDA" w:rsidP="00481778">
      <w:pPr>
        <w:pStyle w:val="ConsPlusNonforma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498" w:rsidRPr="00D364DB">
        <w:rPr>
          <w:rFonts w:ascii="Times New Roman" w:hAnsi="Times New Roman" w:cs="Times New Roman"/>
          <w:color w:val="000000" w:themeColor="text1"/>
          <w:sz w:val="28"/>
          <w:szCs w:val="28"/>
        </w:rPr>
        <w:t>субвенции на выполнение передаваемых полномочий субъектов Ро</w:t>
      </w:r>
      <w:r w:rsidR="00C33498" w:rsidRPr="00D364D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33498" w:rsidRPr="00D364DB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</w:t>
      </w:r>
      <w:r w:rsidR="0075622B" w:rsidRPr="00D36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364D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364DB" w:rsidRPr="00D364DB">
        <w:rPr>
          <w:rFonts w:ascii="Times New Roman" w:hAnsi="Times New Roman" w:cs="Times New Roman"/>
          <w:color w:val="000000" w:themeColor="text1"/>
          <w:sz w:val="28"/>
          <w:szCs w:val="28"/>
        </w:rPr>
        <w:t> 382,0</w:t>
      </w:r>
      <w:r w:rsidR="0075622B" w:rsidRPr="00D36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="0058413E" w:rsidRPr="00D364DB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75622B" w:rsidRPr="00D364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622B" w:rsidRPr="00265C92" w:rsidRDefault="00054156" w:rsidP="00481778">
      <w:pPr>
        <w:pStyle w:val="ConsPlusNonforma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498" w:rsidRPr="00265C92">
        <w:rPr>
          <w:rFonts w:ascii="Times New Roman" w:hAnsi="Times New Roman" w:cs="Times New Roman"/>
          <w:color w:val="000000" w:themeColor="text1"/>
          <w:sz w:val="28"/>
          <w:szCs w:val="28"/>
        </w:rPr>
        <w:t>субвенции на компенсацию части родительской платы за содержание ребенка в муниципальных образовательных учреждениях, реализующих о</w:t>
      </w:r>
      <w:r w:rsidR="00C33498" w:rsidRPr="00265C9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33498" w:rsidRPr="00265C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новную общеобразовательную программу дошкольного образования</w:t>
      </w:r>
      <w:r w:rsidR="00E0465D" w:rsidRPr="0026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6A9" w:rsidRPr="00265C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0465D" w:rsidRPr="0026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C92" w:rsidRPr="00265C92">
        <w:rPr>
          <w:rFonts w:ascii="Times New Roman" w:hAnsi="Times New Roman" w:cs="Times New Roman"/>
          <w:color w:val="000000" w:themeColor="text1"/>
          <w:sz w:val="28"/>
          <w:szCs w:val="28"/>
        </w:rPr>
        <w:t>298,8</w:t>
      </w:r>
      <w:r w:rsidR="009576A9" w:rsidRPr="0026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="0058413E" w:rsidRPr="00265C92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9576A9" w:rsidRPr="00265C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589F" w:rsidRDefault="00054156" w:rsidP="00481778">
      <w:pPr>
        <w:pStyle w:val="ConsPlusNonforma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65D" w:rsidRPr="00562312">
        <w:rPr>
          <w:rFonts w:ascii="Times New Roman" w:hAnsi="Times New Roman" w:cs="Times New Roman"/>
          <w:color w:val="000000" w:themeColor="text1"/>
          <w:sz w:val="28"/>
          <w:szCs w:val="28"/>
        </w:rPr>
        <w:t>единая субвенция бюджетам муниципальных районов</w:t>
      </w:r>
      <w:r w:rsidR="0016589F" w:rsidRPr="0056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E0465D" w:rsidRPr="005623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62312" w:rsidRPr="0056231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40881" w:rsidRPr="0056231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62312" w:rsidRPr="0056231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40881" w:rsidRPr="0056231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62312" w:rsidRPr="0056231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40881" w:rsidRPr="005623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62312" w:rsidRPr="005623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6589F" w:rsidRPr="0056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62312" w:rsidRDefault="00562312" w:rsidP="00562312">
      <w:pPr>
        <w:pStyle w:val="ConsPlusNonforma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562312">
        <w:rPr>
          <w:rFonts w:ascii="Times New Roman" w:hAnsi="Times New Roman" w:cs="Times New Roman"/>
          <w:color w:val="000000" w:themeColor="text1"/>
          <w:sz w:val="28"/>
          <w:szCs w:val="28"/>
        </w:rPr>
        <w:t>убвенци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6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проведение Всероссийской переписи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56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318,</w:t>
      </w:r>
      <w:r w:rsidR="00017D7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6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A087F" w:rsidRPr="00820B64" w:rsidRDefault="00054156" w:rsidP="007A087F">
      <w:pPr>
        <w:pStyle w:val="ConsPlusNonforma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20A5" w:rsidRPr="0078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прочие субвенции бюджетам муниципальных районов – </w:t>
      </w:r>
      <w:r w:rsidR="003E1798" w:rsidRPr="007806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087F" w:rsidRPr="0078064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80644" w:rsidRPr="0078064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D482A" w:rsidRPr="0078064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80644" w:rsidRPr="00780644">
        <w:rPr>
          <w:rFonts w:ascii="Times New Roman" w:hAnsi="Times New Roman" w:cs="Times New Roman"/>
          <w:color w:val="000000" w:themeColor="text1"/>
          <w:sz w:val="28"/>
          <w:szCs w:val="28"/>
        </w:rPr>
        <w:t>734</w:t>
      </w:r>
      <w:r w:rsidR="005D482A" w:rsidRPr="007806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0644" w:rsidRPr="0078064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0465D" w:rsidRPr="0078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FC1" w:rsidRPr="0078064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820A5" w:rsidRPr="00780644">
        <w:rPr>
          <w:rFonts w:ascii="Times New Roman" w:hAnsi="Times New Roman" w:cs="Times New Roman"/>
          <w:color w:val="000000" w:themeColor="text1"/>
          <w:sz w:val="28"/>
          <w:szCs w:val="28"/>
        </w:rPr>
        <w:t>ыс</w:t>
      </w:r>
      <w:r w:rsidR="006E30DC" w:rsidRPr="0078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8413E" w:rsidRPr="00780644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820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20B64" w:rsidRPr="00E0465D">
        <w:rPr>
          <w:rFonts w:ascii="Times New Roman" w:hAnsi="Times New Roman" w:cs="Times New Roman"/>
          <w:sz w:val="28"/>
          <w:szCs w:val="28"/>
        </w:rPr>
        <w:t>в том числе:</w:t>
      </w:r>
    </w:p>
    <w:p w:rsidR="00820B64" w:rsidRDefault="00820B64" w:rsidP="00820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465D">
        <w:rPr>
          <w:sz w:val="28"/>
          <w:szCs w:val="28"/>
        </w:rPr>
        <w:t>на обеспечение государственных гарантий реализации прав на пол</w:t>
      </w:r>
      <w:r w:rsidRPr="00E0465D">
        <w:rPr>
          <w:sz w:val="28"/>
          <w:szCs w:val="28"/>
        </w:rPr>
        <w:t>у</w:t>
      </w:r>
      <w:r w:rsidRPr="00E0465D">
        <w:rPr>
          <w:sz w:val="28"/>
          <w:szCs w:val="28"/>
        </w:rPr>
        <w:t>чение общедоступного дошкольного образования – 6</w:t>
      </w:r>
      <w:r>
        <w:rPr>
          <w:sz w:val="28"/>
          <w:szCs w:val="28"/>
        </w:rPr>
        <w:t>6</w:t>
      </w:r>
      <w:r w:rsidRPr="00E0465D">
        <w:rPr>
          <w:sz w:val="28"/>
          <w:szCs w:val="28"/>
        </w:rPr>
        <w:t xml:space="preserve"> </w:t>
      </w:r>
      <w:r>
        <w:rPr>
          <w:sz w:val="28"/>
          <w:szCs w:val="28"/>
        </w:rPr>
        <w:t>204</w:t>
      </w:r>
      <w:r w:rsidRPr="00E0465D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0465D">
        <w:rPr>
          <w:sz w:val="28"/>
          <w:szCs w:val="28"/>
        </w:rPr>
        <w:t xml:space="preserve"> тыс. рублей;</w:t>
      </w:r>
    </w:p>
    <w:p w:rsidR="00820B64" w:rsidRPr="00E0465D" w:rsidRDefault="00820B64" w:rsidP="00820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820B64">
        <w:rPr>
          <w:sz w:val="28"/>
          <w:szCs w:val="28"/>
        </w:rPr>
        <w:t>обеспечение государственных гарантий реализации прав на пол</w:t>
      </w:r>
      <w:r w:rsidRPr="00820B64">
        <w:rPr>
          <w:sz w:val="28"/>
          <w:szCs w:val="28"/>
        </w:rPr>
        <w:t>у</w:t>
      </w:r>
      <w:r w:rsidRPr="00820B64">
        <w:rPr>
          <w:sz w:val="28"/>
          <w:szCs w:val="28"/>
        </w:rPr>
        <w:t>чение общедоступного и бесплатного начального общего, основного общего, среднего общего образования в муниципальных общеобразовательных орг</w:t>
      </w:r>
      <w:r w:rsidRPr="00820B64">
        <w:rPr>
          <w:sz w:val="28"/>
          <w:szCs w:val="28"/>
        </w:rPr>
        <w:t>а</w:t>
      </w:r>
      <w:r w:rsidRPr="00820B64">
        <w:rPr>
          <w:sz w:val="28"/>
          <w:szCs w:val="28"/>
        </w:rPr>
        <w:t>низациях, обеспечение дополнительного образования детей в муниципал</w:t>
      </w:r>
      <w:r w:rsidRPr="00820B64">
        <w:rPr>
          <w:sz w:val="28"/>
          <w:szCs w:val="28"/>
        </w:rPr>
        <w:t>ь</w:t>
      </w:r>
      <w:r w:rsidRPr="00820B64">
        <w:rPr>
          <w:sz w:val="28"/>
          <w:szCs w:val="28"/>
        </w:rPr>
        <w:t>ных общеобразовательных организациях</w:t>
      </w:r>
      <w:r>
        <w:rPr>
          <w:sz w:val="28"/>
          <w:szCs w:val="28"/>
        </w:rPr>
        <w:t xml:space="preserve"> </w:t>
      </w:r>
      <w:r w:rsidRPr="00E0465D">
        <w:rPr>
          <w:sz w:val="28"/>
          <w:szCs w:val="28"/>
        </w:rPr>
        <w:t xml:space="preserve">– </w:t>
      </w:r>
      <w:r>
        <w:rPr>
          <w:sz w:val="28"/>
          <w:szCs w:val="28"/>
        </w:rPr>
        <w:t>209 344,4</w:t>
      </w:r>
      <w:r w:rsidRPr="00E0465D">
        <w:rPr>
          <w:sz w:val="28"/>
          <w:szCs w:val="28"/>
        </w:rPr>
        <w:t xml:space="preserve"> тыс. рублей;</w:t>
      </w:r>
    </w:p>
    <w:p w:rsidR="00A476CE" w:rsidRPr="00E0465D" w:rsidRDefault="00A476CE" w:rsidP="00A476CE">
      <w:pPr>
        <w:ind w:firstLine="709"/>
        <w:jc w:val="both"/>
        <w:rPr>
          <w:sz w:val="28"/>
          <w:szCs w:val="28"/>
        </w:rPr>
      </w:pPr>
      <w:r w:rsidRPr="00E0465D">
        <w:rPr>
          <w:sz w:val="28"/>
          <w:szCs w:val="28"/>
        </w:rPr>
        <w:t>- на осуществление отдельных государственных полномочий по орг</w:t>
      </w:r>
      <w:r w:rsidRPr="00E0465D">
        <w:rPr>
          <w:sz w:val="28"/>
          <w:szCs w:val="28"/>
        </w:rPr>
        <w:t>а</w:t>
      </w:r>
      <w:r w:rsidRPr="00E0465D">
        <w:rPr>
          <w:sz w:val="28"/>
          <w:szCs w:val="28"/>
        </w:rPr>
        <w:t xml:space="preserve">низации деятельности по отлову и содержанию безнадзорных животных – </w:t>
      </w:r>
      <w:r>
        <w:rPr>
          <w:sz w:val="28"/>
          <w:szCs w:val="28"/>
        </w:rPr>
        <w:t>185,9</w:t>
      </w:r>
      <w:r w:rsidRPr="00E0465D">
        <w:rPr>
          <w:sz w:val="28"/>
          <w:szCs w:val="28"/>
        </w:rPr>
        <w:t xml:space="preserve"> тыс. рублей.</w:t>
      </w:r>
    </w:p>
    <w:p w:rsidR="009B13F6" w:rsidRPr="00B95C23" w:rsidRDefault="009B13F6" w:rsidP="00054156">
      <w:pPr>
        <w:pStyle w:val="ConsPlusNonformat"/>
        <w:spacing w:before="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Иные межбюджетные трансферты –</w:t>
      </w:r>
      <w:r w:rsidR="007E0FC1" w:rsidRPr="00681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13FD" w:rsidRPr="00681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95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6813FD" w:rsidRPr="00681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995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682</w:t>
      </w:r>
      <w:r w:rsidR="006813FD" w:rsidRPr="00681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995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7E0FC1" w:rsidRPr="00681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81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тыс. </w:t>
      </w:r>
      <w:r w:rsidR="0058413E" w:rsidRPr="00681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рублей</w:t>
      </w:r>
      <w:r w:rsidR="007E0FC1" w:rsidRPr="00681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813F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813FD" w:rsidRPr="006813FD">
        <w:rPr>
          <w:rFonts w:ascii="Times New Roman" w:hAnsi="Times New Roman" w:cs="Times New Roman"/>
          <w:color w:val="000000" w:themeColor="text1"/>
          <w:sz w:val="28"/>
          <w:szCs w:val="28"/>
        </w:rPr>
        <w:t>95,3</w:t>
      </w:r>
      <w:r w:rsidRPr="006813F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0A2DF3" w:rsidRPr="0068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5C23">
        <w:rPr>
          <w:rFonts w:ascii="Times New Roman" w:hAnsi="Times New Roman" w:cs="Times New Roman"/>
          <w:color w:val="000000" w:themeColor="text1"/>
          <w:sz w:val="28"/>
          <w:szCs w:val="28"/>
        </w:rPr>
        <w:t>плана)</w:t>
      </w:r>
      <w:r w:rsidRPr="00B95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B95C23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E57467" w:rsidRPr="00FD584C" w:rsidRDefault="009B13F6" w:rsidP="00D9472D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156" w:rsidRPr="00B95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5C23">
        <w:rPr>
          <w:rFonts w:ascii="Times New Roman" w:hAnsi="Times New Roman" w:cs="Times New Roman"/>
          <w:color w:val="000000" w:themeColor="text1"/>
          <w:sz w:val="28"/>
          <w:szCs w:val="28"/>
        </w:rPr>
        <w:t>межбюджетные трансферты, передаваемые бюджетам муниципал</w:t>
      </w:r>
      <w:r w:rsidRPr="00B95C2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95C23">
        <w:rPr>
          <w:rFonts w:ascii="Times New Roman" w:hAnsi="Times New Roman" w:cs="Times New Roman"/>
          <w:color w:val="000000" w:themeColor="text1"/>
          <w:sz w:val="28"/>
          <w:szCs w:val="28"/>
        </w:rPr>
        <w:t>ных районов для компенсации дополнительных расходов, возникших в р</w:t>
      </w:r>
      <w:r w:rsidRPr="00B95C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95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зультате </w:t>
      </w:r>
      <w:r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решений, принятых органами власти другого уровня – </w:t>
      </w:r>
      <w:r w:rsidR="00B95C23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>32 183,7</w:t>
      </w:r>
      <w:r w:rsidR="00D474F9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="0058413E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E57467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5177" w:rsidRPr="00FD584C" w:rsidRDefault="00054156" w:rsidP="007D5177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177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>межбюджетные трансферты, передаваемые бюджетам муниципал</w:t>
      </w:r>
      <w:r w:rsidR="007D5177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D5177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>ных районов на ежемесячное денежное вознаграждение за классное руков</w:t>
      </w:r>
      <w:r w:rsidR="007D5177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5177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>дство педагогическим работникам государственных и муниципальных общ</w:t>
      </w:r>
      <w:r w:rsidR="007D5177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5177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  <w:r w:rsidR="006A0C55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177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D584C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>13 215,2</w:t>
      </w:r>
      <w:r w:rsidR="007D5177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57467" w:rsidRPr="00FD584C" w:rsidRDefault="00054156" w:rsidP="007646FC">
      <w:pPr>
        <w:pStyle w:val="ConsPlusNonformat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467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прочие межбюджетные трансферты – </w:t>
      </w:r>
      <w:r w:rsidR="00FD584C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>19 283,1</w:t>
      </w:r>
      <w:r w:rsidR="00E57467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="0058413E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0C240F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3C3" w:rsidRPr="00FD584C" w:rsidRDefault="006813C3" w:rsidP="00D9472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="000C240F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заключенными соглашениями с органами местного самоуправления поселени</w:t>
      </w:r>
      <w:r w:rsidR="00BB1BFF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C240F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передаче ими части полномочий </w:t>
      </w:r>
      <w:r w:rsidR="00241302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вопросов местного значения органам местного самоуправления м</w:t>
      </w:r>
      <w:r w:rsidR="00241302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41302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ниципального района, </w:t>
      </w:r>
      <w:r w:rsidR="000C240F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</w:t>
      </w:r>
      <w:r w:rsidR="00BB1BFF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0C240F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BB1BFF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C240F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</w:t>
      </w:r>
      <w:r w:rsidR="00BB1BFF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4E6F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40F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>получен</w:t>
      </w:r>
      <w:r w:rsidR="00BB1BFF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94E6F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40F" w:rsidRPr="00FD5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межбюдже</w:t>
      </w:r>
      <w:r w:rsidR="000C240F" w:rsidRPr="00FD5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0C240F" w:rsidRPr="00FD5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</w:t>
      </w:r>
      <w:r w:rsidR="00BB1BFF" w:rsidRPr="00FD5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0C240F" w:rsidRPr="00FD5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трансферт</w:t>
      </w:r>
      <w:r w:rsidR="00BB1BFF" w:rsidRPr="00FD5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0C240F" w:rsidRPr="00FD5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осуществление </w:t>
      </w:r>
      <w:r w:rsidR="00241302" w:rsidRPr="00FD5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переданных</w:t>
      </w:r>
      <w:r w:rsidR="000C240F" w:rsidRPr="00FD5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полномочий</w:t>
      </w:r>
      <w:r w:rsidR="000C240F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FD584C" w:rsidRPr="00FD5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346,5</w:t>
      </w:r>
      <w:r w:rsidR="000C240F" w:rsidRPr="00FD5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 рублей</w:t>
      </w:r>
      <w:r w:rsidR="000C240F" w:rsidRPr="00FD5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5B19" w:rsidRPr="00995384" w:rsidRDefault="006D64A1" w:rsidP="00D9472D">
      <w:pPr>
        <w:pStyle w:val="a7"/>
        <w:tabs>
          <w:tab w:val="left" w:pos="0"/>
          <w:tab w:val="left" w:pos="1429"/>
        </w:tabs>
        <w:ind w:firstLine="709"/>
        <w:jc w:val="both"/>
        <w:rPr>
          <w:color w:val="000000" w:themeColor="text1"/>
          <w:szCs w:val="28"/>
        </w:rPr>
      </w:pPr>
      <w:r w:rsidRPr="00995384">
        <w:rPr>
          <w:b/>
          <w:color w:val="000000" w:themeColor="text1"/>
          <w:szCs w:val="28"/>
        </w:rPr>
        <w:t>П</w:t>
      </w:r>
      <w:r w:rsidR="00357DC5" w:rsidRPr="00995384">
        <w:rPr>
          <w:b/>
          <w:color w:val="000000" w:themeColor="text1"/>
          <w:szCs w:val="28"/>
        </w:rPr>
        <w:t xml:space="preserve">рочие безвозмездные поступления </w:t>
      </w:r>
      <w:r w:rsidRPr="00995384">
        <w:rPr>
          <w:color w:val="000000" w:themeColor="text1"/>
          <w:szCs w:val="28"/>
        </w:rPr>
        <w:t>в районный бюджет составили</w:t>
      </w:r>
      <w:r w:rsidR="00A96972" w:rsidRPr="00995384">
        <w:rPr>
          <w:color w:val="000000" w:themeColor="text1"/>
          <w:szCs w:val="28"/>
        </w:rPr>
        <w:t xml:space="preserve"> </w:t>
      </w:r>
      <w:r w:rsidR="00995384" w:rsidRPr="00995384">
        <w:rPr>
          <w:b/>
          <w:color w:val="000000" w:themeColor="text1"/>
          <w:szCs w:val="28"/>
        </w:rPr>
        <w:t>7 872,0</w:t>
      </w:r>
      <w:r w:rsidR="00EF52F3" w:rsidRPr="00995384">
        <w:rPr>
          <w:b/>
          <w:color w:val="000000" w:themeColor="text1"/>
          <w:szCs w:val="28"/>
        </w:rPr>
        <w:t xml:space="preserve"> тыс</w:t>
      </w:r>
      <w:r w:rsidR="00357DC5" w:rsidRPr="00995384">
        <w:rPr>
          <w:b/>
          <w:color w:val="000000" w:themeColor="text1"/>
          <w:szCs w:val="28"/>
        </w:rPr>
        <w:t xml:space="preserve">. </w:t>
      </w:r>
      <w:r w:rsidR="0058413E" w:rsidRPr="00995384">
        <w:rPr>
          <w:b/>
          <w:color w:val="000000" w:themeColor="text1"/>
          <w:szCs w:val="28"/>
        </w:rPr>
        <w:t>рублей</w:t>
      </w:r>
      <w:r w:rsidR="00F95B19" w:rsidRPr="00995384">
        <w:rPr>
          <w:b/>
          <w:color w:val="000000" w:themeColor="text1"/>
          <w:szCs w:val="28"/>
        </w:rPr>
        <w:t xml:space="preserve">, </w:t>
      </w:r>
      <w:r w:rsidR="00F95B19" w:rsidRPr="00995384">
        <w:rPr>
          <w:color w:val="000000" w:themeColor="text1"/>
          <w:szCs w:val="28"/>
        </w:rPr>
        <w:t>в том числе:</w:t>
      </w:r>
    </w:p>
    <w:p w:rsidR="00F95B19" w:rsidRPr="00995384" w:rsidRDefault="00F95B19" w:rsidP="00054156">
      <w:pPr>
        <w:pStyle w:val="a7"/>
        <w:tabs>
          <w:tab w:val="left" w:pos="0"/>
          <w:tab w:val="left" w:pos="1429"/>
        </w:tabs>
        <w:spacing w:before="40"/>
        <w:ind w:firstLine="709"/>
        <w:jc w:val="both"/>
        <w:rPr>
          <w:color w:val="000000" w:themeColor="text1"/>
          <w:szCs w:val="28"/>
        </w:rPr>
      </w:pPr>
      <w:r w:rsidRPr="00995384">
        <w:rPr>
          <w:color w:val="000000" w:themeColor="text1"/>
          <w:szCs w:val="28"/>
        </w:rPr>
        <w:t>- спонсорская помощь на модернизацию материально-технической б</w:t>
      </w:r>
      <w:r w:rsidRPr="00995384">
        <w:rPr>
          <w:color w:val="000000" w:themeColor="text1"/>
          <w:szCs w:val="28"/>
        </w:rPr>
        <w:t>а</w:t>
      </w:r>
      <w:r w:rsidRPr="00995384">
        <w:rPr>
          <w:color w:val="000000" w:themeColor="text1"/>
          <w:szCs w:val="28"/>
        </w:rPr>
        <w:t>зы школ</w:t>
      </w:r>
      <w:r w:rsidR="00995384" w:rsidRPr="00995384">
        <w:rPr>
          <w:color w:val="000000" w:themeColor="text1"/>
          <w:szCs w:val="28"/>
        </w:rPr>
        <w:t xml:space="preserve"> и детсадов</w:t>
      </w:r>
      <w:r w:rsidRPr="00995384">
        <w:rPr>
          <w:color w:val="000000" w:themeColor="text1"/>
          <w:szCs w:val="28"/>
        </w:rPr>
        <w:t xml:space="preserve"> от </w:t>
      </w:r>
      <w:proofErr w:type="spellStart"/>
      <w:r w:rsidRPr="00995384">
        <w:rPr>
          <w:color w:val="000000" w:themeColor="text1"/>
          <w:szCs w:val="28"/>
        </w:rPr>
        <w:t>сельхозтоваропроизводителей</w:t>
      </w:r>
      <w:proofErr w:type="spellEnd"/>
      <w:r w:rsidRPr="00995384">
        <w:rPr>
          <w:color w:val="000000" w:themeColor="text1"/>
          <w:szCs w:val="28"/>
        </w:rPr>
        <w:t xml:space="preserve"> района («</w:t>
      </w:r>
      <w:proofErr w:type="spellStart"/>
      <w:r w:rsidRPr="00995384">
        <w:rPr>
          <w:color w:val="000000" w:themeColor="text1"/>
          <w:szCs w:val="28"/>
        </w:rPr>
        <w:t>Агроэко</w:t>
      </w:r>
      <w:proofErr w:type="spellEnd"/>
      <w:r w:rsidRPr="00995384">
        <w:rPr>
          <w:color w:val="000000" w:themeColor="text1"/>
          <w:szCs w:val="28"/>
        </w:rPr>
        <w:t xml:space="preserve">») – </w:t>
      </w:r>
      <w:r w:rsidR="00995384" w:rsidRPr="00995384">
        <w:rPr>
          <w:color w:val="000000" w:themeColor="text1"/>
          <w:szCs w:val="28"/>
        </w:rPr>
        <w:t>3700,0</w:t>
      </w:r>
      <w:r w:rsidRPr="00995384">
        <w:rPr>
          <w:color w:val="000000" w:themeColor="text1"/>
          <w:szCs w:val="28"/>
        </w:rPr>
        <w:t xml:space="preserve"> тыс. рублей;</w:t>
      </w:r>
    </w:p>
    <w:p w:rsidR="00F95B19" w:rsidRPr="00995384" w:rsidRDefault="00F95B19" w:rsidP="00F95B19">
      <w:pPr>
        <w:pStyle w:val="a7"/>
        <w:tabs>
          <w:tab w:val="left" w:pos="0"/>
          <w:tab w:val="left" w:pos="1429"/>
        </w:tabs>
        <w:ind w:firstLine="709"/>
        <w:jc w:val="both"/>
        <w:rPr>
          <w:color w:val="000000" w:themeColor="text1"/>
          <w:szCs w:val="28"/>
        </w:rPr>
      </w:pPr>
      <w:r w:rsidRPr="00995384">
        <w:rPr>
          <w:color w:val="000000" w:themeColor="text1"/>
          <w:szCs w:val="28"/>
        </w:rPr>
        <w:t xml:space="preserve">- средства попечительских советов образовательных учреждений – </w:t>
      </w:r>
      <w:r w:rsidR="00995384" w:rsidRPr="00995384">
        <w:rPr>
          <w:color w:val="000000" w:themeColor="text1"/>
          <w:szCs w:val="28"/>
        </w:rPr>
        <w:t>4 172,0</w:t>
      </w:r>
      <w:r w:rsidRPr="00995384">
        <w:rPr>
          <w:color w:val="000000" w:themeColor="text1"/>
          <w:szCs w:val="28"/>
        </w:rPr>
        <w:t xml:space="preserve"> тыс. рублей.</w:t>
      </w:r>
    </w:p>
    <w:p w:rsidR="00C66219" w:rsidRPr="00F655EC" w:rsidRDefault="00C66219" w:rsidP="00D9472D">
      <w:pPr>
        <w:ind w:firstLine="709"/>
        <w:jc w:val="both"/>
        <w:rPr>
          <w:color w:val="000000" w:themeColor="text1"/>
          <w:sz w:val="28"/>
          <w:szCs w:val="28"/>
        </w:rPr>
      </w:pPr>
      <w:r w:rsidRPr="00F655EC">
        <w:rPr>
          <w:color w:val="000000" w:themeColor="text1"/>
          <w:sz w:val="28"/>
          <w:szCs w:val="28"/>
        </w:rPr>
        <w:t xml:space="preserve">Кроме того, был осуществлен </w:t>
      </w:r>
      <w:r w:rsidRPr="00F655EC">
        <w:rPr>
          <w:b/>
          <w:i/>
          <w:color w:val="000000" w:themeColor="text1"/>
          <w:sz w:val="28"/>
          <w:szCs w:val="28"/>
        </w:rPr>
        <w:t xml:space="preserve">возврат остатков субвенций </w:t>
      </w:r>
      <w:r w:rsidRPr="00F655EC">
        <w:rPr>
          <w:color w:val="000000" w:themeColor="text1"/>
          <w:sz w:val="28"/>
          <w:szCs w:val="28"/>
        </w:rPr>
        <w:t xml:space="preserve">в сумме </w:t>
      </w:r>
      <w:r w:rsidR="00F655EC" w:rsidRPr="00F655EC">
        <w:rPr>
          <w:b/>
          <w:i/>
          <w:color w:val="000000" w:themeColor="text1"/>
          <w:sz w:val="28"/>
          <w:szCs w:val="28"/>
        </w:rPr>
        <w:t>517</w:t>
      </w:r>
      <w:r w:rsidRPr="00F655EC">
        <w:rPr>
          <w:b/>
          <w:i/>
          <w:color w:val="000000" w:themeColor="text1"/>
          <w:sz w:val="28"/>
          <w:szCs w:val="28"/>
        </w:rPr>
        <w:t xml:space="preserve">,6 </w:t>
      </w:r>
      <w:r w:rsidR="00895D35" w:rsidRPr="00F655EC">
        <w:rPr>
          <w:b/>
          <w:i/>
          <w:color w:val="000000" w:themeColor="text1"/>
          <w:sz w:val="28"/>
          <w:szCs w:val="28"/>
        </w:rPr>
        <w:t xml:space="preserve">тыс. </w:t>
      </w:r>
      <w:r w:rsidRPr="00F655EC">
        <w:rPr>
          <w:b/>
          <w:i/>
          <w:color w:val="000000" w:themeColor="text1"/>
          <w:sz w:val="28"/>
          <w:szCs w:val="28"/>
        </w:rPr>
        <w:t>рублей</w:t>
      </w:r>
      <w:r w:rsidRPr="00F655EC">
        <w:rPr>
          <w:color w:val="000000" w:themeColor="text1"/>
          <w:sz w:val="28"/>
          <w:szCs w:val="28"/>
        </w:rPr>
        <w:t>.</w:t>
      </w:r>
    </w:p>
    <w:p w:rsidR="00357DC5" w:rsidRPr="006C3C9D" w:rsidRDefault="002A49FF" w:rsidP="00AD07C6">
      <w:pPr>
        <w:pStyle w:val="21"/>
        <w:ind w:left="0" w:firstLine="0"/>
        <w:jc w:val="center"/>
        <w:rPr>
          <w:b/>
        </w:rPr>
      </w:pPr>
      <w:r w:rsidRPr="006C3C9D">
        <w:rPr>
          <w:b/>
        </w:rPr>
        <w:lastRenderedPageBreak/>
        <w:t>5</w:t>
      </w:r>
      <w:r w:rsidR="00357DC5" w:rsidRPr="006C3C9D">
        <w:rPr>
          <w:b/>
        </w:rPr>
        <w:t xml:space="preserve">. </w:t>
      </w:r>
      <w:r w:rsidR="009631BB" w:rsidRPr="006C3C9D">
        <w:rPr>
          <w:b/>
        </w:rPr>
        <w:t>Расходы</w:t>
      </w:r>
      <w:r w:rsidR="00357DC5" w:rsidRPr="006C3C9D">
        <w:rPr>
          <w:b/>
        </w:rPr>
        <w:t xml:space="preserve"> бюджета</w:t>
      </w:r>
    </w:p>
    <w:p w:rsidR="002A73CE" w:rsidRPr="006C3C9D" w:rsidRDefault="00C5593A" w:rsidP="00D9472D">
      <w:pPr>
        <w:pStyle w:val="21"/>
        <w:ind w:left="0" w:firstLine="680"/>
      </w:pPr>
      <w:r w:rsidRPr="006C3C9D">
        <w:rPr>
          <w:b/>
          <w:szCs w:val="28"/>
        </w:rPr>
        <w:t xml:space="preserve">5.1. </w:t>
      </w:r>
      <w:r w:rsidR="00357DC5" w:rsidRPr="006C3C9D">
        <w:rPr>
          <w:szCs w:val="28"/>
        </w:rPr>
        <w:t xml:space="preserve">На исполнение </w:t>
      </w:r>
      <w:r w:rsidR="00357DC5" w:rsidRPr="006C3C9D">
        <w:rPr>
          <w:b/>
          <w:szCs w:val="28"/>
        </w:rPr>
        <w:t>расходной</w:t>
      </w:r>
      <w:r w:rsidR="00202A4C" w:rsidRPr="006C3C9D">
        <w:rPr>
          <w:b/>
          <w:szCs w:val="28"/>
        </w:rPr>
        <w:t xml:space="preserve"> </w:t>
      </w:r>
      <w:r w:rsidR="00357DC5" w:rsidRPr="006C3C9D">
        <w:rPr>
          <w:b/>
          <w:szCs w:val="28"/>
        </w:rPr>
        <w:t>части</w:t>
      </w:r>
      <w:r w:rsidR="00202A4C" w:rsidRPr="006C3C9D">
        <w:rPr>
          <w:b/>
          <w:szCs w:val="28"/>
        </w:rPr>
        <w:t xml:space="preserve"> </w:t>
      </w:r>
      <w:r w:rsidR="00C01621" w:rsidRPr="006C3C9D">
        <w:rPr>
          <w:bCs/>
          <w:szCs w:val="28"/>
        </w:rPr>
        <w:t xml:space="preserve">районного бюджета в </w:t>
      </w:r>
      <w:r w:rsidR="00C8616B" w:rsidRPr="006C3C9D">
        <w:rPr>
          <w:bCs/>
          <w:szCs w:val="28"/>
        </w:rPr>
        <w:t>20</w:t>
      </w:r>
      <w:r w:rsidR="006C3C9D" w:rsidRPr="006C3C9D">
        <w:rPr>
          <w:bCs/>
          <w:szCs w:val="28"/>
        </w:rPr>
        <w:t>21</w:t>
      </w:r>
      <w:r w:rsidR="00202A4C" w:rsidRPr="006C3C9D">
        <w:rPr>
          <w:bCs/>
          <w:szCs w:val="28"/>
        </w:rPr>
        <w:t xml:space="preserve"> </w:t>
      </w:r>
      <w:r w:rsidR="00C01621" w:rsidRPr="006C3C9D">
        <w:rPr>
          <w:bCs/>
          <w:szCs w:val="28"/>
        </w:rPr>
        <w:t>году</w:t>
      </w:r>
      <w:r w:rsidR="00202A4C" w:rsidRPr="006C3C9D">
        <w:rPr>
          <w:bCs/>
          <w:szCs w:val="28"/>
        </w:rPr>
        <w:t xml:space="preserve"> </w:t>
      </w:r>
      <w:r w:rsidR="00357DC5" w:rsidRPr="006C3C9D">
        <w:rPr>
          <w:szCs w:val="28"/>
        </w:rPr>
        <w:t>направлено</w:t>
      </w:r>
      <w:r w:rsidR="00202A4C" w:rsidRPr="006C3C9D">
        <w:rPr>
          <w:szCs w:val="28"/>
        </w:rPr>
        <w:t xml:space="preserve"> </w:t>
      </w:r>
      <w:r w:rsidR="006C3C9D" w:rsidRPr="006C3C9D">
        <w:rPr>
          <w:b/>
          <w:szCs w:val="28"/>
        </w:rPr>
        <w:t>1 259 718,2</w:t>
      </w:r>
      <w:r w:rsidR="005C3100" w:rsidRPr="006C3C9D">
        <w:rPr>
          <w:b/>
          <w:szCs w:val="28"/>
        </w:rPr>
        <w:t xml:space="preserve"> тыс</w:t>
      </w:r>
      <w:r w:rsidR="00357DC5" w:rsidRPr="006C3C9D">
        <w:rPr>
          <w:b/>
          <w:szCs w:val="28"/>
        </w:rPr>
        <w:t xml:space="preserve">. </w:t>
      </w:r>
      <w:r w:rsidR="0058413E" w:rsidRPr="006C3C9D">
        <w:rPr>
          <w:b/>
          <w:szCs w:val="28"/>
        </w:rPr>
        <w:t>рублей</w:t>
      </w:r>
      <w:r w:rsidR="00357DC5" w:rsidRPr="006C3C9D">
        <w:rPr>
          <w:szCs w:val="28"/>
        </w:rPr>
        <w:t xml:space="preserve">, что </w:t>
      </w:r>
      <w:r w:rsidR="005C3100" w:rsidRPr="006C3C9D">
        <w:rPr>
          <w:szCs w:val="28"/>
        </w:rPr>
        <w:t xml:space="preserve">составляет </w:t>
      </w:r>
      <w:r w:rsidR="006C3C9D" w:rsidRPr="006C3C9D">
        <w:rPr>
          <w:szCs w:val="28"/>
        </w:rPr>
        <w:t>94,9</w:t>
      </w:r>
      <w:r w:rsidR="005C3100" w:rsidRPr="006C3C9D">
        <w:rPr>
          <w:szCs w:val="28"/>
        </w:rPr>
        <w:t xml:space="preserve">% </w:t>
      </w:r>
      <w:r w:rsidR="00DF6C61" w:rsidRPr="006C3C9D">
        <w:t>уточненного пл</w:t>
      </w:r>
      <w:r w:rsidR="00DF6C61" w:rsidRPr="006C3C9D">
        <w:t>а</w:t>
      </w:r>
      <w:r w:rsidR="00DF6C61" w:rsidRPr="006C3C9D">
        <w:t>на</w:t>
      </w:r>
      <w:r w:rsidR="00B96B7F" w:rsidRPr="006C3C9D">
        <w:t xml:space="preserve">. По сравнению с предыдущим годом расходы </w:t>
      </w:r>
      <w:r w:rsidR="008844FA" w:rsidRPr="006C3C9D">
        <w:t xml:space="preserve">возросли </w:t>
      </w:r>
      <w:r w:rsidR="00B96B7F" w:rsidRPr="006C3C9D">
        <w:rPr>
          <w:spacing w:val="-6"/>
          <w:szCs w:val="28"/>
        </w:rPr>
        <w:t>на</w:t>
      </w:r>
      <w:r w:rsidR="00202A4C" w:rsidRPr="006C3C9D">
        <w:rPr>
          <w:spacing w:val="-6"/>
          <w:szCs w:val="28"/>
        </w:rPr>
        <w:t xml:space="preserve"> </w:t>
      </w:r>
      <w:r w:rsidR="006C3C9D" w:rsidRPr="006C3C9D">
        <w:rPr>
          <w:b/>
          <w:i/>
        </w:rPr>
        <w:t>350 019,4</w:t>
      </w:r>
      <w:r w:rsidR="008844FA" w:rsidRPr="006C3C9D">
        <w:rPr>
          <w:b/>
          <w:i/>
        </w:rPr>
        <w:t xml:space="preserve"> </w:t>
      </w:r>
      <w:r w:rsidR="00992555" w:rsidRPr="006C3C9D">
        <w:rPr>
          <w:b/>
          <w:i/>
        </w:rPr>
        <w:t xml:space="preserve">тыс. </w:t>
      </w:r>
      <w:r w:rsidR="0058413E" w:rsidRPr="006C3C9D">
        <w:rPr>
          <w:b/>
          <w:i/>
        </w:rPr>
        <w:t>рублей</w:t>
      </w:r>
      <w:r w:rsidR="00202A4C" w:rsidRPr="006C3C9D">
        <w:rPr>
          <w:b/>
          <w:i/>
        </w:rPr>
        <w:t xml:space="preserve"> </w:t>
      </w:r>
      <w:r w:rsidR="00B96B7F" w:rsidRPr="006C3C9D">
        <w:t xml:space="preserve">или на </w:t>
      </w:r>
      <w:r w:rsidR="006C3C9D" w:rsidRPr="006C3C9D">
        <w:t>38,5</w:t>
      </w:r>
      <w:r w:rsidR="00B96B7F" w:rsidRPr="006C3C9D">
        <w:t xml:space="preserve">%. К первоначальному плану </w:t>
      </w:r>
      <w:r w:rsidR="00C8616B" w:rsidRPr="006C3C9D">
        <w:t>20</w:t>
      </w:r>
      <w:r w:rsidR="005A46B2" w:rsidRPr="006C3C9D">
        <w:t>2</w:t>
      </w:r>
      <w:r w:rsidR="006C3C9D" w:rsidRPr="006C3C9D">
        <w:t>1</w:t>
      </w:r>
      <w:r w:rsidR="002A6852" w:rsidRPr="006C3C9D">
        <w:t xml:space="preserve"> года </w:t>
      </w:r>
      <w:r w:rsidR="00B96B7F" w:rsidRPr="006C3C9D">
        <w:t>фактическое и</w:t>
      </w:r>
      <w:r w:rsidR="00B96B7F" w:rsidRPr="006C3C9D">
        <w:t>с</w:t>
      </w:r>
      <w:r w:rsidR="00B96B7F" w:rsidRPr="006C3C9D">
        <w:t xml:space="preserve">полнение </w:t>
      </w:r>
      <w:r w:rsidR="002A6852" w:rsidRPr="006C3C9D">
        <w:rPr>
          <w:rFonts w:eastAsia="Arial"/>
        </w:rPr>
        <w:t xml:space="preserve">составило </w:t>
      </w:r>
      <w:r w:rsidR="006C3C9D" w:rsidRPr="006C3C9D">
        <w:rPr>
          <w:rFonts w:eastAsia="Arial"/>
        </w:rPr>
        <w:t>108,1</w:t>
      </w:r>
      <w:r w:rsidR="00B96B7F" w:rsidRPr="006C3C9D">
        <w:t>% (</w:t>
      </w:r>
      <w:r w:rsidR="002A6852" w:rsidRPr="006C3C9D">
        <w:t>увелич</w:t>
      </w:r>
      <w:r w:rsidR="00DF6C61" w:rsidRPr="006C3C9D">
        <w:t>ение</w:t>
      </w:r>
      <w:r w:rsidR="002A6852" w:rsidRPr="006C3C9D">
        <w:t xml:space="preserve"> на</w:t>
      </w:r>
      <w:r w:rsidR="00202A4C" w:rsidRPr="006C3C9D">
        <w:t xml:space="preserve"> </w:t>
      </w:r>
      <w:r w:rsidR="006C3C9D" w:rsidRPr="006C3C9D">
        <w:t>93 856,1</w:t>
      </w:r>
      <w:r w:rsidR="00860191" w:rsidRPr="006C3C9D">
        <w:t xml:space="preserve"> </w:t>
      </w:r>
      <w:r w:rsidR="00B96B7F" w:rsidRPr="006C3C9D">
        <w:t xml:space="preserve">тыс. </w:t>
      </w:r>
      <w:r w:rsidR="0058413E" w:rsidRPr="006C3C9D">
        <w:t>рублей</w:t>
      </w:r>
      <w:r w:rsidR="00B96B7F" w:rsidRPr="006C3C9D">
        <w:t xml:space="preserve">).  </w:t>
      </w:r>
    </w:p>
    <w:p w:rsidR="005A7172" w:rsidRPr="006C3C9D" w:rsidRDefault="005A7172" w:rsidP="00D9472D">
      <w:pPr>
        <w:pStyle w:val="21"/>
        <w:ind w:left="0" w:firstLine="709"/>
      </w:pPr>
      <w:r w:rsidRPr="006C3C9D">
        <w:t xml:space="preserve">Общая характеристика расходов по разделам классификации расходов бюджетов приведена в таблице </w:t>
      </w:r>
      <w:r w:rsidR="00A95CFB" w:rsidRPr="006C3C9D">
        <w:t>7</w:t>
      </w:r>
      <w:r w:rsidRPr="006C3C9D">
        <w:t xml:space="preserve"> и на диаграммах 11 и 12.</w:t>
      </w:r>
    </w:p>
    <w:p w:rsidR="00983237" w:rsidRPr="006C3C9D" w:rsidRDefault="00983237" w:rsidP="00B2568E">
      <w:pPr>
        <w:pStyle w:val="21"/>
        <w:ind w:left="0" w:firstLine="680"/>
        <w:jc w:val="right"/>
        <w:rPr>
          <w:sz w:val="24"/>
          <w:szCs w:val="24"/>
        </w:rPr>
      </w:pPr>
      <w:r w:rsidRPr="006C3C9D">
        <w:rPr>
          <w:sz w:val="24"/>
          <w:szCs w:val="24"/>
        </w:rPr>
        <w:t xml:space="preserve">Таблица </w:t>
      </w:r>
      <w:r w:rsidR="00A95CFB" w:rsidRPr="006C3C9D">
        <w:rPr>
          <w:sz w:val="24"/>
          <w:szCs w:val="24"/>
        </w:rPr>
        <w:t>7</w:t>
      </w:r>
    </w:p>
    <w:tbl>
      <w:tblPr>
        <w:tblW w:w="96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276"/>
        <w:gridCol w:w="1134"/>
        <w:gridCol w:w="1134"/>
        <w:gridCol w:w="992"/>
        <w:gridCol w:w="1277"/>
      </w:tblGrid>
      <w:tr w:rsidR="002A6852" w:rsidRPr="006C3C9D"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2A6852" w:rsidRPr="006C3C9D" w:rsidRDefault="002A6852" w:rsidP="007646FC">
            <w:pPr>
              <w:pStyle w:val="a7"/>
              <w:tabs>
                <w:tab w:val="left" w:pos="1247"/>
              </w:tabs>
              <w:ind w:firstLine="185"/>
              <w:jc w:val="center"/>
              <w:rPr>
                <w:b/>
                <w:sz w:val="25"/>
                <w:szCs w:val="25"/>
              </w:rPr>
            </w:pPr>
            <w:r w:rsidRPr="006C3C9D">
              <w:rPr>
                <w:b/>
                <w:sz w:val="25"/>
                <w:szCs w:val="25"/>
              </w:rPr>
              <w:t>Раздел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2A6852" w:rsidRPr="006C3C9D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6C3C9D">
              <w:rPr>
                <w:b/>
                <w:sz w:val="25"/>
                <w:szCs w:val="25"/>
              </w:rPr>
              <w:t>Сумма</w:t>
            </w:r>
          </w:p>
          <w:p w:rsidR="002A6852" w:rsidRPr="006C3C9D" w:rsidRDefault="002A6852" w:rsidP="007646FC">
            <w:pPr>
              <w:pStyle w:val="a7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6C3C9D">
              <w:rPr>
                <w:b/>
                <w:sz w:val="25"/>
                <w:szCs w:val="25"/>
              </w:rPr>
              <w:t xml:space="preserve"> (тыс. </w:t>
            </w:r>
            <w:r w:rsidR="0058413E" w:rsidRPr="006C3C9D">
              <w:rPr>
                <w:b/>
                <w:sz w:val="25"/>
                <w:szCs w:val="25"/>
              </w:rPr>
              <w:t>руб</w:t>
            </w:r>
            <w:r w:rsidR="00225BA0" w:rsidRPr="006C3C9D">
              <w:rPr>
                <w:b/>
                <w:sz w:val="25"/>
                <w:szCs w:val="25"/>
              </w:rPr>
              <w:t>.</w:t>
            </w:r>
            <w:r w:rsidRPr="006C3C9D">
              <w:rPr>
                <w:b/>
                <w:sz w:val="25"/>
                <w:szCs w:val="25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2A6852" w:rsidRPr="006C3C9D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6C3C9D">
              <w:rPr>
                <w:b/>
                <w:sz w:val="25"/>
                <w:szCs w:val="25"/>
              </w:rPr>
              <w:t>Доля в общей сумме расходов</w:t>
            </w:r>
            <w:proofErr w:type="gramStart"/>
            <w:r w:rsidRPr="006C3C9D">
              <w:rPr>
                <w:b/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2A6852" w:rsidRPr="006C3C9D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6C3C9D">
              <w:rPr>
                <w:b/>
                <w:sz w:val="25"/>
                <w:szCs w:val="25"/>
              </w:rPr>
              <w:t>Исполн</w:t>
            </w:r>
            <w:r w:rsidRPr="006C3C9D">
              <w:rPr>
                <w:b/>
                <w:sz w:val="25"/>
                <w:szCs w:val="25"/>
              </w:rPr>
              <w:t>е</w:t>
            </w:r>
            <w:r w:rsidRPr="006C3C9D">
              <w:rPr>
                <w:b/>
                <w:sz w:val="25"/>
                <w:szCs w:val="25"/>
              </w:rPr>
              <w:t>ние</w:t>
            </w:r>
          </w:p>
          <w:p w:rsidR="002A6852" w:rsidRPr="006C3C9D" w:rsidRDefault="002A6852" w:rsidP="007646FC">
            <w:pPr>
              <w:pStyle w:val="a7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6C3C9D">
              <w:rPr>
                <w:b/>
                <w:sz w:val="25"/>
                <w:szCs w:val="25"/>
              </w:rPr>
              <w:t xml:space="preserve">плана </w:t>
            </w:r>
          </w:p>
          <w:p w:rsidR="002A6852" w:rsidRPr="006C3C9D" w:rsidRDefault="002A6852" w:rsidP="007646FC">
            <w:pPr>
              <w:pStyle w:val="a7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6C3C9D">
              <w:rPr>
                <w:b/>
                <w:sz w:val="25"/>
                <w:szCs w:val="25"/>
              </w:rPr>
              <w:t>(%)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B6383" w:rsidRPr="006C3C9D" w:rsidRDefault="007B6383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</w:p>
          <w:p w:rsidR="005B16B7" w:rsidRPr="006C3C9D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6C3C9D">
              <w:rPr>
                <w:b/>
                <w:sz w:val="25"/>
                <w:szCs w:val="25"/>
              </w:rPr>
              <w:t xml:space="preserve">Изменение </w:t>
            </w:r>
          </w:p>
          <w:p w:rsidR="002A6852" w:rsidRPr="006C3C9D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6C3C9D">
              <w:rPr>
                <w:b/>
                <w:sz w:val="25"/>
                <w:szCs w:val="25"/>
              </w:rPr>
              <w:t xml:space="preserve">к </w:t>
            </w:r>
            <w:r w:rsidR="00C8616B" w:rsidRPr="006C3C9D">
              <w:rPr>
                <w:b/>
                <w:sz w:val="25"/>
                <w:szCs w:val="25"/>
              </w:rPr>
              <w:t>201</w:t>
            </w:r>
            <w:r w:rsidR="003765F2" w:rsidRPr="006C3C9D">
              <w:rPr>
                <w:b/>
                <w:sz w:val="25"/>
                <w:szCs w:val="25"/>
              </w:rPr>
              <w:t>9</w:t>
            </w:r>
            <w:r w:rsidRPr="006C3C9D">
              <w:rPr>
                <w:b/>
                <w:sz w:val="25"/>
                <w:szCs w:val="25"/>
              </w:rPr>
              <w:t xml:space="preserve"> году</w:t>
            </w:r>
          </w:p>
          <w:p w:rsidR="007B6383" w:rsidRPr="006C3C9D" w:rsidRDefault="007B6383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</w:p>
        </w:tc>
      </w:tr>
      <w:tr w:rsidR="002A6852" w:rsidRPr="006C3C9D">
        <w:tc>
          <w:tcPr>
            <w:tcW w:w="3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6C3C9D" w:rsidRDefault="002A6852" w:rsidP="007646FC">
            <w:pPr>
              <w:pStyle w:val="a7"/>
              <w:ind w:left="185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6C3C9D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6C3C9D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6C3C9D" w:rsidRDefault="002A6852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6C3C9D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6C3C9D">
              <w:rPr>
                <w:b/>
                <w:sz w:val="25"/>
                <w:szCs w:val="25"/>
              </w:rPr>
              <w:t>(%)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852" w:rsidRPr="006C3C9D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6C3C9D">
              <w:rPr>
                <w:b/>
                <w:sz w:val="25"/>
                <w:szCs w:val="25"/>
              </w:rPr>
              <w:t xml:space="preserve">тыс. </w:t>
            </w:r>
            <w:r w:rsidR="0058413E" w:rsidRPr="006C3C9D">
              <w:rPr>
                <w:b/>
                <w:sz w:val="25"/>
                <w:szCs w:val="25"/>
              </w:rPr>
              <w:t>руб</w:t>
            </w:r>
            <w:r w:rsidR="00225BA0" w:rsidRPr="006C3C9D">
              <w:rPr>
                <w:b/>
                <w:sz w:val="25"/>
                <w:szCs w:val="25"/>
              </w:rPr>
              <w:t>.</w:t>
            </w:r>
          </w:p>
        </w:tc>
      </w:tr>
      <w:tr w:rsidR="002A6852" w:rsidRPr="006C3C9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6C3C9D" w:rsidRDefault="002A6852" w:rsidP="007646FC">
            <w:pPr>
              <w:pStyle w:val="a7"/>
              <w:ind w:left="185" w:firstLine="0"/>
              <w:jc w:val="center"/>
              <w:rPr>
                <w:sz w:val="25"/>
                <w:szCs w:val="25"/>
              </w:rPr>
            </w:pPr>
            <w:r w:rsidRPr="006C3C9D">
              <w:rPr>
                <w:sz w:val="25"/>
                <w:szCs w:val="25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6C3C9D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6C3C9D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6C3C9D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6C3C9D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6C3C9D" w:rsidRDefault="002A6852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 w:rsidRPr="006C3C9D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A6852" w:rsidRPr="006C3C9D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6C3C9D">
              <w:rPr>
                <w:sz w:val="25"/>
                <w:szCs w:val="25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852" w:rsidRPr="006C3C9D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6C3C9D">
              <w:rPr>
                <w:sz w:val="25"/>
                <w:szCs w:val="25"/>
              </w:rPr>
              <w:t>6</w:t>
            </w:r>
          </w:p>
        </w:tc>
      </w:tr>
      <w:tr w:rsidR="002A6852" w:rsidRPr="00B956FF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C3C9D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6C3C9D">
              <w:rPr>
                <w:rFonts w:ascii="Times New Roman" w:hAnsi="Times New Roman" w:cs="Times New Roman"/>
                <w:sz w:val="25"/>
                <w:szCs w:val="25"/>
              </w:rPr>
              <w:t xml:space="preserve">Общегосударственные вопросы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C3C9D" w:rsidRDefault="006C3C9D" w:rsidP="003765F2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6C3C9D">
              <w:rPr>
                <w:sz w:val="25"/>
                <w:szCs w:val="25"/>
              </w:rPr>
              <w:t>56 169,4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C3C9D" w:rsidRDefault="006C3C9D" w:rsidP="003765F2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6C3C9D">
              <w:rPr>
                <w:sz w:val="25"/>
                <w:szCs w:val="25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C3C9D" w:rsidRDefault="00CE282E" w:rsidP="006C3C9D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 w:rsidRPr="006C3C9D">
              <w:rPr>
                <w:sz w:val="25"/>
                <w:szCs w:val="25"/>
              </w:rPr>
              <w:t>99</w:t>
            </w:r>
            <w:r w:rsidR="00165C97" w:rsidRPr="006C3C9D">
              <w:rPr>
                <w:sz w:val="25"/>
                <w:szCs w:val="25"/>
              </w:rPr>
              <w:t>,</w:t>
            </w:r>
            <w:r w:rsidR="006C3C9D" w:rsidRPr="006C3C9D">
              <w:rPr>
                <w:sz w:val="25"/>
                <w:szCs w:val="25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C3C9D" w:rsidRDefault="006C3C9D" w:rsidP="003765F2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6C3C9D">
              <w:rPr>
                <w:sz w:val="25"/>
                <w:szCs w:val="25"/>
              </w:rPr>
              <w:t>-7,8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6C3C9D" w:rsidRDefault="006C3C9D" w:rsidP="003765F2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6C3C9D">
              <w:rPr>
                <w:sz w:val="25"/>
                <w:szCs w:val="25"/>
              </w:rPr>
              <w:t>-4 765,0</w:t>
            </w:r>
            <w:r w:rsidR="00CE282E" w:rsidRPr="006C3C9D">
              <w:rPr>
                <w:sz w:val="25"/>
                <w:szCs w:val="25"/>
              </w:rPr>
              <w:t xml:space="preserve"> </w:t>
            </w:r>
          </w:p>
        </w:tc>
      </w:tr>
      <w:tr w:rsidR="00BB1E1A" w:rsidRPr="00B956FF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6C3C9D" w:rsidRDefault="00BB1E1A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6C3C9D">
              <w:rPr>
                <w:rFonts w:ascii="Times New Roman" w:hAnsi="Times New Roman" w:cs="Times New Roman"/>
                <w:sz w:val="25"/>
                <w:szCs w:val="25"/>
              </w:rPr>
              <w:t>Национальная оборона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4248C6" w:rsidRDefault="006C3C9D" w:rsidP="00CE282E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4248C6" w:rsidRDefault="006232A9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4248C6" w:rsidRDefault="00165C97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4248C6" w:rsidRDefault="003765F2" w:rsidP="004248C6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-8</w:t>
            </w:r>
            <w:r w:rsidR="006C3C9D" w:rsidRPr="004248C6">
              <w:rPr>
                <w:sz w:val="25"/>
                <w:szCs w:val="25"/>
              </w:rPr>
              <w:t>4</w:t>
            </w:r>
            <w:r w:rsidRPr="004248C6">
              <w:rPr>
                <w:sz w:val="25"/>
                <w:szCs w:val="25"/>
              </w:rPr>
              <w:t>,</w:t>
            </w:r>
            <w:r w:rsidR="004248C6" w:rsidRPr="004248C6">
              <w:rPr>
                <w:sz w:val="25"/>
                <w:szCs w:val="25"/>
              </w:rPr>
              <w:t>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1A" w:rsidRPr="004248C6" w:rsidRDefault="003765F2" w:rsidP="004248C6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-</w:t>
            </w:r>
            <w:r w:rsidR="004248C6" w:rsidRPr="004248C6">
              <w:rPr>
                <w:sz w:val="25"/>
                <w:szCs w:val="25"/>
              </w:rPr>
              <w:t>30,6</w:t>
            </w:r>
          </w:p>
        </w:tc>
      </w:tr>
      <w:tr w:rsidR="002A6852" w:rsidRPr="00B956FF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C3C9D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6C3C9D">
              <w:rPr>
                <w:rFonts w:ascii="Times New Roman" w:hAnsi="Times New Roman" w:cs="Times New Roman"/>
                <w:sz w:val="25"/>
                <w:szCs w:val="25"/>
              </w:rPr>
              <w:t xml:space="preserve">Национальная безопасность и          </w:t>
            </w:r>
            <w:r w:rsidRPr="006C3C9D">
              <w:rPr>
                <w:rFonts w:ascii="Times New Roman" w:hAnsi="Times New Roman" w:cs="Times New Roman"/>
                <w:sz w:val="25"/>
                <w:szCs w:val="25"/>
              </w:rPr>
              <w:br/>
              <w:t>правоохр</w:t>
            </w:r>
            <w:r w:rsidR="00225BA0" w:rsidRPr="006C3C9D">
              <w:rPr>
                <w:rFonts w:ascii="Times New Roman" w:hAnsi="Times New Roman" w:cs="Times New Roman"/>
                <w:sz w:val="25"/>
                <w:szCs w:val="25"/>
              </w:rPr>
              <w:t xml:space="preserve">анительная </w:t>
            </w:r>
            <w:r w:rsidRPr="006C3C9D">
              <w:rPr>
                <w:rFonts w:ascii="Times New Roman" w:hAnsi="Times New Roman" w:cs="Times New Roman"/>
                <w:sz w:val="25"/>
                <w:szCs w:val="25"/>
              </w:rPr>
              <w:t xml:space="preserve">деятельность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4248C6" w:rsidRDefault="00E47682" w:rsidP="004248C6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4 </w:t>
            </w:r>
            <w:r w:rsidR="004248C6" w:rsidRPr="004248C6">
              <w:rPr>
                <w:sz w:val="25"/>
                <w:szCs w:val="25"/>
              </w:rPr>
              <w:t>94</w:t>
            </w:r>
            <w:r w:rsidRPr="004248C6">
              <w:rPr>
                <w:sz w:val="25"/>
                <w:szCs w:val="25"/>
              </w:rPr>
              <w:t>0,</w:t>
            </w:r>
            <w:r w:rsidR="004248C6" w:rsidRPr="004248C6">
              <w:rPr>
                <w:sz w:val="25"/>
                <w:szCs w:val="25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4248C6" w:rsidRDefault="002A6852" w:rsidP="004248C6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0,</w:t>
            </w:r>
            <w:r w:rsidR="004248C6" w:rsidRPr="004248C6">
              <w:rPr>
                <w:sz w:val="25"/>
                <w:szCs w:val="25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4248C6" w:rsidRDefault="002D07F6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4248C6" w:rsidRDefault="00CE282E" w:rsidP="004248C6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+</w:t>
            </w:r>
            <w:r w:rsidR="004248C6" w:rsidRPr="004248C6">
              <w:rPr>
                <w:sz w:val="25"/>
                <w:szCs w:val="25"/>
              </w:rPr>
              <w:t>8,3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4248C6" w:rsidRDefault="00CE282E" w:rsidP="004248C6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+</w:t>
            </w:r>
            <w:r w:rsidR="004248C6" w:rsidRPr="004248C6">
              <w:rPr>
                <w:sz w:val="25"/>
                <w:szCs w:val="25"/>
              </w:rPr>
              <w:t>380,2</w:t>
            </w:r>
          </w:p>
        </w:tc>
      </w:tr>
      <w:tr w:rsidR="002A6852" w:rsidRPr="00B956FF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C3C9D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6C3C9D">
              <w:rPr>
                <w:rFonts w:ascii="Times New Roman" w:hAnsi="Times New Roman" w:cs="Times New Roman"/>
                <w:sz w:val="25"/>
                <w:szCs w:val="25"/>
              </w:rPr>
              <w:t xml:space="preserve">Национальная экономика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4248C6" w:rsidRDefault="00124724" w:rsidP="004248C6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1</w:t>
            </w:r>
            <w:r w:rsidR="004248C6" w:rsidRPr="004248C6">
              <w:rPr>
                <w:sz w:val="25"/>
                <w:szCs w:val="25"/>
              </w:rPr>
              <w:t>22</w:t>
            </w:r>
            <w:r w:rsidR="009852F7" w:rsidRPr="004248C6">
              <w:rPr>
                <w:sz w:val="25"/>
                <w:szCs w:val="25"/>
              </w:rPr>
              <w:t> </w:t>
            </w:r>
            <w:r w:rsidR="004248C6" w:rsidRPr="004248C6">
              <w:rPr>
                <w:sz w:val="25"/>
                <w:szCs w:val="25"/>
              </w:rPr>
              <w:t>830</w:t>
            </w:r>
            <w:r w:rsidR="009852F7" w:rsidRPr="004248C6">
              <w:rPr>
                <w:sz w:val="25"/>
                <w:szCs w:val="25"/>
              </w:rPr>
              <w:t>,</w:t>
            </w:r>
            <w:r w:rsidR="004248C6" w:rsidRPr="004248C6">
              <w:rPr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4248C6" w:rsidRDefault="004248C6" w:rsidP="00E47682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4248C6" w:rsidRDefault="004248C6" w:rsidP="004248C6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97,3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4248C6" w:rsidRDefault="00E47682" w:rsidP="004248C6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+</w:t>
            </w:r>
            <w:r w:rsidR="004248C6" w:rsidRPr="004248C6">
              <w:rPr>
                <w:sz w:val="25"/>
                <w:szCs w:val="25"/>
              </w:rPr>
              <w:t>3,9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4248C6" w:rsidRDefault="00E47682" w:rsidP="004248C6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+</w:t>
            </w:r>
            <w:r w:rsidR="004248C6" w:rsidRPr="004248C6">
              <w:rPr>
                <w:sz w:val="25"/>
                <w:szCs w:val="25"/>
              </w:rPr>
              <w:t>4 657,8</w:t>
            </w:r>
          </w:p>
        </w:tc>
      </w:tr>
      <w:tr w:rsidR="002A6852" w:rsidRPr="00B956FF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C3C9D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6C3C9D">
              <w:rPr>
                <w:rFonts w:ascii="Times New Roman" w:hAnsi="Times New Roman" w:cs="Times New Roman"/>
                <w:sz w:val="25"/>
                <w:szCs w:val="25"/>
              </w:rPr>
              <w:t>Жилищно-коммунальное хозяйс</w:t>
            </w:r>
            <w:r w:rsidRPr="006C3C9D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6C3C9D">
              <w:rPr>
                <w:rFonts w:ascii="Times New Roman" w:hAnsi="Times New Roman" w:cs="Times New Roman"/>
                <w:sz w:val="25"/>
                <w:szCs w:val="25"/>
              </w:rPr>
              <w:t xml:space="preserve">во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4248C6" w:rsidRDefault="004248C6" w:rsidP="00C3312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199 799,9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4248C6" w:rsidRDefault="004248C6" w:rsidP="00C3312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15,9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4248C6" w:rsidRDefault="004248C6" w:rsidP="00C3312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99,7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4248C6" w:rsidRDefault="00E47682" w:rsidP="004248C6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+</w:t>
            </w:r>
            <w:r w:rsidR="004248C6" w:rsidRPr="004248C6">
              <w:rPr>
                <w:sz w:val="25"/>
                <w:szCs w:val="25"/>
              </w:rPr>
              <w:t>238,3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4248C6" w:rsidRDefault="00E47682" w:rsidP="004248C6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+</w:t>
            </w:r>
            <w:r w:rsidR="004248C6" w:rsidRPr="004248C6">
              <w:rPr>
                <w:sz w:val="25"/>
                <w:szCs w:val="25"/>
              </w:rPr>
              <w:t>140 744,0</w:t>
            </w:r>
          </w:p>
        </w:tc>
      </w:tr>
      <w:tr w:rsidR="00BB1E1A" w:rsidRPr="00B956FF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6C3C9D" w:rsidRDefault="00BB1E1A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6C3C9D">
              <w:rPr>
                <w:rFonts w:ascii="Times New Roman" w:hAnsi="Times New Roman" w:cs="Times New Roman"/>
                <w:sz w:val="25"/>
                <w:szCs w:val="25"/>
              </w:rPr>
              <w:t>Охрана окружающей среды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4248C6" w:rsidRDefault="00E47682" w:rsidP="00C3312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4248C6" w:rsidRDefault="00C3312C" w:rsidP="00E47682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0,</w:t>
            </w:r>
            <w:r w:rsidR="00E47682" w:rsidRPr="004248C6">
              <w:rPr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4248C6" w:rsidRDefault="00165C97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4248C6" w:rsidRDefault="00E47682" w:rsidP="00C3312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0</w:t>
            </w:r>
            <w:r w:rsidR="007465EF" w:rsidRPr="004248C6">
              <w:rPr>
                <w:sz w:val="25"/>
                <w:szCs w:val="25"/>
              </w:rPr>
              <w:t>,0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1A" w:rsidRPr="004248C6" w:rsidRDefault="004248C6" w:rsidP="00E47682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0,0</w:t>
            </w:r>
          </w:p>
        </w:tc>
      </w:tr>
      <w:tr w:rsidR="002A6852" w:rsidRPr="00B956FF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C3C9D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6C3C9D">
              <w:rPr>
                <w:rFonts w:ascii="Times New Roman" w:hAnsi="Times New Roman" w:cs="Times New Roman"/>
                <w:sz w:val="25"/>
                <w:szCs w:val="25"/>
              </w:rPr>
              <w:t xml:space="preserve">Образование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4248C6" w:rsidRDefault="004248C6" w:rsidP="0059493A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702 002,0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4248C6" w:rsidRDefault="004248C6" w:rsidP="0059493A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55,7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4248C6" w:rsidRDefault="004248C6" w:rsidP="0059493A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92,1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4248C6" w:rsidRDefault="004248C6" w:rsidP="0027697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+34,4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4248C6" w:rsidRDefault="004248C6" w:rsidP="0027697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4248C6">
              <w:rPr>
                <w:sz w:val="25"/>
                <w:szCs w:val="25"/>
              </w:rPr>
              <w:t>+179 474,4</w:t>
            </w:r>
          </w:p>
        </w:tc>
      </w:tr>
      <w:tr w:rsidR="002A6852" w:rsidRPr="00B956FF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C3C9D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6C3C9D">
              <w:rPr>
                <w:rFonts w:ascii="Times New Roman" w:hAnsi="Times New Roman" w:cs="Times New Roman"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D9472D" w:rsidRDefault="00D9472D" w:rsidP="0031313E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32 760,3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D9472D" w:rsidRDefault="00276975" w:rsidP="00D9472D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2,</w:t>
            </w:r>
            <w:r w:rsidR="00D9472D" w:rsidRPr="00D9472D">
              <w:rPr>
                <w:sz w:val="25"/>
                <w:szCs w:val="25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D9472D" w:rsidRDefault="00D9472D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95,8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D9472D" w:rsidRDefault="0059493A" w:rsidP="00D9472D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+</w:t>
            </w:r>
            <w:r w:rsidR="00D9472D" w:rsidRPr="00D9472D">
              <w:rPr>
                <w:sz w:val="25"/>
                <w:szCs w:val="25"/>
              </w:rPr>
              <w:t>56,2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D9472D" w:rsidRDefault="0059493A" w:rsidP="00D9472D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+</w:t>
            </w:r>
            <w:r w:rsidR="00D9472D" w:rsidRPr="00D9472D">
              <w:rPr>
                <w:sz w:val="25"/>
                <w:szCs w:val="25"/>
              </w:rPr>
              <w:t>1</w:t>
            </w:r>
            <w:r w:rsidRPr="00D9472D">
              <w:rPr>
                <w:sz w:val="25"/>
                <w:szCs w:val="25"/>
              </w:rPr>
              <w:t>1</w:t>
            </w:r>
            <w:r w:rsidR="00D9472D" w:rsidRPr="00D9472D">
              <w:rPr>
                <w:sz w:val="25"/>
                <w:szCs w:val="25"/>
              </w:rPr>
              <w:t> 788,9</w:t>
            </w:r>
          </w:p>
        </w:tc>
      </w:tr>
      <w:tr w:rsidR="0059493A" w:rsidRPr="00B956FF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493A" w:rsidRPr="006C3C9D" w:rsidRDefault="0059493A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6C3C9D">
              <w:rPr>
                <w:rFonts w:ascii="Times New Roman" w:hAnsi="Times New Roman" w:cs="Times New Roman"/>
                <w:sz w:val="25"/>
                <w:szCs w:val="25"/>
              </w:rPr>
              <w:t>Здравоохранение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493A" w:rsidRPr="00D9472D" w:rsidRDefault="00D9472D" w:rsidP="0031313E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0</w:t>
            </w:r>
            <w:r w:rsidR="0059493A" w:rsidRPr="00D9472D">
              <w:rPr>
                <w:sz w:val="25"/>
                <w:szCs w:val="25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493A" w:rsidRPr="00D9472D" w:rsidRDefault="0059493A" w:rsidP="0059493A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493A" w:rsidRPr="00D9472D" w:rsidRDefault="0059493A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493A" w:rsidRPr="00D9472D" w:rsidRDefault="0059493A" w:rsidP="0059493A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3A" w:rsidRPr="00D9472D" w:rsidRDefault="00D9472D" w:rsidP="0031313E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-</w:t>
            </w:r>
            <w:r w:rsidR="0059493A" w:rsidRPr="00D9472D">
              <w:rPr>
                <w:sz w:val="25"/>
                <w:szCs w:val="25"/>
              </w:rPr>
              <w:t>125,0</w:t>
            </w:r>
          </w:p>
        </w:tc>
      </w:tr>
      <w:tr w:rsidR="002A6852" w:rsidRPr="00B956FF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C3C9D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6C3C9D">
              <w:rPr>
                <w:rFonts w:ascii="Times New Roman" w:hAnsi="Times New Roman" w:cs="Times New Roman"/>
                <w:sz w:val="25"/>
                <w:szCs w:val="25"/>
              </w:rPr>
              <w:t xml:space="preserve">Социальная политика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D9472D" w:rsidRDefault="00276975" w:rsidP="00D9472D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4</w:t>
            </w:r>
            <w:r w:rsidR="00D9472D" w:rsidRPr="00D9472D">
              <w:rPr>
                <w:sz w:val="25"/>
                <w:szCs w:val="25"/>
              </w:rPr>
              <w:t>2</w:t>
            </w:r>
            <w:r w:rsidRPr="00D9472D">
              <w:rPr>
                <w:sz w:val="25"/>
                <w:szCs w:val="25"/>
              </w:rPr>
              <w:t> </w:t>
            </w:r>
            <w:r w:rsidR="00D9472D" w:rsidRPr="00D9472D">
              <w:rPr>
                <w:sz w:val="25"/>
                <w:szCs w:val="25"/>
              </w:rPr>
              <w:t>029</w:t>
            </w:r>
            <w:r w:rsidRPr="00D9472D">
              <w:rPr>
                <w:sz w:val="25"/>
                <w:szCs w:val="25"/>
              </w:rPr>
              <w:t>,</w:t>
            </w:r>
            <w:r w:rsidR="00D9472D" w:rsidRPr="00D9472D">
              <w:rPr>
                <w:sz w:val="25"/>
                <w:szCs w:val="25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D9472D" w:rsidRDefault="00D9472D" w:rsidP="0027697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3</w:t>
            </w:r>
            <w:r w:rsidR="009852F7" w:rsidRPr="00D9472D">
              <w:rPr>
                <w:sz w:val="25"/>
                <w:szCs w:val="25"/>
              </w:rPr>
              <w:t>,</w:t>
            </w:r>
            <w:r w:rsidR="00276975" w:rsidRPr="00D9472D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D9472D" w:rsidRDefault="0059493A" w:rsidP="0059493A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99,5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D9472D" w:rsidRDefault="00D9472D" w:rsidP="0059493A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-12,8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D9472D" w:rsidRDefault="00D9472D" w:rsidP="0059493A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-6 175,1</w:t>
            </w:r>
          </w:p>
        </w:tc>
      </w:tr>
      <w:tr w:rsidR="002A6852" w:rsidRPr="00B956FF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C3C9D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6C3C9D">
              <w:rPr>
                <w:rFonts w:ascii="Times New Roman" w:hAnsi="Times New Roman" w:cs="Times New Roman"/>
                <w:sz w:val="25"/>
                <w:szCs w:val="25"/>
              </w:rPr>
              <w:t xml:space="preserve">Физическая культура и спорт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D9472D" w:rsidRDefault="00D9472D" w:rsidP="00B9294A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759,1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D9472D" w:rsidRDefault="002743E2" w:rsidP="00D9472D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0,</w:t>
            </w:r>
            <w:r w:rsidR="00D9472D" w:rsidRPr="00D9472D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975" w:rsidRPr="00D9472D" w:rsidRDefault="00D9472D" w:rsidP="00276975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94,3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D9472D" w:rsidRDefault="00D9472D" w:rsidP="00E6767D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+718,0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D9472D" w:rsidRDefault="00D9472D" w:rsidP="0027697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+666,3</w:t>
            </w:r>
          </w:p>
        </w:tc>
      </w:tr>
      <w:tr w:rsidR="007B6383" w:rsidRPr="00B956FF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6C3C9D" w:rsidRDefault="007B6383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6C3C9D">
              <w:rPr>
                <w:rFonts w:ascii="Times New Roman" w:hAnsi="Times New Roman" w:cs="Times New Roman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D9472D" w:rsidRDefault="00D9472D" w:rsidP="00717192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0,01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D9472D" w:rsidRDefault="00B606AB" w:rsidP="0027697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0,</w:t>
            </w:r>
            <w:r w:rsidR="00276975" w:rsidRPr="00D9472D">
              <w:rPr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D9472D" w:rsidRDefault="0096589D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D9472D" w:rsidRDefault="004433B8" w:rsidP="00D9472D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-</w:t>
            </w:r>
            <w:r w:rsidR="00D9472D" w:rsidRPr="00D9472D">
              <w:rPr>
                <w:sz w:val="25"/>
                <w:szCs w:val="25"/>
              </w:rPr>
              <w:t>99,6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83" w:rsidRPr="00D9472D" w:rsidRDefault="004433B8" w:rsidP="00D9472D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-</w:t>
            </w:r>
            <w:r w:rsidR="00D9472D" w:rsidRPr="00D9472D">
              <w:rPr>
                <w:sz w:val="25"/>
                <w:szCs w:val="25"/>
              </w:rPr>
              <w:t>1</w:t>
            </w:r>
            <w:r w:rsidR="00276975" w:rsidRPr="00D9472D">
              <w:rPr>
                <w:sz w:val="25"/>
                <w:szCs w:val="25"/>
              </w:rPr>
              <w:t>,</w:t>
            </w:r>
            <w:r w:rsidR="00D9472D" w:rsidRPr="00D9472D">
              <w:rPr>
                <w:sz w:val="25"/>
                <w:szCs w:val="25"/>
              </w:rPr>
              <w:t>5</w:t>
            </w:r>
          </w:p>
        </w:tc>
      </w:tr>
      <w:tr w:rsidR="002A6852" w:rsidRPr="00B956FF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6C3C9D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6C3C9D">
              <w:rPr>
                <w:rFonts w:ascii="Times New Roman" w:hAnsi="Times New Roman" w:cs="Times New Roman"/>
                <w:sz w:val="25"/>
                <w:szCs w:val="25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D9472D" w:rsidRDefault="00D9472D" w:rsidP="0059493A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98 421,7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D9472D" w:rsidRDefault="00D9472D" w:rsidP="000B5471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D9472D" w:rsidRDefault="00D9472D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98,0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D9472D" w:rsidRDefault="00D9472D" w:rsidP="004433B8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+31,2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D9472D" w:rsidRDefault="00D9472D" w:rsidP="0059493A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D9472D">
              <w:rPr>
                <w:sz w:val="25"/>
                <w:szCs w:val="25"/>
              </w:rPr>
              <w:t>+23 405,0</w:t>
            </w:r>
          </w:p>
        </w:tc>
      </w:tr>
      <w:tr w:rsidR="002A6852" w:rsidRPr="00B956FF">
        <w:trPr>
          <w:trHeight w:val="38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6C3C9D" w:rsidRDefault="002A6852" w:rsidP="007646FC">
            <w:pPr>
              <w:pStyle w:val="a7"/>
              <w:snapToGrid w:val="0"/>
              <w:ind w:left="185" w:right="12" w:firstLine="0"/>
              <w:rPr>
                <w:b/>
                <w:sz w:val="25"/>
                <w:szCs w:val="25"/>
              </w:rPr>
            </w:pPr>
            <w:r w:rsidRPr="006C3C9D">
              <w:rPr>
                <w:b/>
                <w:sz w:val="25"/>
                <w:szCs w:val="25"/>
              </w:rPr>
              <w:t xml:space="preserve"> 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6C3C9D" w:rsidRDefault="006C3C9D" w:rsidP="003765F2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6C3C9D">
              <w:rPr>
                <w:b/>
                <w:sz w:val="25"/>
                <w:szCs w:val="25"/>
              </w:rPr>
              <w:t>1 259 718,2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6C3C9D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6C3C9D">
              <w:rPr>
                <w:b/>
                <w:sz w:val="25"/>
                <w:szCs w:val="25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6C3C9D" w:rsidRDefault="00202A4C" w:rsidP="006C3C9D">
            <w:pPr>
              <w:pStyle w:val="a7"/>
              <w:snapToGrid w:val="0"/>
              <w:ind w:firstLine="0"/>
              <w:jc w:val="center"/>
              <w:rPr>
                <w:b/>
                <w:sz w:val="25"/>
                <w:szCs w:val="25"/>
              </w:rPr>
            </w:pPr>
            <w:r w:rsidRPr="006C3C9D">
              <w:rPr>
                <w:b/>
                <w:sz w:val="25"/>
                <w:szCs w:val="25"/>
              </w:rPr>
              <w:t>9</w:t>
            </w:r>
            <w:r w:rsidR="006C3C9D" w:rsidRPr="006C3C9D">
              <w:rPr>
                <w:b/>
                <w:sz w:val="25"/>
                <w:szCs w:val="25"/>
              </w:rPr>
              <w:t>4</w:t>
            </w:r>
            <w:r w:rsidRPr="006C3C9D">
              <w:rPr>
                <w:b/>
                <w:sz w:val="25"/>
                <w:szCs w:val="25"/>
              </w:rPr>
              <w:t>,</w:t>
            </w:r>
            <w:r w:rsidR="006C3C9D" w:rsidRPr="006C3C9D">
              <w:rPr>
                <w:b/>
                <w:sz w:val="25"/>
                <w:szCs w:val="25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6C3C9D" w:rsidRDefault="002C535D" w:rsidP="006C3C9D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6C3C9D">
              <w:rPr>
                <w:b/>
                <w:sz w:val="25"/>
                <w:szCs w:val="25"/>
              </w:rPr>
              <w:t>+</w:t>
            </w:r>
            <w:r w:rsidR="006C3C9D" w:rsidRPr="006C3C9D">
              <w:rPr>
                <w:b/>
                <w:sz w:val="25"/>
                <w:szCs w:val="25"/>
              </w:rPr>
              <w:t>38,5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A6852" w:rsidRPr="006C3C9D" w:rsidRDefault="002C535D" w:rsidP="006C3C9D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  <w:lang w:val="en-US"/>
              </w:rPr>
            </w:pPr>
            <w:r w:rsidRPr="006C3C9D">
              <w:rPr>
                <w:b/>
                <w:sz w:val="25"/>
                <w:szCs w:val="25"/>
              </w:rPr>
              <w:t>+</w:t>
            </w:r>
            <w:r w:rsidR="006C3C9D" w:rsidRPr="006C3C9D">
              <w:rPr>
                <w:b/>
                <w:sz w:val="25"/>
                <w:szCs w:val="25"/>
              </w:rPr>
              <w:t>350 019,4</w:t>
            </w:r>
          </w:p>
        </w:tc>
      </w:tr>
    </w:tbl>
    <w:p w:rsidR="00EF5D6F" w:rsidRPr="00227461" w:rsidRDefault="00EF5D6F" w:rsidP="00EF5D6F">
      <w:pPr>
        <w:pStyle w:val="21"/>
        <w:spacing w:before="120"/>
        <w:ind w:left="0" w:firstLine="680"/>
        <w:rPr>
          <w:rFonts w:eastAsia="Arial"/>
          <w:szCs w:val="28"/>
        </w:rPr>
      </w:pPr>
      <w:r w:rsidRPr="00227461">
        <w:rPr>
          <w:rFonts w:eastAsia="Arial"/>
          <w:szCs w:val="28"/>
        </w:rPr>
        <w:t>На социальную сферу (образование, культура, здравоохранение, соц</w:t>
      </w:r>
      <w:r w:rsidRPr="00227461">
        <w:rPr>
          <w:rFonts w:eastAsia="Arial"/>
          <w:szCs w:val="28"/>
        </w:rPr>
        <w:t>и</w:t>
      </w:r>
      <w:r w:rsidRPr="00227461">
        <w:rPr>
          <w:rFonts w:eastAsia="Arial"/>
          <w:szCs w:val="28"/>
        </w:rPr>
        <w:t>альная политика, физическая культура) направлено 61,7% общей суммы ра</w:t>
      </w:r>
      <w:r w:rsidRPr="00227461">
        <w:rPr>
          <w:rFonts w:eastAsia="Arial"/>
          <w:szCs w:val="28"/>
        </w:rPr>
        <w:t>с</w:t>
      </w:r>
      <w:r w:rsidRPr="00227461">
        <w:rPr>
          <w:rFonts w:eastAsia="Arial"/>
          <w:szCs w:val="28"/>
        </w:rPr>
        <w:t xml:space="preserve">ходов, или 777 551,1 тыс. рублей. По сравнению с предыдущим отчетным периодом расходы на социальную сферу возросли на 185 629,5 тыс. рублей (на 31,4%), их доля в общей сумме расходов снизилась на 3,3 процентных пункта. </w:t>
      </w:r>
    </w:p>
    <w:p w:rsidR="00EF5D6F" w:rsidRDefault="00EF5D6F" w:rsidP="00EF5D6F">
      <w:pPr>
        <w:ind w:firstLine="709"/>
        <w:jc w:val="both"/>
        <w:rPr>
          <w:sz w:val="28"/>
          <w:szCs w:val="28"/>
        </w:rPr>
      </w:pPr>
      <w:r w:rsidRPr="001F6228">
        <w:rPr>
          <w:sz w:val="28"/>
          <w:szCs w:val="28"/>
        </w:rPr>
        <w:t>Указанное увеличение связано со значительным ростом расходов по разделу «Образование» и, прежде всего, по подразделу</w:t>
      </w:r>
      <w:r w:rsidRPr="00B956FF">
        <w:rPr>
          <w:color w:val="FF0000"/>
          <w:sz w:val="28"/>
          <w:szCs w:val="28"/>
        </w:rPr>
        <w:t xml:space="preserve"> </w:t>
      </w:r>
      <w:r w:rsidRPr="00A778C8">
        <w:rPr>
          <w:sz w:val="28"/>
          <w:szCs w:val="28"/>
        </w:rPr>
        <w:t>«</w:t>
      </w:r>
      <w:r w:rsidRPr="00A778C8">
        <w:rPr>
          <w:bCs/>
          <w:iCs/>
          <w:sz w:val="28"/>
          <w:szCs w:val="28"/>
        </w:rPr>
        <w:t>Другие вопросы в области образования</w:t>
      </w:r>
      <w:r w:rsidRPr="00A778C8">
        <w:rPr>
          <w:sz w:val="28"/>
          <w:szCs w:val="28"/>
        </w:rPr>
        <w:t>, по которому</w:t>
      </w:r>
      <w:r w:rsidRPr="00A778C8">
        <w:rPr>
          <w:b/>
          <w:i/>
          <w:sz w:val="28"/>
          <w:szCs w:val="28"/>
        </w:rPr>
        <w:t xml:space="preserve"> </w:t>
      </w:r>
      <w:r w:rsidRPr="00A778C8">
        <w:rPr>
          <w:sz w:val="28"/>
          <w:szCs w:val="28"/>
        </w:rPr>
        <w:t xml:space="preserve">осуществлялись расходы </w:t>
      </w:r>
      <w:r>
        <w:rPr>
          <w:sz w:val="28"/>
          <w:szCs w:val="28"/>
        </w:rPr>
        <w:t xml:space="preserve">на строительство школы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Новохоперске.</w:t>
      </w:r>
    </w:p>
    <w:p w:rsidR="00EF5D6F" w:rsidRPr="001F6228" w:rsidRDefault="00EF5D6F" w:rsidP="00EF5D6F">
      <w:pPr>
        <w:pStyle w:val="21"/>
        <w:ind w:left="0" w:firstLine="709"/>
        <w:rPr>
          <w:sz w:val="24"/>
          <w:szCs w:val="24"/>
        </w:rPr>
      </w:pPr>
      <w:r w:rsidRPr="001F6228">
        <w:rPr>
          <w:szCs w:val="28"/>
        </w:rPr>
        <w:t xml:space="preserve">На </w:t>
      </w:r>
      <w:r w:rsidRPr="001F6228">
        <w:rPr>
          <w:b/>
          <w:szCs w:val="28"/>
        </w:rPr>
        <w:t>остальные расходы</w:t>
      </w:r>
      <w:r w:rsidRPr="001F6228">
        <w:rPr>
          <w:szCs w:val="28"/>
        </w:rPr>
        <w:t xml:space="preserve"> (общегосударственные вопросы, национал</w:t>
      </w:r>
      <w:r w:rsidRPr="001F6228">
        <w:rPr>
          <w:szCs w:val="28"/>
        </w:rPr>
        <w:t>ь</w:t>
      </w:r>
      <w:r w:rsidRPr="001F6228">
        <w:rPr>
          <w:szCs w:val="28"/>
        </w:rPr>
        <w:t>ную оборону, национальную безопасность и правоохранительную деятел</w:t>
      </w:r>
      <w:r w:rsidRPr="001F6228">
        <w:rPr>
          <w:szCs w:val="28"/>
        </w:rPr>
        <w:t>ь</w:t>
      </w:r>
      <w:r w:rsidRPr="001F6228">
        <w:rPr>
          <w:szCs w:val="28"/>
        </w:rPr>
        <w:t>ность, национальную экономику, жилищно-коммунальное хозяйство, обсл</w:t>
      </w:r>
      <w:r w:rsidRPr="001F6228">
        <w:rPr>
          <w:szCs w:val="28"/>
        </w:rPr>
        <w:t>у</w:t>
      </w:r>
      <w:r w:rsidRPr="001F6228">
        <w:rPr>
          <w:szCs w:val="28"/>
        </w:rPr>
        <w:lastRenderedPageBreak/>
        <w:t>живание муниципального долга и межбюджетные трансферты общего хара</w:t>
      </w:r>
      <w:r w:rsidRPr="001F6228">
        <w:rPr>
          <w:szCs w:val="28"/>
        </w:rPr>
        <w:t>к</w:t>
      </w:r>
      <w:r w:rsidRPr="001F6228">
        <w:rPr>
          <w:szCs w:val="28"/>
        </w:rPr>
        <w:t>тера) направлено 38,3% расходов бюджета (482 167,1 тыс. рублей).</w:t>
      </w:r>
    </w:p>
    <w:p w:rsidR="00B74DBC" w:rsidRPr="00D9472D" w:rsidRDefault="00B74DBC" w:rsidP="007646FC">
      <w:pPr>
        <w:pStyle w:val="21"/>
        <w:ind w:left="0" w:firstLine="709"/>
        <w:jc w:val="right"/>
        <w:rPr>
          <w:sz w:val="24"/>
          <w:szCs w:val="24"/>
        </w:rPr>
      </w:pPr>
      <w:r w:rsidRPr="00D9472D">
        <w:rPr>
          <w:sz w:val="24"/>
          <w:szCs w:val="24"/>
        </w:rPr>
        <w:t>Диаграмма 11</w:t>
      </w:r>
    </w:p>
    <w:p w:rsidR="00B74DBC" w:rsidRPr="00D9472D" w:rsidRDefault="00B74DBC" w:rsidP="007646FC">
      <w:pPr>
        <w:pStyle w:val="21"/>
        <w:ind w:left="0" w:firstLine="0"/>
        <w:jc w:val="center"/>
        <w:rPr>
          <w:b/>
        </w:rPr>
      </w:pPr>
      <w:r w:rsidRPr="00D9472D">
        <w:rPr>
          <w:b/>
        </w:rPr>
        <w:t xml:space="preserve">Динамика исполнения районного бюджета </w:t>
      </w:r>
    </w:p>
    <w:p w:rsidR="00B74DBC" w:rsidRPr="00D9472D" w:rsidRDefault="00B74DBC" w:rsidP="007646FC">
      <w:pPr>
        <w:pStyle w:val="21"/>
        <w:ind w:left="0" w:firstLine="0"/>
        <w:jc w:val="center"/>
        <w:rPr>
          <w:b/>
        </w:rPr>
      </w:pPr>
      <w:r w:rsidRPr="00D9472D">
        <w:rPr>
          <w:b/>
        </w:rPr>
        <w:t xml:space="preserve">по разделам классификации расходов бюджетов </w:t>
      </w:r>
    </w:p>
    <w:p w:rsidR="003E07BA" w:rsidRPr="00D9472D" w:rsidRDefault="00593571" w:rsidP="00593571">
      <w:pPr>
        <w:pStyle w:val="21"/>
        <w:ind w:left="0" w:firstLine="0"/>
        <w:jc w:val="center"/>
        <w:rPr>
          <w:b/>
          <w:sz w:val="24"/>
          <w:szCs w:val="24"/>
        </w:rPr>
      </w:pPr>
      <w:r w:rsidRPr="00D9472D">
        <w:rPr>
          <w:b/>
        </w:rPr>
        <w:t xml:space="preserve">                                         </w:t>
      </w:r>
      <w:r w:rsidR="00B74DBC" w:rsidRPr="00D9472D">
        <w:rPr>
          <w:b/>
        </w:rPr>
        <w:t xml:space="preserve">в </w:t>
      </w:r>
      <w:r w:rsidR="00C8616B" w:rsidRPr="00D9472D">
        <w:rPr>
          <w:b/>
        </w:rPr>
        <w:t>20</w:t>
      </w:r>
      <w:r w:rsidR="00D9472D" w:rsidRPr="00D9472D">
        <w:rPr>
          <w:b/>
        </w:rPr>
        <w:t>20</w:t>
      </w:r>
      <w:r w:rsidR="00B74DBC" w:rsidRPr="00D9472D">
        <w:rPr>
          <w:b/>
        </w:rPr>
        <w:t>-</w:t>
      </w:r>
      <w:r w:rsidR="00C8616B" w:rsidRPr="00D9472D">
        <w:rPr>
          <w:b/>
        </w:rPr>
        <w:t>20</w:t>
      </w:r>
      <w:r w:rsidR="00976B57" w:rsidRPr="00D9472D">
        <w:rPr>
          <w:b/>
        </w:rPr>
        <w:t>2</w:t>
      </w:r>
      <w:r w:rsidR="00D9472D" w:rsidRPr="00D9472D">
        <w:rPr>
          <w:b/>
        </w:rPr>
        <w:t>1</w:t>
      </w:r>
      <w:r w:rsidR="00B74DBC" w:rsidRPr="00D9472D">
        <w:rPr>
          <w:b/>
        </w:rPr>
        <w:t xml:space="preserve"> годах</w:t>
      </w:r>
      <w:r w:rsidRPr="00D9472D">
        <w:rPr>
          <w:b/>
        </w:rPr>
        <w:t xml:space="preserve">                           </w:t>
      </w:r>
      <w:r w:rsidR="003E07BA" w:rsidRPr="00D9472D">
        <w:rPr>
          <w:b/>
          <w:sz w:val="24"/>
          <w:szCs w:val="24"/>
        </w:rPr>
        <w:t>млн. руб.</w:t>
      </w:r>
    </w:p>
    <w:p w:rsidR="00B61516" w:rsidRPr="00B956FF" w:rsidRDefault="003E07BA" w:rsidP="003E07BA">
      <w:pPr>
        <w:pStyle w:val="21"/>
        <w:ind w:left="0" w:firstLine="0"/>
        <w:jc w:val="left"/>
        <w:rPr>
          <w:color w:val="FF0000"/>
          <w:sz w:val="24"/>
          <w:szCs w:val="24"/>
        </w:rPr>
      </w:pPr>
      <w:r w:rsidRPr="00B956FF">
        <w:rPr>
          <w:noProof/>
          <w:color w:val="FF0000"/>
        </w:rPr>
        <w:drawing>
          <wp:inline distT="0" distB="0" distL="0" distR="0">
            <wp:extent cx="5852160" cy="3795423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25BA0" w:rsidRPr="00626098" w:rsidRDefault="00225BA0" w:rsidP="00626098">
      <w:pPr>
        <w:pStyle w:val="21"/>
        <w:spacing w:before="120"/>
        <w:ind w:left="0" w:firstLine="0"/>
        <w:jc w:val="right"/>
        <w:rPr>
          <w:b/>
          <w:sz w:val="24"/>
          <w:szCs w:val="24"/>
        </w:rPr>
      </w:pPr>
      <w:r w:rsidRPr="00626098">
        <w:rPr>
          <w:sz w:val="24"/>
          <w:szCs w:val="24"/>
        </w:rPr>
        <w:t>Диаграмма 1</w:t>
      </w:r>
      <w:r w:rsidR="002C1B59" w:rsidRPr="00626098">
        <w:rPr>
          <w:sz w:val="24"/>
          <w:szCs w:val="24"/>
        </w:rPr>
        <w:t>2</w:t>
      </w:r>
    </w:p>
    <w:p w:rsidR="00480437" w:rsidRPr="00626098" w:rsidRDefault="00480437" w:rsidP="00225BA0">
      <w:pPr>
        <w:jc w:val="center"/>
        <w:rPr>
          <w:b/>
          <w:sz w:val="28"/>
          <w:szCs w:val="28"/>
        </w:rPr>
      </w:pPr>
      <w:r w:rsidRPr="00626098">
        <w:rPr>
          <w:b/>
          <w:sz w:val="28"/>
          <w:szCs w:val="28"/>
        </w:rPr>
        <w:t xml:space="preserve">Структура расходов </w:t>
      </w:r>
      <w:r w:rsidR="00A56248" w:rsidRPr="00626098">
        <w:rPr>
          <w:b/>
          <w:sz w:val="28"/>
          <w:szCs w:val="28"/>
        </w:rPr>
        <w:t xml:space="preserve">районного </w:t>
      </w:r>
      <w:r w:rsidRPr="00626098">
        <w:rPr>
          <w:b/>
          <w:sz w:val="28"/>
          <w:szCs w:val="28"/>
        </w:rPr>
        <w:t xml:space="preserve">бюджета в </w:t>
      </w:r>
      <w:r w:rsidR="00C8616B" w:rsidRPr="00626098">
        <w:rPr>
          <w:b/>
          <w:sz w:val="28"/>
          <w:szCs w:val="28"/>
        </w:rPr>
        <w:t>20</w:t>
      </w:r>
      <w:r w:rsidR="002D004D" w:rsidRPr="00626098">
        <w:rPr>
          <w:b/>
          <w:sz w:val="28"/>
          <w:szCs w:val="28"/>
        </w:rPr>
        <w:t>2</w:t>
      </w:r>
      <w:r w:rsidR="00626098" w:rsidRPr="00626098">
        <w:rPr>
          <w:b/>
          <w:sz w:val="28"/>
          <w:szCs w:val="28"/>
        </w:rPr>
        <w:t>1</w:t>
      </w:r>
      <w:r w:rsidRPr="00626098">
        <w:rPr>
          <w:b/>
          <w:sz w:val="28"/>
          <w:szCs w:val="28"/>
        </w:rPr>
        <w:t xml:space="preserve"> году</w:t>
      </w:r>
    </w:p>
    <w:p w:rsidR="00CB2874" w:rsidRPr="00B956FF" w:rsidRDefault="00CB2874" w:rsidP="00225BA0">
      <w:pPr>
        <w:jc w:val="center"/>
        <w:rPr>
          <w:b/>
          <w:color w:val="FF0000"/>
          <w:sz w:val="28"/>
          <w:szCs w:val="28"/>
        </w:rPr>
      </w:pPr>
    </w:p>
    <w:p w:rsidR="00480437" w:rsidRPr="00B956FF" w:rsidRDefault="004150F9" w:rsidP="00480437">
      <w:pPr>
        <w:overflowPunct/>
        <w:jc w:val="center"/>
        <w:textAlignment w:val="auto"/>
        <w:rPr>
          <w:b/>
          <w:color w:val="FF0000"/>
          <w:sz w:val="16"/>
          <w:szCs w:val="16"/>
        </w:rPr>
      </w:pPr>
      <w:r w:rsidRPr="00B956FF">
        <w:rPr>
          <w:b/>
          <w:noProof/>
          <w:color w:val="FF0000"/>
          <w:szCs w:val="28"/>
        </w:rPr>
        <w:drawing>
          <wp:inline distT="0" distB="0" distL="0" distR="0">
            <wp:extent cx="5951444" cy="3559098"/>
            <wp:effectExtent l="1905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F5D6F" w:rsidRPr="00626098" w:rsidRDefault="00EF5D6F" w:rsidP="00EF5D6F">
      <w:pPr>
        <w:pStyle w:val="21"/>
        <w:ind w:left="0" w:firstLine="709"/>
        <w:rPr>
          <w:szCs w:val="28"/>
        </w:rPr>
      </w:pPr>
      <w:r w:rsidRPr="00626098">
        <w:rPr>
          <w:szCs w:val="28"/>
        </w:rPr>
        <w:lastRenderedPageBreak/>
        <w:t>Плановые назначения по большей части разделов и подразделов бю</w:t>
      </w:r>
      <w:r w:rsidRPr="00626098">
        <w:rPr>
          <w:szCs w:val="28"/>
        </w:rPr>
        <w:t>д</w:t>
      </w:r>
      <w:r w:rsidRPr="00626098">
        <w:rPr>
          <w:szCs w:val="28"/>
        </w:rPr>
        <w:t>жетной классификации расходов выполнены или почти выполнены. План</w:t>
      </w:r>
      <w:r w:rsidRPr="00626098">
        <w:rPr>
          <w:szCs w:val="28"/>
        </w:rPr>
        <w:t>о</w:t>
      </w:r>
      <w:r w:rsidRPr="00626098">
        <w:rPr>
          <w:szCs w:val="28"/>
        </w:rPr>
        <w:t>вые назначения по расходам не исполнены на 5,1%, или на 68 305,4 тыс. ру</w:t>
      </w:r>
      <w:r w:rsidRPr="00626098">
        <w:rPr>
          <w:szCs w:val="28"/>
        </w:rPr>
        <w:t>б</w:t>
      </w:r>
      <w:r w:rsidRPr="00626098">
        <w:rPr>
          <w:szCs w:val="28"/>
        </w:rPr>
        <w:t>лей.</w:t>
      </w:r>
    </w:p>
    <w:p w:rsidR="00EF5D6F" w:rsidRPr="00626098" w:rsidRDefault="00EF5D6F" w:rsidP="00EF5D6F">
      <w:pPr>
        <w:pStyle w:val="21"/>
        <w:ind w:left="0" w:firstLine="709"/>
        <w:rPr>
          <w:sz w:val="24"/>
          <w:szCs w:val="24"/>
        </w:rPr>
      </w:pPr>
      <w:r w:rsidRPr="00626098">
        <w:rPr>
          <w:szCs w:val="28"/>
        </w:rPr>
        <w:t>По сравнению с показателями 2020 года в отчетном периоде знач</w:t>
      </w:r>
      <w:r w:rsidRPr="00626098">
        <w:rPr>
          <w:szCs w:val="28"/>
        </w:rPr>
        <w:t>и</w:t>
      </w:r>
      <w:r w:rsidRPr="00626098">
        <w:rPr>
          <w:szCs w:val="28"/>
        </w:rPr>
        <w:t>тельно изменилась экономическая структура бюджетных расходов.</w:t>
      </w:r>
    </w:p>
    <w:p w:rsidR="0035017F" w:rsidRPr="00626098" w:rsidRDefault="0035017F" w:rsidP="00EF5D6F">
      <w:pPr>
        <w:spacing w:before="40"/>
        <w:ind w:firstLine="567"/>
        <w:jc w:val="both"/>
        <w:rPr>
          <w:sz w:val="28"/>
          <w:szCs w:val="28"/>
        </w:rPr>
      </w:pPr>
      <w:r w:rsidRPr="00626098">
        <w:rPr>
          <w:sz w:val="28"/>
          <w:szCs w:val="28"/>
        </w:rPr>
        <w:t xml:space="preserve">Анализ исполнения бюджета  в разрезе КОСГУ представлен в таблице </w:t>
      </w:r>
      <w:r w:rsidR="004E1768" w:rsidRPr="00626098">
        <w:rPr>
          <w:sz w:val="28"/>
          <w:szCs w:val="28"/>
        </w:rPr>
        <w:t>8</w:t>
      </w:r>
      <w:r w:rsidRPr="00626098">
        <w:rPr>
          <w:sz w:val="28"/>
          <w:szCs w:val="28"/>
        </w:rPr>
        <w:t>.</w:t>
      </w:r>
    </w:p>
    <w:p w:rsidR="0035017F" w:rsidRPr="00626098" w:rsidRDefault="0035017F" w:rsidP="00B2568E">
      <w:pPr>
        <w:ind w:firstLine="709"/>
        <w:jc w:val="right"/>
        <w:rPr>
          <w:sz w:val="24"/>
          <w:szCs w:val="24"/>
        </w:rPr>
      </w:pPr>
      <w:r w:rsidRPr="00626098">
        <w:rPr>
          <w:sz w:val="24"/>
          <w:szCs w:val="24"/>
        </w:rPr>
        <w:t xml:space="preserve">Таблица </w:t>
      </w:r>
      <w:r w:rsidR="004E1768" w:rsidRPr="00626098">
        <w:rPr>
          <w:sz w:val="24"/>
          <w:szCs w:val="24"/>
        </w:rPr>
        <w:t>8</w:t>
      </w:r>
    </w:p>
    <w:tbl>
      <w:tblPr>
        <w:tblW w:w="9202" w:type="dxa"/>
        <w:tblInd w:w="95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885"/>
        <w:gridCol w:w="1499"/>
        <w:gridCol w:w="1093"/>
        <w:gridCol w:w="1088"/>
        <w:gridCol w:w="1180"/>
        <w:gridCol w:w="1134"/>
        <w:gridCol w:w="1189"/>
        <w:gridCol w:w="1134"/>
      </w:tblGrid>
      <w:tr w:rsidR="006B552C" w:rsidRPr="00626098" w:rsidTr="00B56F07">
        <w:trPr>
          <w:trHeight w:val="687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24C" w:rsidRPr="00626098" w:rsidRDefault="0093624C" w:rsidP="007646FC">
            <w:pPr>
              <w:jc w:val="center"/>
            </w:pPr>
            <w:r w:rsidRPr="00626098">
              <w:t>КОСГУ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24C" w:rsidRPr="00626098" w:rsidRDefault="0093624C" w:rsidP="007646FC">
            <w:pPr>
              <w:jc w:val="center"/>
            </w:pPr>
            <w:r w:rsidRPr="00626098">
              <w:t xml:space="preserve">Наименование расходов 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24C" w:rsidRPr="00626098" w:rsidRDefault="00C8616B" w:rsidP="007646FC">
            <w:pPr>
              <w:jc w:val="center"/>
            </w:pPr>
            <w:r w:rsidRPr="00626098">
              <w:t>20</w:t>
            </w:r>
            <w:r w:rsidR="00626098">
              <w:t>20</w:t>
            </w:r>
            <w:r w:rsidR="0093624C" w:rsidRPr="00626098">
              <w:t xml:space="preserve"> ф</w:t>
            </w:r>
            <w:r w:rsidR="0093624C" w:rsidRPr="00626098">
              <w:t>и</w:t>
            </w:r>
            <w:r w:rsidR="0093624C" w:rsidRPr="00626098">
              <w:t xml:space="preserve">нансовый год,  </w:t>
            </w:r>
          </w:p>
          <w:p w:rsidR="0093624C" w:rsidRPr="00626098" w:rsidRDefault="0093624C" w:rsidP="007646FC">
            <w:pPr>
              <w:jc w:val="center"/>
            </w:pPr>
            <w:r w:rsidRPr="00626098">
              <w:t>тыс. руб.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24C" w:rsidRPr="00626098" w:rsidRDefault="00C8616B" w:rsidP="007646FC">
            <w:pPr>
              <w:jc w:val="center"/>
            </w:pPr>
            <w:r w:rsidRPr="00626098">
              <w:t>20</w:t>
            </w:r>
            <w:r w:rsidR="006014E7" w:rsidRPr="00626098">
              <w:t>2</w:t>
            </w:r>
            <w:r w:rsidR="000D0018">
              <w:t>1</w:t>
            </w:r>
            <w:r w:rsidR="0093624C" w:rsidRPr="00626098">
              <w:t xml:space="preserve"> ф</w:t>
            </w:r>
            <w:r w:rsidR="0093624C" w:rsidRPr="00626098">
              <w:t>и</w:t>
            </w:r>
            <w:r w:rsidR="0093624C" w:rsidRPr="00626098">
              <w:t xml:space="preserve">нансовый год,   </w:t>
            </w:r>
          </w:p>
          <w:p w:rsidR="0093624C" w:rsidRPr="00626098" w:rsidRDefault="0093624C" w:rsidP="007646FC">
            <w:pPr>
              <w:jc w:val="center"/>
            </w:pPr>
            <w:r w:rsidRPr="00626098">
              <w:t xml:space="preserve"> тыс. руб</w:t>
            </w:r>
            <w:proofErr w:type="gramStart"/>
            <w:r w:rsidRPr="00626098">
              <w:t>..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24C" w:rsidRPr="00626098" w:rsidRDefault="0093624C" w:rsidP="007646FC">
            <w:pPr>
              <w:jc w:val="center"/>
            </w:pPr>
            <w:r w:rsidRPr="00626098">
              <w:t>Рост или снижение</w:t>
            </w:r>
            <w:proofErr w:type="gramStart"/>
            <w:r w:rsidRPr="00626098">
              <w:t xml:space="preserve"> (-) </w:t>
            </w:r>
            <w:proofErr w:type="gramEnd"/>
            <w:r w:rsidRPr="00626098">
              <w:t>по отнош</w:t>
            </w:r>
            <w:r w:rsidRPr="00626098">
              <w:t>е</w:t>
            </w:r>
            <w:r w:rsidRPr="00626098">
              <w:t xml:space="preserve">нию к </w:t>
            </w:r>
            <w:r w:rsidR="00C8616B" w:rsidRPr="00626098">
              <w:t>20</w:t>
            </w:r>
            <w:r w:rsidR="000D0018">
              <w:t>20</w:t>
            </w:r>
            <w:r w:rsidRPr="00626098">
              <w:t xml:space="preserve"> году, </w:t>
            </w:r>
          </w:p>
          <w:p w:rsidR="0093624C" w:rsidRPr="00626098" w:rsidRDefault="0093624C" w:rsidP="007646FC">
            <w:pPr>
              <w:jc w:val="center"/>
            </w:pPr>
            <w:r w:rsidRPr="00626098"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24C" w:rsidRPr="00626098" w:rsidRDefault="0093624C" w:rsidP="007646FC">
            <w:pPr>
              <w:jc w:val="center"/>
            </w:pPr>
            <w:r w:rsidRPr="00626098">
              <w:t xml:space="preserve">Исполнено в % </w:t>
            </w:r>
          </w:p>
          <w:p w:rsidR="0093624C" w:rsidRPr="00626098" w:rsidRDefault="0093624C" w:rsidP="007646FC">
            <w:pPr>
              <w:jc w:val="center"/>
            </w:pPr>
            <w:r w:rsidRPr="00626098">
              <w:t xml:space="preserve">к </w:t>
            </w:r>
            <w:r w:rsidR="00C8616B" w:rsidRPr="00626098">
              <w:t>20</w:t>
            </w:r>
            <w:r w:rsidR="000D0018">
              <w:t>20</w:t>
            </w:r>
            <w:r w:rsidRPr="00626098">
              <w:t xml:space="preserve"> ф</w:t>
            </w:r>
            <w:r w:rsidRPr="00626098">
              <w:t>и</w:t>
            </w:r>
            <w:r w:rsidRPr="00626098">
              <w:t xml:space="preserve">нансовому </w:t>
            </w:r>
          </w:p>
          <w:p w:rsidR="0093624C" w:rsidRPr="00626098" w:rsidRDefault="0093624C" w:rsidP="007646FC">
            <w:pPr>
              <w:jc w:val="center"/>
            </w:pPr>
            <w:r w:rsidRPr="00626098">
              <w:t>году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626098" w:rsidRDefault="0093624C" w:rsidP="007646FC">
            <w:pPr>
              <w:jc w:val="center"/>
            </w:pPr>
            <w:r w:rsidRPr="00626098">
              <w:t>Структура, %</w:t>
            </w:r>
          </w:p>
        </w:tc>
      </w:tr>
      <w:tr w:rsidR="006B552C" w:rsidRPr="00626098" w:rsidTr="00B56F07">
        <w:trPr>
          <w:trHeight w:val="615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626098" w:rsidRDefault="0093624C" w:rsidP="007646FC">
            <w:pPr>
              <w:jc w:val="center"/>
            </w:pPr>
          </w:p>
        </w:tc>
        <w:tc>
          <w:tcPr>
            <w:tcW w:w="1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626098" w:rsidRDefault="0093624C" w:rsidP="007646FC"/>
        </w:tc>
        <w:tc>
          <w:tcPr>
            <w:tcW w:w="1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626098" w:rsidRDefault="0093624C" w:rsidP="007646FC">
            <w:pPr>
              <w:jc w:val="center"/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626098" w:rsidRDefault="0093624C" w:rsidP="007646FC">
            <w:pPr>
              <w:jc w:val="center"/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626098" w:rsidRDefault="0093624C" w:rsidP="007646F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626098" w:rsidRDefault="0093624C" w:rsidP="007646FC">
            <w:pPr>
              <w:jc w:val="center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626098" w:rsidRDefault="00C8616B" w:rsidP="007646FC">
            <w:pPr>
              <w:jc w:val="center"/>
            </w:pPr>
            <w:r w:rsidRPr="00626098">
              <w:t>20</w:t>
            </w:r>
            <w:r w:rsidR="00626098">
              <w:t>20</w:t>
            </w:r>
          </w:p>
          <w:p w:rsidR="0093624C" w:rsidRPr="00626098" w:rsidRDefault="0093624C" w:rsidP="007646FC">
            <w:pPr>
              <w:jc w:val="center"/>
            </w:pPr>
            <w:r w:rsidRPr="00626098">
              <w:t xml:space="preserve">финансовый </w:t>
            </w:r>
          </w:p>
          <w:p w:rsidR="0093624C" w:rsidRPr="00626098" w:rsidRDefault="0093624C" w:rsidP="007646FC">
            <w:pPr>
              <w:jc w:val="center"/>
            </w:pPr>
            <w:r w:rsidRPr="00626098"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626098" w:rsidRDefault="00C8616B" w:rsidP="007646FC">
            <w:pPr>
              <w:jc w:val="center"/>
            </w:pPr>
            <w:r w:rsidRPr="00626098">
              <w:t>20</w:t>
            </w:r>
            <w:r w:rsidR="006014E7" w:rsidRPr="00626098">
              <w:t>2</w:t>
            </w:r>
            <w:r w:rsidR="000D0018">
              <w:t>1</w:t>
            </w:r>
          </w:p>
          <w:p w:rsidR="0093624C" w:rsidRPr="00626098" w:rsidRDefault="0093624C" w:rsidP="007646FC">
            <w:pPr>
              <w:jc w:val="center"/>
            </w:pPr>
            <w:r w:rsidRPr="00626098">
              <w:t xml:space="preserve">финансовый </w:t>
            </w:r>
          </w:p>
          <w:p w:rsidR="0093624C" w:rsidRPr="00626098" w:rsidRDefault="0093624C" w:rsidP="007646FC">
            <w:pPr>
              <w:jc w:val="center"/>
            </w:pPr>
            <w:r w:rsidRPr="00626098">
              <w:t>год</w:t>
            </w:r>
          </w:p>
        </w:tc>
      </w:tr>
      <w:tr w:rsidR="00626098" w:rsidRPr="00B956FF" w:rsidTr="00B56F07">
        <w:trPr>
          <w:trHeight w:val="6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E033BD">
            <w:pPr>
              <w:jc w:val="center"/>
              <w:rPr>
                <w:sz w:val="22"/>
                <w:szCs w:val="22"/>
              </w:rPr>
            </w:pPr>
            <w:r w:rsidRPr="00626098">
              <w:rPr>
                <w:sz w:val="22"/>
                <w:szCs w:val="22"/>
              </w:rPr>
              <w:t>210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E033BD">
            <w:r w:rsidRPr="00626098">
              <w:t xml:space="preserve">Оплата труда и начисления на оплату труда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CE02F0">
            <w:pPr>
              <w:jc w:val="center"/>
              <w:rPr>
                <w:sz w:val="22"/>
                <w:szCs w:val="22"/>
              </w:rPr>
            </w:pPr>
            <w:r w:rsidRPr="00626098">
              <w:rPr>
                <w:sz w:val="22"/>
                <w:szCs w:val="22"/>
              </w:rPr>
              <w:t>297 219,0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0D0018" w:rsidRDefault="000D0018" w:rsidP="004C17CA">
            <w:pPr>
              <w:jc w:val="center"/>
              <w:rPr>
                <w:sz w:val="22"/>
                <w:szCs w:val="22"/>
              </w:rPr>
            </w:pPr>
            <w:r w:rsidRPr="000D0018">
              <w:rPr>
                <w:sz w:val="22"/>
                <w:szCs w:val="22"/>
              </w:rPr>
              <w:t>308 874,9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5C793B" w:rsidRDefault="00626098" w:rsidP="000D0018">
            <w:pPr>
              <w:jc w:val="center"/>
              <w:rPr>
                <w:sz w:val="22"/>
                <w:szCs w:val="22"/>
              </w:rPr>
            </w:pPr>
            <w:r w:rsidRPr="005C793B">
              <w:rPr>
                <w:sz w:val="22"/>
                <w:szCs w:val="22"/>
              </w:rPr>
              <w:t>+</w:t>
            </w:r>
            <w:r w:rsidR="000D0018" w:rsidRPr="005C793B">
              <w:rPr>
                <w:sz w:val="22"/>
                <w:szCs w:val="22"/>
              </w:rPr>
              <w:t>11 655,9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5C793B" w:rsidRDefault="005C793B" w:rsidP="00E033BD">
            <w:pPr>
              <w:jc w:val="center"/>
              <w:rPr>
                <w:sz w:val="22"/>
                <w:szCs w:val="22"/>
              </w:rPr>
            </w:pPr>
            <w:r w:rsidRPr="005C793B">
              <w:rPr>
                <w:sz w:val="22"/>
                <w:szCs w:val="22"/>
              </w:rPr>
              <w:t>103,9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5C793B" w:rsidRDefault="00626098" w:rsidP="00CE02F0">
            <w:pPr>
              <w:jc w:val="center"/>
              <w:rPr>
                <w:sz w:val="22"/>
                <w:szCs w:val="22"/>
              </w:rPr>
            </w:pPr>
            <w:r w:rsidRPr="005C793B">
              <w:rPr>
                <w:sz w:val="22"/>
                <w:szCs w:val="22"/>
              </w:rPr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5C793B" w:rsidRDefault="005C793B" w:rsidP="00115232">
            <w:pPr>
              <w:jc w:val="center"/>
              <w:rPr>
                <w:sz w:val="22"/>
                <w:szCs w:val="22"/>
              </w:rPr>
            </w:pPr>
            <w:r w:rsidRPr="005C793B">
              <w:rPr>
                <w:sz w:val="22"/>
                <w:szCs w:val="22"/>
              </w:rPr>
              <w:t>24,5</w:t>
            </w:r>
          </w:p>
        </w:tc>
      </w:tr>
      <w:tr w:rsidR="00626098" w:rsidRPr="00B956FF" w:rsidTr="00B56F07">
        <w:trPr>
          <w:trHeight w:val="55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E033BD">
            <w:pPr>
              <w:jc w:val="center"/>
              <w:rPr>
                <w:sz w:val="22"/>
                <w:szCs w:val="22"/>
              </w:rPr>
            </w:pPr>
            <w:r w:rsidRPr="00626098">
              <w:rPr>
                <w:sz w:val="22"/>
                <w:szCs w:val="22"/>
              </w:rPr>
              <w:t>220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E033BD">
            <w:r w:rsidRPr="00626098">
              <w:t>Приобретение услуг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CE02F0">
            <w:pPr>
              <w:jc w:val="center"/>
              <w:rPr>
                <w:sz w:val="22"/>
                <w:szCs w:val="22"/>
              </w:rPr>
            </w:pPr>
            <w:r w:rsidRPr="00626098">
              <w:rPr>
                <w:sz w:val="22"/>
                <w:szCs w:val="22"/>
              </w:rPr>
              <w:t>63 487,0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4D3B51" w:rsidRDefault="004D3B51" w:rsidP="005655FC">
            <w:pPr>
              <w:jc w:val="center"/>
              <w:rPr>
                <w:sz w:val="22"/>
                <w:szCs w:val="22"/>
              </w:rPr>
            </w:pPr>
            <w:r w:rsidRPr="004D3B51">
              <w:rPr>
                <w:sz w:val="22"/>
                <w:szCs w:val="22"/>
              </w:rPr>
              <w:t>81 004,9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4D3B51" w:rsidRDefault="004D3B51" w:rsidP="00980BF0">
            <w:pPr>
              <w:jc w:val="center"/>
              <w:rPr>
                <w:sz w:val="22"/>
                <w:szCs w:val="22"/>
              </w:rPr>
            </w:pPr>
            <w:r w:rsidRPr="004D3B51">
              <w:rPr>
                <w:sz w:val="22"/>
                <w:szCs w:val="22"/>
              </w:rPr>
              <w:t>+17 517,9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4D3B51" w:rsidRDefault="004D3B51" w:rsidP="00F13F77">
            <w:pPr>
              <w:jc w:val="center"/>
              <w:rPr>
                <w:sz w:val="22"/>
                <w:szCs w:val="22"/>
              </w:rPr>
            </w:pPr>
            <w:r w:rsidRPr="004D3B51">
              <w:rPr>
                <w:sz w:val="22"/>
                <w:szCs w:val="22"/>
              </w:rPr>
              <w:t>127,6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4D3B51" w:rsidRDefault="00626098" w:rsidP="00CE02F0">
            <w:pPr>
              <w:jc w:val="center"/>
              <w:rPr>
                <w:sz w:val="22"/>
                <w:szCs w:val="22"/>
              </w:rPr>
            </w:pPr>
            <w:r w:rsidRPr="004D3B51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4D3B51" w:rsidRDefault="004D3B51" w:rsidP="00CF4129">
            <w:pPr>
              <w:jc w:val="center"/>
              <w:rPr>
                <w:sz w:val="22"/>
                <w:szCs w:val="22"/>
              </w:rPr>
            </w:pPr>
            <w:r w:rsidRPr="004D3B51">
              <w:rPr>
                <w:sz w:val="22"/>
                <w:szCs w:val="22"/>
              </w:rPr>
              <w:t>6,4</w:t>
            </w:r>
          </w:p>
        </w:tc>
      </w:tr>
      <w:tr w:rsidR="00626098" w:rsidRPr="00B956FF" w:rsidTr="00B56F07">
        <w:trPr>
          <w:trHeight w:val="5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E033BD">
            <w:pPr>
              <w:jc w:val="center"/>
              <w:rPr>
                <w:sz w:val="22"/>
                <w:szCs w:val="22"/>
              </w:rPr>
            </w:pPr>
            <w:r w:rsidRPr="00626098">
              <w:rPr>
                <w:sz w:val="22"/>
                <w:szCs w:val="22"/>
              </w:rPr>
              <w:t>230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E033BD">
            <w:r w:rsidRPr="00626098">
              <w:t>Обслуживание долговых обяз</w:t>
            </w:r>
            <w:r w:rsidRPr="00626098">
              <w:t>а</w:t>
            </w:r>
            <w:r w:rsidRPr="00626098">
              <w:t>тельств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CE02F0">
            <w:pPr>
              <w:jc w:val="center"/>
              <w:rPr>
                <w:sz w:val="22"/>
                <w:szCs w:val="22"/>
              </w:rPr>
            </w:pPr>
            <w:r w:rsidRPr="00626098">
              <w:rPr>
                <w:sz w:val="22"/>
                <w:szCs w:val="22"/>
              </w:rPr>
              <w:t>1,6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4D3B51" w:rsidRDefault="004D3B51" w:rsidP="00717192">
            <w:pPr>
              <w:jc w:val="center"/>
              <w:rPr>
                <w:sz w:val="22"/>
                <w:szCs w:val="22"/>
              </w:rPr>
            </w:pPr>
            <w:r w:rsidRPr="004D3B51">
              <w:rPr>
                <w:sz w:val="22"/>
                <w:szCs w:val="22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4D3B51" w:rsidRDefault="004D3B51" w:rsidP="004D3B51">
            <w:pPr>
              <w:jc w:val="center"/>
              <w:rPr>
                <w:sz w:val="22"/>
                <w:szCs w:val="22"/>
              </w:rPr>
            </w:pPr>
            <w:r w:rsidRPr="004D3B51">
              <w:rPr>
                <w:sz w:val="22"/>
                <w:szCs w:val="22"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4D3B51" w:rsidRDefault="004D3B51" w:rsidP="00E033BD">
            <w:pPr>
              <w:jc w:val="center"/>
              <w:rPr>
                <w:sz w:val="22"/>
                <w:szCs w:val="22"/>
              </w:rPr>
            </w:pPr>
            <w:r w:rsidRPr="004D3B51">
              <w:rPr>
                <w:sz w:val="22"/>
                <w:szCs w:val="22"/>
              </w:rPr>
              <w:t>0</w:t>
            </w:r>
            <w:r w:rsidR="00626098" w:rsidRPr="004D3B51">
              <w:rPr>
                <w:sz w:val="22"/>
                <w:szCs w:val="22"/>
              </w:rPr>
              <w:t>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4D3B51" w:rsidRDefault="00626098" w:rsidP="00CE02F0">
            <w:pPr>
              <w:jc w:val="center"/>
              <w:rPr>
                <w:sz w:val="22"/>
                <w:szCs w:val="22"/>
              </w:rPr>
            </w:pPr>
            <w:r w:rsidRPr="004D3B5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4D3B51" w:rsidRDefault="00626098" w:rsidP="004E15E2">
            <w:pPr>
              <w:jc w:val="center"/>
              <w:rPr>
                <w:sz w:val="22"/>
                <w:szCs w:val="22"/>
              </w:rPr>
            </w:pPr>
            <w:r w:rsidRPr="004D3B51">
              <w:rPr>
                <w:sz w:val="22"/>
                <w:szCs w:val="22"/>
              </w:rPr>
              <w:t>0,0</w:t>
            </w:r>
          </w:p>
        </w:tc>
      </w:tr>
      <w:tr w:rsidR="00626098" w:rsidRPr="00B956FF" w:rsidTr="00B56F07">
        <w:trPr>
          <w:trHeight w:val="92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E033BD">
            <w:pPr>
              <w:jc w:val="center"/>
              <w:rPr>
                <w:sz w:val="22"/>
                <w:szCs w:val="22"/>
              </w:rPr>
            </w:pPr>
            <w:r w:rsidRPr="00626098">
              <w:rPr>
                <w:sz w:val="22"/>
                <w:szCs w:val="22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E033BD">
            <w:r w:rsidRPr="00626098">
              <w:t>Безвозмездные и безвозвратные перечисления организациям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CE02F0">
            <w:pPr>
              <w:jc w:val="center"/>
              <w:rPr>
                <w:sz w:val="22"/>
                <w:szCs w:val="22"/>
              </w:rPr>
            </w:pPr>
            <w:r w:rsidRPr="00626098">
              <w:rPr>
                <w:sz w:val="22"/>
                <w:szCs w:val="22"/>
              </w:rPr>
              <w:t>232 021,9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85A00" w:rsidRDefault="00626098" w:rsidP="00BF62C2">
            <w:pPr>
              <w:jc w:val="center"/>
              <w:rPr>
                <w:sz w:val="22"/>
                <w:szCs w:val="22"/>
              </w:rPr>
            </w:pPr>
            <w:r w:rsidRPr="00685A00">
              <w:rPr>
                <w:sz w:val="22"/>
                <w:szCs w:val="22"/>
              </w:rPr>
              <w:t>2</w:t>
            </w:r>
            <w:r w:rsidR="00BF62C2" w:rsidRPr="00685A00">
              <w:rPr>
                <w:sz w:val="22"/>
                <w:szCs w:val="22"/>
              </w:rPr>
              <w:t>6</w:t>
            </w:r>
            <w:r w:rsidRPr="00685A00">
              <w:rPr>
                <w:sz w:val="22"/>
                <w:szCs w:val="22"/>
              </w:rPr>
              <w:t xml:space="preserve">2 </w:t>
            </w:r>
            <w:r w:rsidR="00BF62C2" w:rsidRPr="00685A00">
              <w:rPr>
                <w:sz w:val="22"/>
                <w:szCs w:val="22"/>
              </w:rPr>
              <w:t>615</w:t>
            </w:r>
            <w:r w:rsidRPr="00685A00">
              <w:rPr>
                <w:sz w:val="22"/>
                <w:szCs w:val="22"/>
              </w:rPr>
              <w:t>,</w:t>
            </w:r>
            <w:r w:rsidR="00BF62C2" w:rsidRPr="00685A00">
              <w:rPr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85A00" w:rsidRDefault="00626098" w:rsidP="00BF62C2">
            <w:pPr>
              <w:ind w:left="-57"/>
              <w:jc w:val="center"/>
              <w:rPr>
                <w:sz w:val="22"/>
                <w:szCs w:val="22"/>
              </w:rPr>
            </w:pPr>
            <w:r w:rsidRPr="00685A00">
              <w:rPr>
                <w:sz w:val="22"/>
                <w:szCs w:val="22"/>
              </w:rPr>
              <w:t>+</w:t>
            </w:r>
            <w:r w:rsidR="00BF62C2" w:rsidRPr="00685A00">
              <w:rPr>
                <w:sz w:val="22"/>
                <w:szCs w:val="22"/>
              </w:rPr>
              <w:t>30</w:t>
            </w:r>
            <w:r w:rsidRPr="00685A00">
              <w:rPr>
                <w:sz w:val="22"/>
                <w:szCs w:val="22"/>
              </w:rPr>
              <w:t> </w:t>
            </w:r>
            <w:r w:rsidR="00BF62C2" w:rsidRPr="00685A00">
              <w:rPr>
                <w:sz w:val="22"/>
                <w:szCs w:val="22"/>
              </w:rPr>
              <w:t>593</w:t>
            </w:r>
            <w:r w:rsidRPr="00685A00">
              <w:rPr>
                <w:sz w:val="22"/>
                <w:szCs w:val="22"/>
              </w:rPr>
              <w:t>,</w:t>
            </w:r>
            <w:r w:rsidR="00BF62C2" w:rsidRPr="00685A0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85A00" w:rsidRDefault="00685A00" w:rsidP="00F13F77">
            <w:pPr>
              <w:jc w:val="center"/>
              <w:rPr>
                <w:sz w:val="22"/>
                <w:szCs w:val="22"/>
              </w:rPr>
            </w:pPr>
            <w:r w:rsidRPr="00685A00">
              <w:rPr>
                <w:sz w:val="22"/>
                <w:szCs w:val="22"/>
              </w:rPr>
              <w:t>113,2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85A00" w:rsidRDefault="00626098" w:rsidP="00CE02F0">
            <w:pPr>
              <w:jc w:val="center"/>
              <w:rPr>
                <w:sz w:val="22"/>
                <w:szCs w:val="22"/>
              </w:rPr>
            </w:pPr>
            <w:r w:rsidRPr="00685A00">
              <w:rPr>
                <w:sz w:val="22"/>
                <w:szCs w:val="22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85A00" w:rsidRDefault="00685A00" w:rsidP="00CF4129">
            <w:pPr>
              <w:jc w:val="center"/>
              <w:rPr>
                <w:sz w:val="22"/>
                <w:szCs w:val="22"/>
              </w:rPr>
            </w:pPr>
            <w:r w:rsidRPr="00685A00">
              <w:rPr>
                <w:sz w:val="22"/>
                <w:szCs w:val="22"/>
              </w:rPr>
              <w:t>20,8</w:t>
            </w:r>
          </w:p>
        </w:tc>
      </w:tr>
      <w:tr w:rsidR="00626098" w:rsidRPr="00B956FF" w:rsidTr="00B56F07">
        <w:trPr>
          <w:trHeight w:val="69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E033BD">
            <w:pPr>
              <w:jc w:val="center"/>
              <w:rPr>
                <w:sz w:val="22"/>
                <w:szCs w:val="22"/>
              </w:rPr>
            </w:pPr>
            <w:r w:rsidRPr="00626098">
              <w:rPr>
                <w:sz w:val="22"/>
                <w:szCs w:val="22"/>
              </w:rPr>
              <w:t>250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E033BD">
            <w:r w:rsidRPr="00626098">
              <w:t xml:space="preserve">Безвозмездные перечисления бюджетам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0D25A6" w:rsidRDefault="00626098" w:rsidP="00CE02F0">
            <w:pPr>
              <w:jc w:val="center"/>
              <w:rPr>
                <w:sz w:val="22"/>
                <w:szCs w:val="22"/>
              </w:rPr>
            </w:pPr>
            <w:r w:rsidRPr="000D25A6">
              <w:rPr>
                <w:sz w:val="22"/>
                <w:szCs w:val="22"/>
              </w:rPr>
              <w:t>230 494,9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0D25A6" w:rsidRDefault="000D25A6" w:rsidP="005655FC">
            <w:pPr>
              <w:jc w:val="center"/>
              <w:rPr>
                <w:sz w:val="22"/>
                <w:szCs w:val="22"/>
              </w:rPr>
            </w:pPr>
            <w:r w:rsidRPr="000D25A6">
              <w:rPr>
                <w:sz w:val="22"/>
                <w:szCs w:val="22"/>
              </w:rPr>
              <w:t>412 708,1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0D25A6" w:rsidRDefault="00626098" w:rsidP="000D25A6">
            <w:pPr>
              <w:jc w:val="center"/>
              <w:rPr>
                <w:sz w:val="22"/>
                <w:szCs w:val="22"/>
              </w:rPr>
            </w:pPr>
            <w:r w:rsidRPr="000D25A6">
              <w:rPr>
                <w:sz w:val="22"/>
                <w:szCs w:val="22"/>
              </w:rPr>
              <w:t>+</w:t>
            </w:r>
            <w:r w:rsidR="000D25A6" w:rsidRPr="000D25A6">
              <w:rPr>
                <w:sz w:val="22"/>
                <w:szCs w:val="22"/>
              </w:rPr>
              <w:t>182 213,2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0D25A6" w:rsidRDefault="000D25A6" w:rsidP="00F13F77">
            <w:pPr>
              <w:jc w:val="center"/>
              <w:rPr>
                <w:sz w:val="22"/>
                <w:szCs w:val="22"/>
              </w:rPr>
            </w:pPr>
            <w:r w:rsidRPr="000D25A6">
              <w:rPr>
                <w:sz w:val="22"/>
                <w:szCs w:val="22"/>
              </w:rPr>
              <w:t>179,1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0D25A6" w:rsidRDefault="00626098" w:rsidP="00CE02F0">
            <w:pPr>
              <w:jc w:val="center"/>
              <w:rPr>
                <w:sz w:val="22"/>
                <w:szCs w:val="22"/>
              </w:rPr>
            </w:pPr>
            <w:r w:rsidRPr="000D25A6">
              <w:rPr>
                <w:sz w:val="22"/>
                <w:szCs w:val="22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0D25A6" w:rsidRDefault="000D25A6" w:rsidP="00CF4129">
            <w:pPr>
              <w:jc w:val="center"/>
              <w:rPr>
                <w:sz w:val="22"/>
                <w:szCs w:val="22"/>
              </w:rPr>
            </w:pPr>
            <w:r w:rsidRPr="000D25A6">
              <w:rPr>
                <w:sz w:val="22"/>
                <w:szCs w:val="22"/>
              </w:rPr>
              <w:t>32,8</w:t>
            </w:r>
          </w:p>
        </w:tc>
      </w:tr>
      <w:tr w:rsidR="00626098" w:rsidRPr="00B956FF" w:rsidTr="00B56F07">
        <w:trPr>
          <w:trHeight w:val="4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E033BD">
            <w:pPr>
              <w:jc w:val="center"/>
              <w:rPr>
                <w:sz w:val="22"/>
                <w:szCs w:val="22"/>
              </w:rPr>
            </w:pPr>
            <w:r w:rsidRPr="00626098">
              <w:rPr>
                <w:sz w:val="22"/>
                <w:szCs w:val="22"/>
              </w:rPr>
              <w:t>260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E033BD">
            <w:r w:rsidRPr="00626098">
              <w:t>Социальное обеспечение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CE02F0">
            <w:pPr>
              <w:jc w:val="center"/>
              <w:rPr>
                <w:sz w:val="22"/>
                <w:szCs w:val="22"/>
              </w:rPr>
            </w:pPr>
            <w:r w:rsidRPr="00626098">
              <w:rPr>
                <w:sz w:val="22"/>
                <w:szCs w:val="22"/>
              </w:rPr>
              <w:t>38 778,1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0D25A6" w:rsidRDefault="00626098" w:rsidP="000D25A6">
            <w:pPr>
              <w:jc w:val="center"/>
              <w:rPr>
                <w:sz w:val="22"/>
                <w:szCs w:val="22"/>
              </w:rPr>
            </w:pPr>
            <w:r w:rsidRPr="000D25A6">
              <w:rPr>
                <w:sz w:val="22"/>
                <w:szCs w:val="22"/>
              </w:rPr>
              <w:t>3</w:t>
            </w:r>
            <w:r w:rsidR="000D25A6" w:rsidRPr="000D25A6">
              <w:rPr>
                <w:sz w:val="22"/>
                <w:szCs w:val="22"/>
              </w:rPr>
              <w:t>4</w:t>
            </w:r>
            <w:r w:rsidRPr="000D25A6">
              <w:rPr>
                <w:sz w:val="22"/>
                <w:szCs w:val="22"/>
              </w:rPr>
              <w:t> </w:t>
            </w:r>
            <w:r w:rsidR="000D25A6" w:rsidRPr="000D25A6">
              <w:rPr>
                <w:sz w:val="22"/>
                <w:szCs w:val="22"/>
              </w:rPr>
              <w:t>0</w:t>
            </w:r>
            <w:r w:rsidRPr="000D25A6">
              <w:rPr>
                <w:sz w:val="22"/>
                <w:szCs w:val="22"/>
              </w:rPr>
              <w:t>8</w:t>
            </w:r>
            <w:r w:rsidR="000D25A6" w:rsidRPr="000D25A6">
              <w:rPr>
                <w:sz w:val="22"/>
                <w:szCs w:val="22"/>
              </w:rPr>
              <w:t>7</w:t>
            </w:r>
            <w:r w:rsidRPr="000D25A6">
              <w:rPr>
                <w:sz w:val="22"/>
                <w:szCs w:val="22"/>
              </w:rPr>
              <w:t>,</w:t>
            </w:r>
            <w:r w:rsidR="000D25A6" w:rsidRPr="000D25A6">
              <w:rPr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0D25A6" w:rsidRDefault="000D25A6" w:rsidP="00942C90">
            <w:pPr>
              <w:jc w:val="center"/>
              <w:rPr>
                <w:sz w:val="22"/>
                <w:szCs w:val="22"/>
              </w:rPr>
            </w:pPr>
            <w:r w:rsidRPr="000D25A6">
              <w:rPr>
                <w:sz w:val="22"/>
                <w:szCs w:val="22"/>
              </w:rPr>
              <w:t>-4 690,2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0D25A6" w:rsidRDefault="000D25A6" w:rsidP="00942C90">
            <w:pPr>
              <w:jc w:val="center"/>
              <w:rPr>
                <w:sz w:val="22"/>
                <w:szCs w:val="22"/>
              </w:rPr>
            </w:pPr>
            <w:r w:rsidRPr="000D25A6">
              <w:rPr>
                <w:sz w:val="22"/>
                <w:szCs w:val="22"/>
              </w:rPr>
              <w:t>87,9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0D25A6" w:rsidRDefault="00626098" w:rsidP="00CE02F0">
            <w:pPr>
              <w:jc w:val="center"/>
              <w:rPr>
                <w:sz w:val="22"/>
                <w:szCs w:val="22"/>
              </w:rPr>
            </w:pPr>
            <w:r w:rsidRPr="000D25A6">
              <w:rPr>
                <w:sz w:val="22"/>
                <w:szCs w:val="22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0D25A6" w:rsidRDefault="000D25A6" w:rsidP="00CF4129">
            <w:pPr>
              <w:jc w:val="center"/>
              <w:rPr>
                <w:sz w:val="22"/>
                <w:szCs w:val="22"/>
              </w:rPr>
            </w:pPr>
            <w:r w:rsidRPr="000D25A6">
              <w:rPr>
                <w:sz w:val="22"/>
                <w:szCs w:val="22"/>
              </w:rPr>
              <w:t>2,7</w:t>
            </w:r>
          </w:p>
        </w:tc>
      </w:tr>
      <w:tr w:rsidR="00626098" w:rsidRPr="00B956FF" w:rsidTr="00B56F07">
        <w:trPr>
          <w:trHeight w:val="4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E033BD">
            <w:pPr>
              <w:jc w:val="center"/>
              <w:rPr>
                <w:sz w:val="22"/>
                <w:szCs w:val="22"/>
              </w:rPr>
            </w:pPr>
            <w:r w:rsidRPr="00626098">
              <w:rPr>
                <w:sz w:val="22"/>
                <w:szCs w:val="22"/>
              </w:rPr>
              <w:t>280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E033BD">
            <w:r w:rsidRPr="00626098">
              <w:t>Безвозмездные перечисления капитального характера орг</w:t>
            </w:r>
            <w:r w:rsidRPr="00626098">
              <w:t>а</w:t>
            </w:r>
            <w:r w:rsidRPr="00626098">
              <w:t>низациям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CE02F0">
            <w:pPr>
              <w:jc w:val="center"/>
              <w:rPr>
                <w:sz w:val="22"/>
                <w:szCs w:val="22"/>
              </w:rPr>
            </w:pPr>
            <w:r w:rsidRPr="00626098">
              <w:rPr>
                <w:sz w:val="22"/>
                <w:szCs w:val="22"/>
              </w:rPr>
              <w:t>2 851,1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0D25A6" w:rsidRDefault="00626098" w:rsidP="000D25A6">
            <w:pPr>
              <w:jc w:val="center"/>
              <w:rPr>
                <w:sz w:val="22"/>
                <w:szCs w:val="22"/>
              </w:rPr>
            </w:pPr>
            <w:r w:rsidRPr="000D25A6">
              <w:rPr>
                <w:sz w:val="22"/>
                <w:szCs w:val="22"/>
              </w:rPr>
              <w:t>2</w:t>
            </w:r>
            <w:r w:rsidR="000D25A6" w:rsidRPr="000D25A6">
              <w:rPr>
                <w:sz w:val="22"/>
                <w:szCs w:val="22"/>
              </w:rPr>
              <w:t>9</w:t>
            </w:r>
            <w:r w:rsidRPr="000D25A6">
              <w:rPr>
                <w:sz w:val="22"/>
                <w:szCs w:val="22"/>
              </w:rPr>
              <w:t> </w:t>
            </w:r>
            <w:r w:rsidR="000D25A6" w:rsidRPr="000D25A6">
              <w:rPr>
                <w:sz w:val="22"/>
                <w:szCs w:val="22"/>
              </w:rPr>
              <w:t>761</w:t>
            </w:r>
            <w:r w:rsidRPr="000D25A6">
              <w:rPr>
                <w:sz w:val="22"/>
                <w:szCs w:val="22"/>
              </w:rPr>
              <w:t>,</w:t>
            </w:r>
            <w:r w:rsidR="000D25A6" w:rsidRPr="000D25A6">
              <w:rPr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0D25A6" w:rsidRDefault="000D25A6" w:rsidP="00F13F77">
            <w:pPr>
              <w:jc w:val="center"/>
              <w:rPr>
                <w:sz w:val="22"/>
                <w:szCs w:val="22"/>
              </w:rPr>
            </w:pPr>
            <w:r w:rsidRPr="000D25A6">
              <w:rPr>
                <w:sz w:val="22"/>
                <w:szCs w:val="22"/>
              </w:rPr>
              <w:t>+26 910,1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0D25A6" w:rsidRDefault="000D25A6" w:rsidP="00F13F77">
            <w:pPr>
              <w:jc w:val="center"/>
              <w:rPr>
                <w:sz w:val="22"/>
                <w:szCs w:val="22"/>
              </w:rPr>
            </w:pPr>
            <w:r w:rsidRPr="000D25A6">
              <w:rPr>
                <w:sz w:val="22"/>
                <w:szCs w:val="22"/>
              </w:rPr>
              <w:t>1043,8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0D25A6" w:rsidRDefault="00626098" w:rsidP="00CE02F0">
            <w:pPr>
              <w:jc w:val="center"/>
              <w:rPr>
                <w:sz w:val="22"/>
                <w:szCs w:val="22"/>
              </w:rPr>
            </w:pPr>
            <w:r w:rsidRPr="000D25A6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0D25A6" w:rsidRDefault="000D25A6" w:rsidP="00A62E22">
            <w:pPr>
              <w:jc w:val="center"/>
              <w:rPr>
                <w:sz w:val="22"/>
                <w:szCs w:val="22"/>
              </w:rPr>
            </w:pPr>
            <w:r w:rsidRPr="000D25A6">
              <w:rPr>
                <w:sz w:val="22"/>
                <w:szCs w:val="22"/>
              </w:rPr>
              <w:t>2,4</w:t>
            </w:r>
          </w:p>
        </w:tc>
      </w:tr>
      <w:tr w:rsidR="00626098" w:rsidRPr="00B956FF" w:rsidTr="00B56F07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E033BD">
            <w:pPr>
              <w:jc w:val="center"/>
              <w:rPr>
                <w:sz w:val="22"/>
                <w:szCs w:val="22"/>
              </w:rPr>
            </w:pPr>
            <w:r w:rsidRPr="00626098">
              <w:rPr>
                <w:sz w:val="22"/>
                <w:szCs w:val="22"/>
              </w:rPr>
              <w:t>290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E033BD">
            <w:pPr>
              <w:ind w:right="-57"/>
            </w:pPr>
            <w:r w:rsidRPr="00626098">
              <w:t>Прочие расходы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CE02F0">
            <w:pPr>
              <w:jc w:val="center"/>
              <w:rPr>
                <w:sz w:val="22"/>
                <w:szCs w:val="22"/>
              </w:rPr>
            </w:pPr>
            <w:r w:rsidRPr="00626098">
              <w:rPr>
                <w:sz w:val="22"/>
                <w:szCs w:val="22"/>
              </w:rPr>
              <w:t>7 105,7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99797F" w:rsidRDefault="00626098" w:rsidP="0099797F">
            <w:pPr>
              <w:jc w:val="center"/>
              <w:rPr>
                <w:sz w:val="22"/>
                <w:szCs w:val="22"/>
              </w:rPr>
            </w:pPr>
            <w:r w:rsidRPr="0099797F">
              <w:rPr>
                <w:sz w:val="22"/>
                <w:szCs w:val="22"/>
              </w:rPr>
              <w:t>7 </w:t>
            </w:r>
            <w:r w:rsidR="0099797F" w:rsidRPr="0099797F">
              <w:rPr>
                <w:sz w:val="22"/>
                <w:szCs w:val="22"/>
              </w:rPr>
              <w:t>2</w:t>
            </w:r>
            <w:r w:rsidRPr="0099797F">
              <w:rPr>
                <w:sz w:val="22"/>
                <w:szCs w:val="22"/>
              </w:rPr>
              <w:t>5</w:t>
            </w:r>
            <w:r w:rsidR="0099797F" w:rsidRPr="0099797F">
              <w:rPr>
                <w:sz w:val="22"/>
                <w:szCs w:val="22"/>
              </w:rPr>
              <w:t>3</w:t>
            </w:r>
            <w:r w:rsidRPr="0099797F">
              <w:rPr>
                <w:sz w:val="22"/>
                <w:szCs w:val="22"/>
              </w:rPr>
              <w:t>,</w:t>
            </w:r>
            <w:r w:rsidR="0099797F" w:rsidRPr="0099797F">
              <w:rPr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99797F" w:rsidRDefault="0099797F" w:rsidP="00E31A33">
            <w:pPr>
              <w:jc w:val="center"/>
              <w:rPr>
                <w:sz w:val="22"/>
                <w:szCs w:val="22"/>
              </w:rPr>
            </w:pPr>
            <w:r w:rsidRPr="0099797F">
              <w:rPr>
                <w:sz w:val="22"/>
                <w:szCs w:val="22"/>
              </w:rPr>
              <w:t>+147,4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99797F" w:rsidRDefault="0099797F" w:rsidP="00E31A33">
            <w:pPr>
              <w:jc w:val="center"/>
              <w:rPr>
                <w:sz w:val="22"/>
                <w:szCs w:val="22"/>
              </w:rPr>
            </w:pPr>
            <w:r w:rsidRPr="0099797F">
              <w:rPr>
                <w:sz w:val="22"/>
                <w:szCs w:val="22"/>
              </w:rPr>
              <w:t>102,1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99797F" w:rsidRDefault="00626098" w:rsidP="00CE02F0">
            <w:pPr>
              <w:jc w:val="center"/>
              <w:rPr>
                <w:sz w:val="22"/>
                <w:szCs w:val="22"/>
              </w:rPr>
            </w:pPr>
            <w:r w:rsidRPr="0099797F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99797F" w:rsidRDefault="00626098" w:rsidP="0099797F">
            <w:pPr>
              <w:jc w:val="center"/>
              <w:rPr>
                <w:sz w:val="22"/>
                <w:szCs w:val="22"/>
              </w:rPr>
            </w:pPr>
            <w:r w:rsidRPr="0099797F">
              <w:rPr>
                <w:sz w:val="22"/>
                <w:szCs w:val="22"/>
              </w:rPr>
              <w:t>0,</w:t>
            </w:r>
            <w:r w:rsidR="0099797F" w:rsidRPr="0099797F">
              <w:rPr>
                <w:sz w:val="22"/>
                <w:szCs w:val="22"/>
              </w:rPr>
              <w:t>6</w:t>
            </w:r>
          </w:p>
        </w:tc>
      </w:tr>
      <w:tr w:rsidR="00626098" w:rsidRPr="00B956FF" w:rsidTr="00B56F07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E033BD">
            <w:pPr>
              <w:jc w:val="center"/>
              <w:rPr>
                <w:sz w:val="22"/>
                <w:szCs w:val="22"/>
              </w:rPr>
            </w:pPr>
            <w:r w:rsidRPr="00626098">
              <w:rPr>
                <w:sz w:val="22"/>
                <w:szCs w:val="22"/>
              </w:rPr>
              <w:t>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E033BD">
            <w:r w:rsidRPr="00626098">
              <w:t xml:space="preserve">Поступления нефинансовых активов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CE02F0">
            <w:pPr>
              <w:jc w:val="center"/>
              <w:rPr>
                <w:sz w:val="22"/>
                <w:szCs w:val="22"/>
              </w:rPr>
            </w:pPr>
            <w:r w:rsidRPr="00626098">
              <w:rPr>
                <w:sz w:val="22"/>
                <w:szCs w:val="22"/>
              </w:rPr>
              <w:t>37 739,5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3D7773" w:rsidRDefault="003D7773" w:rsidP="006F7FA1">
            <w:pPr>
              <w:jc w:val="center"/>
              <w:rPr>
                <w:sz w:val="22"/>
                <w:szCs w:val="22"/>
              </w:rPr>
            </w:pPr>
            <w:r w:rsidRPr="003D7773">
              <w:rPr>
                <w:sz w:val="22"/>
                <w:szCs w:val="22"/>
              </w:rPr>
              <w:t>116 791,9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1D4B8A" w:rsidRDefault="001D4B8A" w:rsidP="00E31A33">
            <w:pPr>
              <w:ind w:right="-57"/>
              <w:jc w:val="center"/>
              <w:rPr>
                <w:sz w:val="22"/>
                <w:szCs w:val="22"/>
              </w:rPr>
            </w:pPr>
            <w:r w:rsidRPr="001D4B8A">
              <w:rPr>
                <w:sz w:val="22"/>
                <w:szCs w:val="22"/>
              </w:rPr>
              <w:t>+79 052,4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1D4B8A" w:rsidRDefault="001D4B8A" w:rsidP="00F13F77">
            <w:pPr>
              <w:jc w:val="center"/>
              <w:rPr>
                <w:sz w:val="22"/>
                <w:szCs w:val="22"/>
              </w:rPr>
            </w:pPr>
            <w:r w:rsidRPr="001D4B8A">
              <w:rPr>
                <w:sz w:val="22"/>
                <w:szCs w:val="22"/>
              </w:rPr>
              <w:t>309,5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1D4B8A" w:rsidRDefault="00626098" w:rsidP="00CE02F0">
            <w:pPr>
              <w:jc w:val="center"/>
              <w:rPr>
                <w:sz w:val="22"/>
                <w:szCs w:val="22"/>
              </w:rPr>
            </w:pPr>
            <w:r w:rsidRPr="001D4B8A"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1D4B8A" w:rsidRDefault="001D4B8A" w:rsidP="00CF4129">
            <w:pPr>
              <w:jc w:val="center"/>
              <w:rPr>
                <w:sz w:val="22"/>
                <w:szCs w:val="22"/>
              </w:rPr>
            </w:pPr>
            <w:r w:rsidRPr="001D4B8A">
              <w:rPr>
                <w:sz w:val="22"/>
                <w:szCs w:val="22"/>
              </w:rPr>
              <w:t>9,3</w:t>
            </w:r>
          </w:p>
        </w:tc>
      </w:tr>
      <w:tr w:rsidR="00626098" w:rsidRPr="00B956FF" w:rsidTr="00B56F07">
        <w:trPr>
          <w:trHeight w:val="40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098" w:rsidRPr="00626098" w:rsidRDefault="00626098" w:rsidP="00E033BD">
            <w:pPr>
              <w:jc w:val="center"/>
              <w:rPr>
                <w:b/>
                <w:bCs/>
              </w:rPr>
            </w:pPr>
            <w:r w:rsidRPr="00626098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E033BD">
            <w:pPr>
              <w:rPr>
                <w:b/>
                <w:bCs/>
              </w:rPr>
            </w:pPr>
            <w:r w:rsidRPr="00626098">
              <w:rPr>
                <w:b/>
                <w:bCs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098" w:rsidRPr="00626098" w:rsidRDefault="00626098" w:rsidP="00CE02F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098">
              <w:rPr>
                <w:b/>
                <w:bCs/>
                <w:sz w:val="22"/>
                <w:szCs w:val="22"/>
              </w:rPr>
              <w:t>909 698,8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098" w:rsidRPr="00B956FF" w:rsidRDefault="005C793B" w:rsidP="005C793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C793B">
              <w:rPr>
                <w:b/>
                <w:bCs/>
                <w:sz w:val="22"/>
                <w:szCs w:val="22"/>
              </w:rPr>
              <w:t>1 259718,2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1D4B8A" w:rsidRDefault="001D4B8A" w:rsidP="00983F98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1D4B8A">
              <w:rPr>
                <w:b/>
                <w:bCs/>
                <w:sz w:val="22"/>
                <w:szCs w:val="22"/>
              </w:rPr>
              <w:t>+350 019,4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1D4B8A" w:rsidRDefault="00626098" w:rsidP="001D4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D4B8A">
              <w:rPr>
                <w:b/>
                <w:bCs/>
                <w:sz w:val="22"/>
                <w:szCs w:val="22"/>
              </w:rPr>
              <w:t>1</w:t>
            </w:r>
            <w:r w:rsidR="001D4B8A">
              <w:rPr>
                <w:b/>
                <w:bCs/>
                <w:sz w:val="22"/>
                <w:szCs w:val="22"/>
              </w:rPr>
              <w:t>38</w:t>
            </w:r>
            <w:r w:rsidRPr="001D4B8A">
              <w:rPr>
                <w:b/>
                <w:bCs/>
                <w:sz w:val="22"/>
                <w:szCs w:val="22"/>
              </w:rPr>
              <w:t>,</w:t>
            </w:r>
            <w:r w:rsidR="001D4B8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626098" w:rsidRDefault="00626098" w:rsidP="00CE02F0">
            <w:pPr>
              <w:jc w:val="center"/>
              <w:rPr>
                <w:b/>
                <w:bCs/>
                <w:sz w:val="22"/>
                <w:szCs w:val="22"/>
              </w:rPr>
            </w:pPr>
            <w:r w:rsidRPr="00626098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98" w:rsidRPr="001D4B8A" w:rsidRDefault="00626098" w:rsidP="00E033BD">
            <w:pPr>
              <w:jc w:val="center"/>
              <w:rPr>
                <w:b/>
                <w:bCs/>
                <w:sz w:val="22"/>
                <w:szCs w:val="22"/>
              </w:rPr>
            </w:pPr>
            <w:r w:rsidRPr="001D4B8A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C82F31" w:rsidRPr="00FB1CD4" w:rsidRDefault="00C82F31" w:rsidP="00B2568E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FB1CD4">
        <w:rPr>
          <w:sz w:val="28"/>
          <w:szCs w:val="28"/>
        </w:rPr>
        <w:t>В 202</w:t>
      </w:r>
      <w:r w:rsidR="00FB1CD4" w:rsidRPr="00FB1CD4">
        <w:rPr>
          <w:sz w:val="28"/>
          <w:szCs w:val="28"/>
        </w:rPr>
        <w:t>1</w:t>
      </w:r>
      <w:r w:rsidRPr="00FB1CD4">
        <w:rPr>
          <w:sz w:val="28"/>
          <w:szCs w:val="28"/>
        </w:rPr>
        <w:t xml:space="preserve"> году  значительно (на 52,8%)  </w:t>
      </w:r>
      <w:r w:rsidR="00FB1CD4" w:rsidRPr="00FB1CD4">
        <w:rPr>
          <w:sz w:val="28"/>
          <w:szCs w:val="28"/>
        </w:rPr>
        <w:t>вырос</w:t>
      </w:r>
      <w:r w:rsidRPr="00FB1CD4">
        <w:rPr>
          <w:sz w:val="28"/>
          <w:szCs w:val="28"/>
        </w:rPr>
        <w:t xml:space="preserve"> объем расходов на оплату работ, услуг по содержанию имущества, а также их удельный вес в расходах бюджета поселения </w:t>
      </w:r>
      <w:r w:rsidRPr="00FB1CD4">
        <w:rPr>
          <w:bCs/>
          <w:sz w:val="28"/>
          <w:szCs w:val="28"/>
        </w:rPr>
        <w:t>в разрезе</w:t>
      </w:r>
      <w:r w:rsidRPr="00FB1CD4">
        <w:rPr>
          <w:sz w:val="28"/>
          <w:szCs w:val="28"/>
        </w:rPr>
        <w:t xml:space="preserve"> кодов классификации операций сектора гос</w:t>
      </w:r>
      <w:r w:rsidRPr="00FB1CD4">
        <w:rPr>
          <w:sz w:val="28"/>
          <w:szCs w:val="28"/>
        </w:rPr>
        <w:t>у</w:t>
      </w:r>
      <w:r w:rsidRPr="00FB1CD4">
        <w:rPr>
          <w:sz w:val="28"/>
          <w:szCs w:val="28"/>
        </w:rPr>
        <w:t xml:space="preserve">дарственного управления (КОСГУ): с </w:t>
      </w:r>
      <w:r w:rsidR="00FB1CD4" w:rsidRPr="00FB1CD4">
        <w:rPr>
          <w:sz w:val="28"/>
          <w:szCs w:val="28"/>
        </w:rPr>
        <w:t xml:space="preserve">17 147,6 </w:t>
      </w:r>
      <w:r w:rsidRPr="00FB1CD4">
        <w:rPr>
          <w:sz w:val="28"/>
          <w:szCs w:val="28"/>
        </w:rPr>
        <w:t>тыс. рублей (</w:t>
      </w:r>
      <w:r w:rsidR="00FB1CD4" w:rsidRPr="00FB1CD4">
        <w:rPr>
          <w:sz w:val="28"/>
          <w:szCs w:val="28"/>
        </w:rPr>
        <w:t>1,9</w:t>
      </w:r>
      <w:r w:rsidRPr="00FB1CD4">
        <w:rPr>
          <w:sz w:val="28"/>
          <w:szCs w:val="28"/>
        </w:rPr>
        <w:t>% общего объема расходов бюджета) в 20</w:t>
      </w:r>
      <w:r w:rsidR="00FB1CD4" w:rsidRPr="00FB1CD4">
        <w:rPr>
          <w:sz w:val="28"/>
          <w:szCs w:val="28"/>
        </w:rPr>
        <w:t>20</w:t>
      </w:r>
      <w:r w:rsidRPr="00FB1CD4">
        <w:rPr>
          <w:sz w:val="28"/>
          <w:szCs w:val="28"/>
        </w:rPr>
        <w:t xml:space="preserve"> году, до </w:t>
      </w:r>
      <w:r w:rsidR="00FB1CD4" w:rsidRPr="00FB1CD4">
        <w:rPr>
          <w:sz w:val="28"/>
          <w:szCs w:val="28"/>
        </w:rPr>
        <w:t>30 059,1</w:t>
      </w:r>
      <w:r w:rsidRPr="00FB1CD4">
        <w:rPr>
          <w:sz w:val="28"/>
          <w:szCs w:val="28"/>
        </w:rPr>
        <w:t xml:space="preserve"> тыс. рублей (</w:t>
      </w:r>
      <w:r w:rsidR="00FB1CD4" w:rsidRPr="00FB1CD4">
        <w:rPr>
          <w:sz w:val="28"/>
          <w:szCs w:val="28"/>
        </w:rPr>
        <w:t>2,4</w:t>
      </w:r>
      <w:r w:rsidRPr="00FB1CD4">
        <w:rPr>
          <w:sz w:val="28"/>
          <w:szCs w:val="28"/>
        </w:rPr>
        <w:t>%) в о</w:t>
      </w:r>
      <w:r w:rsidRPr="00FB1CD4">
        <w:rPr>
          <w:sz w:val="28"/>
          <w:szCs w:val="28"/>
        </w:rPr>
        <w:t>т</w:t>
      </w:r>
      <w:r w:rsidRPr="00FB1CD4">
        <w:rPr>
          <w:sz w:val="28"/>
          <w:szCs w:val="28"/>
        </w:rPr>
        <w:t>чет</w:t>
      </w:r>
      <w:r w:rsidR="00D61A1C" w:rsidRPr="00FB1CD4">
        <w:rPr>
          <w:sz w:val="28"/>
          <w:szCs w:val="28"/>
        </w:rPr>
        <w:t>ном году</w:t>
      </w:r>
      <w:r w:rsidRPr="00FB1CD4">
        <w:rPr>
          <w:sz w:val="28"/>
          <w:szCs w:val="28"/>
        </w:rPr>
        <w:t>.</w:t>
      </w:r>
      <w:proofErr w:type="gramEnd"/>
    </w:p>
    <w:p w:rsidR="006846DB" w:rsidRPr="00FB1CD4" w:rsidRDefault="006846DB" w:rsidP="00B2568E">
      <w:pPr>
        <w:ind w:firstLine="709"/>
        <w:jc w:val="both"/>
        <w:rPr>
          <w:sz w:val="28"/>
          <w:szCs w:val="28"/>
        </w:rPr>
      </w:pPr>
      <w:r w:rsidRPr="00FB1CD4">
        <w:rPr>
          <w:sz w:val="28"/>
          <w:szCs w:val="28"/>
        </w:rPr>
        <w:t xml:space="preserve">Расходы </w:t>
      </w:r>
      <w:r w:rsidRPr="00FB1CD4">
        <w:rPr>
          <w:bCs/>
          <w:sz w:val="28"/>
          <w:szCs w:val="28"/>
        </w:rPr>
        <w:t xml:space="preserve">на оплату труда (с начислениями) </w:t>
      </w:r>
      <w:r w:rsidR="00CF4129" w:rsidRPr="00FB1CD4">
        <w:rPr>
          <w:bCs/>
          <w:sz w:val="28"/>
          <w:szCs w:val="28"/>
        </w:rPr>
        <w:t>увеличи</w:t>
      </w:r>
      <w:r w:rsidRPr="00FB1CD4">
        <w:rPr>
          <w:bCs/>
          <w:sz w:val="28"/>
          <w:szCs w:val="28"/>
        </w:rPr>
        <w:t xml:space="preserve">лись по сравнению с </w:t>
      </w:r>
      <w:r w:rsidR="00C8616B" w:rsidRPr="00FB1CD4">
        <w:rPr>
          <w:bCs/>
          <w:sz w:val="28"/>
          <w:szCs w:val="28"/>
        </w:rPr>
        <w:t>20</w:t>
      </w:r>
      <w:r w:rsidR="00FB1CD4" w:rsidRPr="00FB1CD4">
        <w:rPr>
          <w:bCs/>
          <w:sz w:val="28"/>
          <w:szCs w:val="28"/>
        </w:rPr>
        <w:t>20</w:t>
      </w:r>
      <w:r w:rsidRPr="00FB1CD4">
        <w:rPr>
          <w:bCs/>
          <w:sz w:val="28"/>
          <w:szCs w:val="28"/>
        </w:rPr>
        <w:t xml:space="preserve"> годом на </w:t>
      </w:r>
      <w:r w:rsidR="00FB1CD4" w:rsidRPr="00FB1CD4">
        <w:rPr>
          <w:sz w:val="28"/>
          <w:szCs w:val="28"/>
        </w:rPr>
        <w:t>11 655,9</w:t>
      </w:r>
      <w:r w:rsidR="00992860" w:rsidRPr="00FB1CD4">
        <w:rPr>
          <w:bCs/>
          <w:sz w:val="28"/>
          <w:szCs w:val="28"/>
        </w:rPr>
        <w:t xml:space="preserve"> тыс. рублей (на </w:t>
      </w:r>
      <w:r w:rsidR="00FB1CD4" w:rsidRPr="00FB1CD4">
        <w:rPr>
          <w:bCs/>
          <w:sz w:val="28"/>
          <w:szCs w:val="28"/>
        </w:rPr>
        <w:t>3,9</w:t>
      </w:r>
      <w:r w:rsidRPr="00FB1CD4">
        <w:rPr>
          <w:bCs/>
          <w:sz w:val="28"/>
          <w:szCs w:val="28"/>
        </w:rPr>
        <w:t xml:space="preserve">%) и составили </w:t>
      </w:r>
      <w:r w:rsidR="00FB1CD4" w:rsidRPr="00FB1CD4">
        <w:rPr>
          <w:sz w:val="28"/>
          <w:szCs w:val="28"/>
        </w:rPr>
        <w:t>308 874,9</w:t>
      </w:r>
      <w:r w:rsidRPr="00FB1CD4">
        <w:rPr>
          <w:bCs/>
          <w:sz w:val="28"/>
          <w:szCs w:val="28"/>
        </w:rPr>
        <w:t xml:space="preserve"> тыс. рублей, при этом их доля </w:t>
      </w:r>
      <w:r w:rsidR="00FB1CD4" w:rsidRPr="00FB1CD4">
        <w:rPr>
          <w:bCs/>
          <w:sz w:val="28"/>
          <w:szCs w:val="28"/>
        </w:rPr>
        <w:t>снизилась</w:t>
      </w:r>
      <w:r w:rsidRPr="00FB1CD4">
        <w:rPr>
          <w:bCs/>
          <w:sz w:val="28"/>
          <w:szCs w:val="28"/>
        </w:rPr>
        <w:t xml:space="preserve"> и составила </w:t>
      </w:r>
      <w:r w:rsidR="00FB1CD4" w:rsidRPr="00FB1CD4">
        <w:rPr>
          <w:sz w:val="28"/>
          <w:szCs w:val="28"/>
        </w:rPr>
        <w:t>24,5</w:t>
      </w:r>
      <w:r w:rsidRPr="00FB1CD4">
        <w:rPr>
          <w:sz w:val="28"/>
          <w:szCs w:val="28"/>
        </w:rPr>
        <w:t>% общего объема расх</w:t>
      </w:r>
      <w:r w:rsidRPr="00FB1CD4">
        <w:rPr>
          <w:sz w:val="28"/>
          <w:szCs w:val="28"/>
        </w:rPr>
        <w:t>о</w:t>
      </w:r>
      <w:r w:rsidRPr="00FB1CD4">
        <w:rPr>
          <w:sz w:val="28"/>
          <w:szCs w:val="28"/>
        </w:rPr>
        <w:t xml:space="preserve">дов бюджета.  </w:t>
      </w:r>
    </w:p>
    <w:p w:rsidR="00213A29" w:rsidRPr="00FB1CD4" w:rsidRDefault="002219B1" w:rsidP="006846DB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FB1CD4">
        <w:rPr>
          <w:b/>
          <w:sz w:val="28"/>
          <w:szCs w:val="28"/>
        </w:rPr>
        <w:lastRenderedPageBreak/>
        <w:t xml:space="preserve">5.2. </w:t>
      </w:r>
      <w:r w:rsidR="00D545DC" w:rsidRPr="00FB1CD4">
        <w:rPr>
          <w:sz w:val="28"/>
          <w:szCs w:val="28"/>
        </w:rPr>
        <w:t xml:space="preserve">В соответствии с </w:t>
      </w:r>
      <w:r w:rsidR="004E1768" w:rsidRPr="00FB1CD4">
        <w:rPr>
          <w:sz w:val="28"/>
          <w:szCs w:val="28"/>
        </w:rPr>
        <w:t xml:space="preserve">Бюджетным </w:t>
      </w:r>
      <w:hyperlink r:id="rId29" w:history="1">
        <w:r w:rsidR="004E1768" w:rsidRPr="00FB1CD4">
          <w:rPr>
            <w:sz w:val="28"/>
            <w:szCs w:val="28"/>
          </w:rPr>
          <w:t>кодексом</w:t>
        </w:r>
      </w:hyperlink>
      <w:r w:rsidR="004E1768" w:rsidRPr="00FB1CD4">
        <w:rPr>
          <w:sz w:val="28"/>
          <w:szCs w:val="28"/>
        </w:rPr>
        <w:t xml:space="preserve"> РФ</w:t>
      </w:r>
      <w:r w:rsidR="00D545DC" w:rsidRPr="00FB1CD4">
        <w:rPr>
          <w:sz w:val="28"/>
          <w:szCs w:val="28"/>
        </w:rPr>
        <w:t xml:space="preserve"> районн</w:t>
      </w:r>
      <w:r w:rsidR="004E1768" w:rsidRPr="00FB1CD4">
        <w:rPr>
          <w:sz w:val="28"/>
          <w:szCs w:val="28"/>
        </w:rPr>
        <w:t>ый</w:t>
      </w:r>
      <w:r w:rsidR="00D545DC" w:rsidRPr="00FB1CD4">
        <w:rPr>
          <w:sz w:val="28"/>
          <w:szCs w:val="28"/>
        </w:rPr>
        <w:t xml:space="preserve"> бюджет на </w:t>
      </w:r>
      <w:r w:rsidR="00C8616B" w:rsidRPr="00FB1CD4">
        <w:rPr>
          <w:sz w:val="28"/>
          <w:szCs w:val="28"/>
        </w:rPr>
        <w:t>20</w:t>
      </w:r>
      <w:r w:rsidR="006E5BEC" w:rsidRPr="00FB1CD4">
        <w:rPr>
          <w:sz w:val="28"/>
          <w:szCs w:val="28"/>
        </w:rPr>
        <w:t>2</w:t>
      </w:r>
      <w:r w:rsidR="00FB1CD4" w:rsidRPr="00FB1CD4">
        <w:rPr>
          <w:sz w:val="28"/>
          <w:szCs w:val="28"/>
        </w:rPr>
        <w:t>1</w:t>
      </w:r>
      <w:r w:rsidR="00D545DC" w:rsidRPr="00FB1CD4">
        <w:rPr>
          <w:sz w:val="28"/>
          <w:szCs w:val="28"/>
        </w:rPr>
        <w:t xml:space="preserve"> год сформирован в программной структуре расходов на основе 1</w:t>
      </w:r>
      <w:r w:rsidR="006E5BEC" w:rsidRPr="00FB1CD4">
        <w:rPr>
          <w:sz w:val="28"/>
          <w:szCs w:val="28"/>
        </w:rPr>
        <w:t>3</w:t>
      </w:r>
      <w:r w:rsidR="00D545DC" w:rsidRPr="00FB1CD4">
        <w:rPr>
          <w:sz w:val="28"/>
          <w:szCs w:val="28"/>
        </w:rPr>
        <w:t xml:space="preserve"> м</w:t>
      </w:r>
      <w:r w:rsidR="00D545DC" w:rsidRPr="00FB1CD4">
        <w:rPr>
          <w:sz w:val="28"/>
          <w:szCs w:val="28"/>
        </w:rPr>
        <w:t>у</w:t>
      </w:r>
      <w:r w:rsidR="00D545DC" w:rsidRPr="00FB1CD4">
        <w:rPr>
          <w:sz w:val="28"/>
          <w:szCs w:val="28"/>
        </w:rPr>
        <w:t>ниципальных программ</w:t>
      </w:r>
      <w:r w:rsidR="004E1768" w:rsidRPr="00FB1CD4">
        <w:rPr>
          <w:sz w:val="28"/>
          <w:szCs w:val="28"/>
        </w:rPr>
        <w:t xml:space="preserve"> Новохоперского муниципального района</w:t>
      </w:r>
      <w:r w:rsidR="00D545DC" w:rsidRPr="00FB1CD4">
        <w:rPr>
          <w:sz w:val="28"/>
          <w:szCs w:val="28"/>
        </w:rPr>
        <w:t>.</w:t>
      </w:r>
      <w:r w:rsidR="00F95B19" w:rsidRPr="00FB1CD4">
        <w:rPr>
          <w:sz w:val="28"/>
          <w:szCs w:val="28"/>
        </w:rPr>
        <w:t xml:space="preserve"> </w:t>
      </w:r>
      <w:r w:rsidR="00213A29" w:rsidRPr="00FB1CD4">
        <w:rPr>
          <w:sz w:val="28"/>
          <w:szCs w:val="28"/>
        </w:rPr>
        <w:t>На их ре</w:t>
      </w:r>
      <w:r w:rsidR="00213A29" w:rsidRPr="00FB1CD4">
        <w:rPr>
          <w:sz w:val="28"/>
          <w:szCs w:val="28"/>
        </w:rPr>
        <w:t>а</w:t>
      </w:r>
      <w:r w:rsidR="00213A29" w:rsidRPr="00FB1CD4">
        <w:rPr>
          <w:sz w:val="28"/>
          <w:szCs w:val="28"/>
        </w:rPr>
        <w:t>лизацию направлено</w:t>
      </w:r>
      <w:r w:rsidR="00976101" w:rsidRPr="00FB1CD4">
        <w:rPr>
          <w:sz w:val="28"/>
          <w:szCs w:val="28"/>
        </w:rPr>
        <w:t xml:space="preserve"> </w:t>
      </w:r>
      <w:r w:rsidR="00FB1CD4" w:rsidRPr="00FB1CD4">
        <w:rPr>
          <w:sz w:val="28"/>
          <w:szCs w:val="28"/>
        </w:rPr>
        <w:t>1 259 718,2</w:t>
      </w:r>
      <w:r w:rsidR="00976101" w:rsidRPr="00FB1CD4">
        <w:rPr>
          <w:sz w:val="28"/>
          <w:szCs w:val="28"/>
        </w:rPr>
        <w:t xml:space="preserve"> </w:t>
      </w:r>
      <w:r w:rsidR="004E1768" w:rsidRPr="00FB1CD4">
        <w:rPr>
          <w:sz w:val="28"/>
          <w:szCs w:val="28"/>
        </w:rPr>
        <w:t>тыс</w:t>
      </w:r>
      <w:r w:rsidR="00213A29" w:rsidRPr="00FB1CD4">
        <w:rPr>
          <w:sz w:val="28"/>
          <w:szCs w:val="28"/>
        </w:rPr>
        <w:t xml:space="preserve">. рублей, или </w:t>
      </w:r>
      <w:r w:rsidR="004E1768" w:rsidRPr="00FB1CD4">
        <w:rPr>
          <w:sz w:val="28"/>
          <w:szCs w:val="28"/>
        </w:rPr>
        <w:t>100</w:t>
      </w:r>
      <w:r w:rsidR="00213A29" w:rsidRPr="00FB1CD4">
        <w:rPr>
          <w:sz w:val="28"/>
          <w:szCs w:val="28"/>
        </w:rPr>
        <w:t>% общего объема ра</w:t>
      </w:r>
      <w:r w:rsidR="00213A29" w:rsidRPr="00FB1CD4">
        <w:rPr>
          <w:sz w:val="28"/>
          <w:szCs w:val="28"/>
        </w:rPr>
        <w:t>с</w:t>
      </w:r>
      <w:r w:rsidR="00213A29" w:rsidRPr="00FB1CD4">
        <w:rPr>
          <w:sz w:val="28"/>
          <w:szCs w:val="28"/>
        </w:rPr>
        <w:t>ходов.</w:t>
      </w:r>
    </w:p>
    <w:p w:rsidR="00213A29" w:rsidRPr="00FB1CD4" w:rsidRDefault="00213A29" w:rsidP="00B2568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B1CD4">
        <w:rPr>
          <w:sz w:val="28"/>
          <w:szCs w:val="28"/>
        </w:rPr>
        <w:t xml:space="preserve">Информация о финансировании </w:t>
      </w:r>
      <w:r w:rsidR="00B63A75" w:rsidRPr="00FB1CD4">
        <w:rPr>
          <w:sz w:val="28"/>
          <w:szCs w:val="28"/>
        </w:rPr>
        <w:t>муниципальных программ Новохопе</w:t>
      </w:r>
      <w:r w:rsidR="00B63A75" w:rsidRPr="00FB1CD4">
        <w:rPr>
          <w:sz w:val="28"/>
          <w:szCs w:val="28"/>
        </w:rPr>
        <w:t>р</w:t>
      </w:r>
      <w:r w:rsidR="00B63A75" w:rsidRPr="00FB1CD4">
        <w:rPr>
          <w:sz w:val="28"/>
          <w:szCs w:val="28"/>
        </w:rPr>
        <w:t>ского муниципального района</w:t>
      </w:r>
      <w:r w:rsidRPr="00FB1CD4">
        <w:rPr>
          <w:sz w:val="28"/>
          <w:szCs w:val="28"/>
        </w:rPr>
        <w:t>, сгруппированных по направлениям, привед</w:t>
      </w:r>
      <w:r w:rsidRPr="00FB1CD4">
        <w:rPr>
          <w:sz w:val="28"/>
          <w:szCs w:val="28"/>
        </w:rPr>
        <w:t>е</w:t>
      </w:r>
      <w:r w:rsidRPr="00FB1CD4">
        <w:rPr>
          <w:sz w:val="28"/>
          <w:szCs w:val="28"/>
        </w:rPr>
        <w:t xml:space="preserve">на в </w:t>
      </w:r>
      <w:hyperlink w:anchor="Par3" w:history="1">
        <w:r w:rsidRPr="00FB1CD4">
          <w:rPr>
            <w:sz w:val="28"/>
            <w:szCs w:val="28"/>
          </w:rPr>
          <w:t xml:space="preserve">таблице </w:t>
        </w:r>
      </w:hyperlink>
      <w:r w:rsidR="004E1768" w:rsidRPr="00FB1CD4">
        <w:rPr>
          <w:sz w:val="28"/>
          <w:szCs w:val="28"/>
        </w:rPr>
        <w:t>9</w:t>
      </w:r>
      <w:r w:rsidRPr="00FB1CD4">
        <w:rPr>
          <w:sz w:val="28"/>
          <w:szCs w:val="28"/>
        </w:rPr>
        <w:t>.</w:t>
      </w:r>
    </w:p>
    <w:p w:rsidR="00213A29" w:rsidRPr="00FB1CD4" w:rsidRDefault="00213A29" w:rsidP="007646FC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FB1CD4">
        <w:rPr>
          <w:sz w:val="24"/>
          <w:szCs w:val="24"/>
        </w:rPr>
        <w:t xml:space="preserve">Таблица </w:t>
      </w:r>
      <w:r w:rsidR="004E1768" w:rsidRPr="00FB1CD4">
        <w:rPr>
          <w:sz w:val="24"/>
          <w:szCs w:val="24"/>
        </w:rPr>
        <w:t>9</w:t>
      </w:r>
    </w:p>
    <w:tbl>
      <w:tblPr>
        <w:tblW w:w="9469" w:type="dxa"/>
        <w:tblInd w:w="-5" w:type="dxa"/>
        <w:tblLayout w:type="fixed"/>
        <w:tblCellMar>
          <w:top w:w="57" w:type="dxa"/>
          <w:left w:w="28" w:type="dxa"/>
          <w:bottom w:w="28" w:type="dxa"/>
          <w:right w:w="28" w:type="dxa"/>
        </w:tblCellMar>
        <w:tblLook w:val="0000"/>
      </w:tblPr>
      <w:tblGrid>
        <w:gridCol w:w="3402"/>
        <w:gridCol w:w="1220"/>
        <w:gridCol w:w="1418"/>
        <w:gridCol w:w="1133"/>
        <w:gridCol w:w="1276"/>
        <w:gridCol w:w="1020"/>
      </w:tblGrid>
      <w:tr w:rsidR="00213A29" w:rsidRPr="00B956FF" w:rsidTr="005D72F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B50AC4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B50AC4">
              <w:rPr>
                <w:sz w:val="25"/>
                <w:szCs w:val="25"/>
              </w:rPr>
              <w:t xml:space="preserve">Наименование </w:t>
            </w:r>
            <w:r w:rsidR="004E1768" w:rsidRPr="00B50AC4">
              <w:rPr>
                <w:sz w:val="25"/>
                <w:szCs w:val="25"/>
              </w:rPr>
              <w:t>муниципальной программы</w:t>
            </w:r>
            <w:r w:rsidRPr="00B50AC4">
              <w:rPr>
                <w:sz w:val="25"/>
                <w:szCs w:val="25"/>
              </w:rPr>
              <w:t xml:space="preserve"> (направление ра</w:t>
            </w:r>
            <w:r w:rsidRPr="00B50AC4">
              <w:rPr>
                <w:sz w:val="25"/>
                <w:szCs w:val="25"/>
              </w:rPr>
              <w:t>с</w:t>
            </w:r>
            <w:r w:rsidRPr="00B50AC4">
              <w:rPr>
                <w:sz w:val="25"/>
                <w:szCs w:val="25"/>
              </w:rPr>
              <w:t>ходов)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B50AC4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B50AC4">
              <w:rPr>
                <w:sz w:val="25"/>
                <w:szCs w:val="25"/>
              </w:rPr>
              <w:t>Сумма</w:t>
            </w:r>
          </w:p>
          <w:p w:rsidR="004E1768" w:rsidRPr="00B50AC4" w:rsidRDefault="004E1768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B50AC4">
              <w:rPr>
                <w:sz w:val="25"/>
                <w:szCs w:val="25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B50AC4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B50AC4">
              <w:rPr>
                <w:sz w:val="25"/>
                <w:szCs w:val="25"/>
              </w:rPr>
              <w:t>Доля в о</w:t>
            </w:r>
            <w:r w:rsidRPr="00B50AC4">
              <w:rPr>
                <w:sz w:val="25"/>
                <w:szCs w:val="25"/>
              </w:rPr>
              <w:t>б</w:t>
            </w:r>
            <w:r w:rsidRPr="00B50AC4">
              <w:rPr>
                <w:sz w:val="25"/>
                <w:szCs w:val="25"/>
              </w:rPr>
              <w:t>щей сумме расходов</w:t>
            </w:r>
            <w:proofErr w:type="gramStart"/>
            <w:r w:rsidRPr="00B50AC4">
              <w:rPr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B50AC4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B50AC4">
              <w:rPr>
                <w:sz w:val="25"/>
                <w:szCs w:val="25"/>
              </w:rPr>
              <w:t>Исполн</w:t>
            </w:r>
            <w:r w:rsidRPr="00B50AC4">
              <w:rPr>
                <w:sz w:val="25"/>
                <w:szCs w:val="25"/>
              </w:rPr>
              <w:t>е</w:t>
            </w:r>
            <w:r w:rsidRPr="00B50AC4">
              <w:rPr>
                <w:sz w:val="25"/>
                <w:szCs w:val="25"/>
              </w:rPr>
              <w:t>ние плана</w:t>
            </w:r>
            <w:proofErr w:type="gramStart"/>
            <w:r w:rsidRPr="00B50AC4">
              <w:rPr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B50AC4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B50AC4">
              <w:rPr>
                <w:sz w:val="25"/>
                <w:szCs w:val="25"/>
              </w:rPr>
              <w:t>Изменение к пред</w:t>
            </w:r>
            <w:r w:rsidRPr="00B50AC4">
              <w:rPr>
                <w:sz w:val="25"/>
                <w:szCs w:val="25"/>
              </w:rPr>
              <w:t>ы</w:t>
            </w:r>
            <w:r w:rsidRPr="00B50AC4">
              <w:rPr>
                <w:sz w:val="25"/>
                <w:szCs w:val="25"/>
              </w:rPr>
              <w:t>дущему году</w:t>
            </w:r>
          </w:p>
        </w:tc>
      </w:tr>
      <w:tr w:rsidR="00213A29" w:rsidRPr="00B956FF" w:rsidTr="005D72F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B50AC4" w:rsidRDefault="00213A29" w:rsidP="007646FC">
            <w:pPr>
              <w:overflowPunct/>
              <w:jc w:val="both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B50AC4" w:rsidRDefault="00213A29" w:rsidP="007646FC">
            <w:pPr>
              <w:overflowPunct/>
              <w:jc w:val="both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B50AC4" w:rsidRDefault="00213A29" w:rsidP="007646FC">
            <w:pPr>
              <w:overflowPunct/>
              <w:jc w:val="both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B50AC4" w:rsidRDefault="00213A29" w:rsidP="007646FC">
            <w:pPr>
              <w:overflowPunct/>
              <w:jc w:val="both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B50AC4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B50AC4">
              <w:rPr>
                <w:sz w:val="25"/>
                <w:szCs w:val="25"/>
              </w:rPr>
              <w:t>Сумма</w:t>
            </w:r>
          </w:p>
          <w:p w:rsidR="004E1768" w:rsidRPr="00B50AC4" w:rsidRDefault="004E1768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B50AC4">
              <w:rPr>
                <w:sz w:val="25"/>
                <w:szCs w:val="25"/>
              </w:rPr>
              <w:t>(тыс. руб.)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B50AC4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B50AC4">
              <w:rPr>
                <w:sz w:val="25"/>
                <w:szCs w:val="25"/>
              </w:rPr>
              <w:t>%</w:t>
            </w:r>
          </w:p>
        </w:tc>
      </w:tr>
      <w:tr w:rsidR="000B2F1D" w:rsidRPr="00B956FF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1D" w:rsidRPr="00452170" w:rsidRDefault="000B2F1D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452170">
              <w:rPr>
                <w:sz w:val="25"/>
                <w:szCs w:val="25"/>
              </w:rPr>
              <w:t>Развитие образования Новох</w:t>
            </w:r>
            <w:r w:rsidRPr="00452170">
              <w:rPr>
                <w:sz w:val="25"/>
                <w:szCs w:val="25"/>
              </w:rPr>
              <w:t>о</w:t>
            </w:r>
            <w:r w:rsidRPr="00452170">
              <w:rPr>
                <w:sz w:val="25"/>
                <w:szCs w:val="25"/>
              </w:rPr>
              <w:t>перского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D" w:rsidRPr="00B50AC4" w:rsidRDefault="00B50AC4" w:rsidP="002813B1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B50AC4">
              <w:rPr>
                <w:sz w:val="25"/>
                <w:szCs w:val="25"/>
              </w:rPr>
              <w:t>692 848,9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D" w:rsidRPr="00B50AC4" w:rsidRDefault="00B50AC4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B50AC4">
              <w:rPr>
                <w:sz w:val="26"/>
                <w:szCs w:val="26"/>
              </w:rPr>
              <w:t>55,0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D" w:rsidRPr="00452170" w:rsidRDefault="00452170" w:rsidP="00797FA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52170">
              <w:rPr>
                <w:sz w:val="26"/>
                <w:szCs w:val="26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D" w:rsidRPr="00B50AC4" w:rsidRDefault="00B50AC4" w:rsidP="0080109F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B50AC4">
              <w:rPr>
                <w:sz w:val="25"/>
                <w:szCs w:val="25"/>
              </w:rPr>
              <w:t>+160 207,9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D" w:rsidRPr="00B50AC4" w:rsidRDefault="00B50AC4" w:rsidP="0080109F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B50AC4">
              <w:rPr>
                <w:sz w:val="25"/>
                <w:szCs w:val="25"/>
              </w:rPr>
              <w:t>+30,0</w:t>
            </w:r>
          </w:p>
        </w:tc>
      </w:tr>
      <w:tr w:rsidR="00213A29" w:rsidRPr="00B956FF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EA320E" w:rsidRDefault="00E22628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EA320E">
              <w:rPr>
                <w:sz w:val="25"/>
                <w:szCs w:val="25"/>
              </w:rPr>
              <w:t>Обеспечение жильем молодых семей и врачей, работающих в медицинских учреждениях Новохоперского муниципал</w:t>
            </w:r>
            <w:r w:rsidRPr="00EA320E">
              <w:rPr>
                <w:sz w:val="25"/>
                <w:szCs w:val="25"/>
              </w:rPr>
              <w:t>ь</w:t>
            </w:r>
            <w:r w:rsidRPr="00EA320E">
              <w:rPr>
                <w:sz w:val="25"/>
                <w:szCs w:val="25"/>
              </w:rPr>
              <w:t>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6F67A1" w:rsidRDefault="006F67A1" w:rsidP="00B8106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6F67A1">
              <w:rPr>
                <w:sz w:val="26"/>
                <w:szCs w:val="26"/>
              </w:rPr>
              <w:t>8 862,0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6F67A1" w:rsidRDefault="006F67A1" w:rsidP="00766E3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6F67A1">
              <w:rPr>
                <w:sz w:val="26"/>
                <w:szCs w:val="26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6F67A1" w:rsidRDefault="007313DF" w:rsidP="000C22A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6F67A1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6F67A1" w:rsidRDefault="00030C87" w:rsidP="006F67A1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6F67A1">
              <w:rPr>
                <w:sz w:val="26"/>
                <w:szCs w:val="26"/>
              </w:rPr>
              <w:t>-</w:t>
            </w:r>
            <w:r w:rsidR="006F67A1" w:rsidRPr="006F67A1">
              <w:rPr>
                <w:sz w:val="26"/>
                <w:szCs w:val="26"/>
              </w:rPr>
              <w:t>5 192,6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6F67A1" w:rsidRDefault="00030C87" w:rsidP="006F67A1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6F67A1">
              <w:rPr>
                <w:sz w:val="26"/>
                <w:szCs w:val="26"/>
              </w:rPr>
              <w:t>-</w:t>
            </w:r>
            <w:r w:rsidR="006F67A1" w:rsidRPr="006F67A1">
              <w:rPr>
                <w:sz w:val="26"/>
                <w:szCs w:val="26"/>
              </w:rPr>
              <w:t>36,9</w:t>
            </w:r>
          </w:p>
        </w:tc>
      </w:tr>
      <w:tr w:rsidR="00213A29" w:rsidRPr="00B956FF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EA320E" w:rsidRDefault="001717D9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EA320E">
              <w:rPr>
                <w:sz w:val="25"/>
                <w:szCs w:val="25"/>
              </w:rPr>
              <w:t>Культура Новохопёрского м</w:t>
            </w:r>
            <w:r w:rsidRPr="00EA320E">
              <w:rPr>
                <w:sz w:val="25"/>
                <w:szCs w:val="25"/>
              </w:rPr>
              <w:t>у</w:t>
            </w:r>
            <w:r w:rsidRPr="00EA320E">
              <w:rPr>
                <w:sz w:val="25"/>
                <w:szCs w:val="25"/>
              </w:rPr>
              <w:t>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EA320E" w:rsidRDefault="00EA320E" w:rsidP="00C20BA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320E">
              <w:rPr>
                <w:sz w:val="26"/>
                <w:szCs w:val="26"/>
              </w:rPr>
              <w:t>46 689,0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EA320E" w:rsidRDefault="002559EC" w:rsidP="00EA320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320E">
              <w:rPr>
                <w:sz w:val="26"/>
                <w:szCs w:val="26"/>
              </w:rPr>
              <w:t>3,</w:t>
            </w:r>
            <w:r w:rsidR="00EA320E" w:rsidRPr="00EA320E">
              <w:rPr>
                <w:sz w:val="26"/>
                <w:szCs w:val="2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6A75B4" w:rsidRDefault="006A75B4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6A75B4">
              <w:rPr>
                <w:sz w:val="26"/>
                <w:szCs w:val="26"/>
              </w:rPr>
              <w:t>97</w:t>
            </w:r>
            <w:r w:rsidR="00213A29" w:rsidRPr="006A75B4">
              <w:rPr>
                <w:sz w:val="26"/>
                <w:szCs w:val="26"/>
              </w:rPr>
              <w:t>,</w:t>
            </w:r>
            <w:r w:rsidR="001717D9" w:rsidRPr="006A75B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EA320E" w:rsidRDefault="00ED3631" w:rsidP="00EA320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320E">
              <w:rPr>
                <w:sz w:val="26"/>
                <w:szCs w:val="26"/>
              </w:rPr>
              <w:t>+13 </w:t>
            </w:r>
            <w:r w:rsidR="00EA320E" w:rsidRPr="00EA320E">
              <w:rPr>
                <w:sz w:val="26"/>
                <w:szCs w:val="26"/>
              </w:rPr>
              <w:t>739</w:t>
            </w:r>
            <w:r w:rsidRPr="00EA320E">
              <w:rPr>
                <w:sz w:val="26"/>
                <w:szCs w:val="26"/>
              </w:rPr>
              <w:t>,</w:t>
            </w:r>
            <w:r w:rsidR="00EA320E" w:rsidRPr="00EA320E">
              <w:rPr>
                <w:sz w:val="26"/>
                <w:szCs w:val="26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EA320E" w:rsidRDefault="00ED3631" w:rsidP="00EA320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320E">
              <w:rPr>
                <w:sz w:val="26"/>
                <w:szCs w:val="26"/>
              </w:rPr>
              <w:t>+</w:t>
            </w:r>
            <w:r w:rsidR="00EA320E" w:rsidRPr="00EA320E">
              <w:rPr>
                <w:sz w:val="26"/>
                <w:szCs w:val="26"/>
              </w:rPr>
              <w:t>41,7</w:t>
            </w:r>
          </w:p>
        </w:tc>
      </w:tr>
      <w:tr w:rsidR="00213A29" w:rsidRPr="00B956FF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DE159A" w:rsidRDefault="00D12884" w:rsidP="008C731C">
            <w:pPr>
              <w:overflowPunct/>
              <w:textAlignment w:val="auto"/>
              <w:rPr>
                <w:sz w:val="25"/>
                <w:szCs w:val="25"/>
              </w:rPr>
            </w:pPr>
            <w:r w:rsidRPr="00DE159A">
              <w:rPr>
                <w:sz w:val="25"/>
                <w:szCs w:val="25"/>
              </w:rPr>
              <w:t>Развитие физической культ</w:t>
            </w:r>
            <w:r w:rsidRPr="00DE159A">
              <w:rPr>
                <w:sz w:val="25"/>
                <w:szCs w:val="25"/>
              </w:rPr>
              <w:t>у</w:t>
            </w:r>
            <w:r w:rsidRPr="00DE159A">
              <w:rPr>
                <w:sz w:val="25"/>
                <w:szCs w:val="25"/>
              </w:rPr>
              <w:t>ры и спорта Новохоперского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6B757D" w:rsidRDefault="006B757D" w:rsidP="0051604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6B757D">
              <w:rPr>
                <w:sz w:val="26"/>
                <w:szCs w:val="26"/>
              </w:rPr>
              <w:t>759,1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6B757D" w:rsidRDefault="00B81060" w:rsidP="006B757D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6B757D">
              <w:rPr>
                <w:sz w:val="26"/>
                <w:szCs w:val="26"/>
              </w:rPr>
              <w:t>0,</w:t>
            </w:r>
            <w:r w:rsidR="006B757D" w:rsidRPr="006B757D">
              <w:rPr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35C0C" w:rsidRDefault="00335C0C" w:rsidP="008C731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35C0C">
              <w:rPr>
                <w:sz w:val="26"/>
                <w:szCs w:val="26"/>
              </w:rPr>
              <w:t>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6B757D" w:rsidRDefault="006B757D" w:rsidP="0051604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6B757D">
              <w:rPr>
                <w:sz w:val="26"/>
                <w:szCs w:val="26"/>
              </w:rPr>
              <w:t>+666,3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6B757D" w:rsidRDefault="006B757D" w:rsidP="0099743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6B757D">
              <w:rPr>
                <w:sz w:val="26"/>
                <w:szCs w:val="26"/>
              </w:rPr>
              <w:t>+718,0</w:t>
            </w:r>
          </w:p>
        </w:tc>
      </w:tr>
      <w:tr w:rsidR="00997433" w:rsidRPr="00B956FF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33" w:rsidRPr="00361217" w:rsidRDefault="00997433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361217">
              <w:rPr>
                <w:sz w:val="25"/>
                <w:szCs w:val="25"/>
              </w:rPr>
              <w:t>Охрана окружающей среды, воспроизводство и использ</w:t>
            </w:r>
            <w:r w:rsidRPr="00361217">
              <w:rPr>
                <w:sz w:val="25"/>
                <w:szCs w:val="25"/>
              </w:rPr>
              <w:t>о</w:t>
            </w:r>
            <w:r w:rsidRPr="00361217">
              <w:rPr>
                <w:sz w:val="25"/>
                <w:szCs w:val="25"/>
              </w:rPr>
              <w:t>вание природных ресурсов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33" w:rsidRPr="00361217" w:rsidRDefault="00B763EE" w:rsidP="006176F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61217">
              <w:rPr>
                <w:sz w:val="26"/>
                <w:szCs w:val="26"/>
              </w:rPr>
              <w:t>0</w:t>
            </w:r>
            <w:r w:rsidR="00516044" w:rsidRPr="00361217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33" w:rsidRPr="00361217" w:rsidRDefault="002A78BE" w:rsidP="00B763E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61217">
              <w:rPr>
                <w:sz w:val="26"/>
                <w:szCs w:val="26"/>
              </w:rPr>
              <w:t>0,</w:t>
            </w:r>
            <w:r w:rsidR="00B763EE" w:rsidRPr="00361217">
              <w:rPr>
                <w:sz w:val="26"/>
                <w:szCs w:val="2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33" w:rsidRPr="00361217" w:rsidRDefault="00997433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61217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33" w:rsidRPr="00361217" w:rsidRDefault="00361217" w:rsidP="0051604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61217">
              <w:rPr>
                <w:sz w:val="26"/>
                <w:szCs w:val="26"/>
              </w:rPr>
              <w:t>0</w:t>
            </w:r>
            <w:r w:rsidR="00B763EE" w:rsidRPr="00361217">
              <w:rPr>
                <w:sz w:val="26"/>
                <w:szCs w:val="26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33" w:rsidRPr="00361217" w:rsidRDefault="00B763EE" w:rsidP="006176F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61217">
              <w:rPr>
                <w:sz w:val="26"/>
                <w:szCs w:val="26"/>
              </w:rPr>
              <w:t>0,0</w:t>
            </w:r>
          </w:p>
        </w:tc>
      </w:tr>
      <w:tr w:rsidR="00DC56FE" w:rsidRPr="00B956FF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361217" w:rsidRDefault="00213A29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361217">
              <w:rPr>
                <w:sz w:val="25"/>
                <w:szCs w:val="25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61217" w:rsidRDefault="00516044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61217">
              <w:rPr>
                <w:sz w:val="26"/>
                <w:szCs w:val="26"/>
              </w:rPr>
              <w:t>10</w:t>
            </w:r>
            <w:r w:rsidR="00213A29" w:rsidRPr="00361217">
              <w:rPr>
                <w:sz w:val="26"/>
                <w:szCs w:val="26"/>
              </w:rPr>
              <w:t>,</w:t>
            </w:r>
            <w:r w:rsidR="00B51811" w:rsidRPr="00361217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61217" w:rsidRDefault="00516044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61217">
              <w:rPr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61217" w:rsidRDefault="00B5181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61217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61217" w:rsidRDefault="00DC4F88" w:rsidP="00DC4F8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61217">
              <w:rPr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61217" w:rsidRDefault="00DC4F88" w:rsidP="00DC4F8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61217">
              <w:rPr>
                <w:sz w:val="26"/>
                <w:szCs w:val="26"/>
              </w:rPr>
              <w:t>0</w:t>
            </w:r>
            <w:r w:rsidR="00516044" w:rsidRPr="00361217">
              <w:rPr>
                <w:sz w:val="26"/>
                <w:szCs w:val="26"/>
              </w:rPr>
              <w:t>,0</w:t>
            </w:r>
          </w:p>
        </w:tc>
      </w:tr>
      <w:tr w:rsidR="00DC56FE" w:rsidRPr="00B956FF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335C0C" w:rsidRDefault="00872172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335C0C">
              <w:rPr>
                <w:sz w:val="25"/>
                <w:szCs w:val="25"/>
              </w:rPr>
              <w:t>Экономическое развитие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35C0C" w:rsidRDefault="00361217" w:rsidP="00DC4F8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35C0C">
              <w:rPr>
                <w:sz w:val="26"/>
                <w:szCs w:val="26"/>
              </w:rPr>
              <w:t>97</w:t>
            </w:r>
            <w:r w:rsidR="00335C0C" w:rsidRPr="00335C0C">
              <w:rPr>
                <w:sz w:val="26"/>
                <w:szCs w:val="26"/>
              </w:rPr>
              <w:t xml:space="preserve"> </w:t>
            </w:r>
            <w:r w:rsidRPr="00335C0C">
              <w:rPr>
                <w:sz w:val="26"/>
                <w:szCs w:val="26"/>
              </w:rPr>
              <w:t>171,5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35C0C" w:rsidRDefault="00361217" w:rsidP="00DC4F8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35C0C">
              <w:rPr>
                <w:sz w:val="26"/>
                <w:szCs w:val="26"/>
              </w:rPr>
              <w:t>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721F4" w:rsidRDefault="003721F4" w:rsidP="00D41FE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721F4">
              <w:rPr>
                <w:sz w:val="26"/>
                <w:szCs w:val="26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35C0C" w:rsidRDefault="00DC4F88" w:rsidP="00335C0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35C0C">
              <w:rPr>
                <w:sz w:val="26"/>
                <w:szCs w:val="26"/>
              </w:rPr>
              <w:t>+</w:t>
            </w:r>
            <w:r w:rsidR="00335C0C" w:rsidRPr="00335C0C">
              <w:rPr>
                <w:sz w:val="26"/>
                <w:szCs w:val="26"/>
              </w:rPr>
              <w:t>7 919,8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35C0C" w:rsidRDefault="00DC4F88" w:rsidP="00335C0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35C0C">
              <w:rPr>
                <w:sz w:val="26"/>
                <w:szCs w:val="26"/>
              </w:rPr>
              <w:t>+</w:t>
            </w:r>
            <w:r w:rsidR="00335C0C" w:rsidRPr="00335C0C">
              <w:rPr>
                <w:sz w:val="26"/>
                <w:szCs w:val="26"/>
              </w:rPr>
              <w:t>8,9</w:t>
            </w:r>
          </w:p>
        </w:tc>
      </w:tr>
      <w:tr w:rsidR="00DC56FE" w:rsidRPr="00B956FF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3721F4" w:rsidRDefault="00124C6E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3721F4">
              <w:rPr>
                <w:sz w:val="25"/>
                <w:szCs w:val="25"/>
              </w:rPr>
              <w:t>Развитие агропромышленного комплекса и инфраструктуры агропромышленного рынка Новохоперского муниципал</w:t>
            </w:r>
            <w:r w:rsidRPr="003721F4">
              <w:rPr>
                <w:sz w:val="25"/>
                <w:szCs w:val="25"/>
              </w:rPr>
              <w:t>ь</w:t>
            </w:r>
            <w:r w:rsidRPr="003721F4">
              <w:rPr>
                <w:sz w:val="25"/>
                <w:szCs w:val="25"/>
              </w:rPr>
              <w:t>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721F4" w:rsidRDefault="003721F4" w:rsidP="0051604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721F4"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721F4" w:rsidRDefault="00FD5972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721F4">
              <w:rPr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6D7414" w:rsidRDefault="003158E5" w:rsidP="003158E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6D7414">
              <w:rPr>
                <w:sz w:val="26"/>
                <w:szCs w:val="26"/>
              </w:rPr>
              <w:t>100</w:t>
            </w:r>
            <w:r w:rsidR="00124C6E" w:rsidRPr="006D7414">
              <w:rPr>
                <w:sz w:val="26"/>
                <w:szCs w:val="26"/>
              </w:rPr>
              <w:t>,</w:t>
            </w:r>
            <w:r w:rsidRPr="006D741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721F4" w:rsidRDefault="00FD5972" w:rsidP="003721F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721F4">
              <w:rPr>
                <w:sz w:val="26"/>
                <w:szCs w:val="26"/>
              </w:rPr>
              <w:t>-</w:t>
            </w:r>
            <w:r w:rsidR="003721F4" w:rsidRPr="003721F4">
              <w:rPr>
                <w:sz w:val="26"/>
                <w:szCs w:val="26"/>
              </w:rPr>
              <w:t>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721F4" w:rsidRDefault="00FD5972" w:rsidP="003721F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721F4">
              <w:rPr>
                <w:sz w:val="26"/>
                <w:szCs w:val="26"/>
              </w:rPr>
              <w:t>-</w:t>
            </w:r>
            <w:r w:rsidR="003721F4" w:rsidRPr="003721F4">
              <w:rPr>
                <w:sz w:val="26"/>
                <w:szCs w:val="26"/>
              </w:rPr>
              <w:t>8</w:t>
            </w:r>
            <w:r w:rsidRPr="003721F4">
              <w:rPr>
                <w:sz w:val="26"/>
                <w:szCs w:val="26"/>
              </w:rPr>
              <w:t>9</w:t>
            </w:r>
            <w:r w:rsidR="00EF1AC8" w:rsidRPr="003721F4">
              <w:rPr>
                <w:sz w:val="26"/>
                <w:szCs w:val="26"/>
              </w:rPr>
              <w:t>,</w:t>
            </w:r>
            <w:r w:rsidR="003721F4" w:rsidRPr="003721F4">
              <w:rPr>
                <w:sz w:val="26"/>
                <w:szCs w:val="26"/>
              </w:rPr>
              <w:t>8</w:t>
            </w:r>
          </w:p>
        </w:tc>
      </w:tr>
      <w:tr w:rsidR="00DC56FE" w:rsidRPr="00B956FF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6D7414" w:rsidRDefault="00CE3B07" w:rsidP="00961057">
            <w:pPr>
              <w:overflowPunct/>
              <w:textAlignment w:val="auto"/>
              <w:rPr>
                <w:sz w:val="25"/>
                <w:szCs w:val="25"/>
              </w:rPr>
            </w:pPr>
            <w:r w:rsidRPr="006D7414">
              <w:rPr>
                <w:sz w:val="25"/>
                <w:szCs w:val="25"/>
              </w:rPr>
              <w:t>Энергосбережение и повыш</w:t>
            </w:r>
            <w:r w:rsidRPr="006D7414">
              <w:rPr>
                <w:sz w:val="25"/>
                <w:szCs w:val="25"/>
              </w:rPr>
              <w:t>е</w:t>
            </w:r>
            <w:r w:rsidRPr="006D7414">
              <w:rPr>
                <w:sz w:val="25"/>
                <w:szCs w:val="25"/>
              </w:rPr>
              <w:t>ние энергетической эффекти</w:t>
            </w:r>
            <w:r w:rsidRPr="006D7414">
              <w:rPr>
                <w:sz w:val="25"/>
                <w:szCs w:val="25"/>
              </w:rPr>
              <w:t>в</w:t>
            </w:r>
            <w:r w:rsidRPr="006D7414">
              <w:rPr>
                <w:sz w:val="25"/>
                <w:szCs w:val="25"/>
              </w:rPr>
              <w:t>ности, обеспечение качестве</w:t>
            </w:r>
            <w:r w:rsidRPr="006D7414">
              <w:rPr>
                <w:sz w:val="25"/>
                <w:szCs w:val="25"/>
              </w:rPr>
              <w:t>н</w:t>
            </w:r>
            <w:r w:rsidRPr="006D7414">
              <w:rPr>
                <w:sz w:val="25"/>
                <w:szCs w:val="25"/>
              </w:rPr>
              <w:t>ными жилищно-коммунальными услугами н</w:t>
            </w:r>
            <w:r w:rsidRPr="006D7414">
              <w:rPr>
                <w:sz w:val="25"/>
                <w:szCs w:val="25"/>
              </w:rPr>
              <w:t>а</w:t>
            </w:r>
            <w:r w:rsidRPr="006D7414">
              <w:rPr>
                <w:sz w:val="25"/>
                <w:szCs w:val="25"/>
              </w:rPr>
              <w:t>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6D7414" w:rsidRDefault="006D7414" w:rsidP="00EF1AC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6D7414">
              <w:rPr>
                <w:sz w:val="26"/>
                <w:szCs w:val="26"/>
              </w:rPr>
              <w:t>143 971,9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6D7414" w:rsidRDefault="006D7414" w:rsidP="00EF1AC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6D7414">
              <w:rPr>
                <w:sz w:val="26"/>
                <w:szCs w:val="26"/>
              </w:rPr>
              <w:t>11,4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5DE7" w:rsidRDefault="00495DE7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95DE7">
              <w:rPr>
                <w:sz w:val="26"/>
                <w:szCs w:val="26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6D7414" w:rsidRDefault="00961057" w:rsidP="006D741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6D7414">
              <w:rPr>
                <w:sz w:val="26"/>
                <w:szCs w:val="26"/>
              </w:rPr>
              <w:t>+</w:t>
            </w:r>
            <w:r w:rsidR="006D7414" w:rsidRPr="006D7414">
              <w:rPr>
                <w:sz w:val="26"/>
                <w:szCs w:val="26"/>
              </w:rPr>
              <w:t>94 967,0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6D7414" w:rsidRDefault="006D7414" w:rsidP="008F006A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6D7414">
              <w:rPr>
                <w:sz w:val="26"/>
                <w:szCs w:val="26"/>
              </w:rPr>
              <w:t>+193,8</w:t>
            </w:r>
          </w:p>
        </w:tc>
      </w:tr>
      <w:tr w:rsidR="00DC56FE" w:rsidRPr="00B956FF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5DE7" w:rsidRDefault="00497CA2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495DE7">
              <w:rPr>
                <w:sz w:val="25"/>
                <w:szCs w:val="25"/>
              </w:rPr>
              <w:t xml:space="preserve">Управление муниципальным </w:t>
            </w:r>
            <w:r w:rsidRPr="00495DE7">
              <w:rPr>
                <w:sz w:val="25"/>
                <w:szCs w:val="25"/>
              </w:rPr>
              <w:lastRenderedPageBreak/>
              <w:t>имуществом и земельными р</w:t>
            </w:r>
            <w:r w:rsidRPr="00495DE7">
              <w:rPr>
                <w:sz w:val="25"/>
                <w:szCs w:val="25"/>
              </w:rPr>
              <w:t>е</w:t>
            </w:r>
            <w:r w:rsidRPr="00495DE7">
              <w:rPr>
                <w:sz w:val="25"/>
                <w:szCs w:val="25"/>
              </w:rPr>
              <w:t>сурсами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5DE7" w:rsidRDefault="00495DE7" w:rsidP="00050E51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95DE7">
              <w:rPr>
                <w:sz w:val="26"/>
                <w:szCs w:val="26"/>
              </w:rPr>
              <w:lastRenderedPageBreak/>
              <w:t>3 935,4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5DE7" w:rsidRDefault="00495DE7" w:rsidP="00974942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95DE7">
              <w:rPr>
                <w:sz w:val="26"/>
                <w:szCs w:val="26"/>
              </w:rPr>
              <w:t>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5DE7" w:rsidRDefault="00607E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95DE7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5DE7" w:rsidRDefault="00495DE7" w:rsidP="002A78B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95DE7">
              <w:rPr>
                <w:sz w:val="26"/>
                <w:szCs w:val="26"/>
              </w:rPr>
              <w:t>-4 856,3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5DE7" w:rsidRDefault="00495DE7" w:rsidP="002A78B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95DE7">
              <w:rPr>
                <w:sz w:val="26"/>
                <w:szCs w:val="26"/>
              </w:rPr>
              <w:t>-55,2</w:t>
            </w:r>
          </w:p>
        </w:tc>
      </w:tr>
      <w:tr w:rsidR="00DC56FE" w:rsidRPr="00B956FF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FF6511" w:rsidRDefault="00607EBB" w:rsidP="003F0984">
            <w:pPr>
              <w:overflowPunct/>
              <w:textAlignment w:val="auto"/>
              <w:rPr>
                <w:sz w:val="25"/>
                <w:szCs w:val="25"/>
              </w:rPr>
            </w:pPr>
            <w:r w:rsidRPr="00FF6511">
              <w:rPr>
                <w:sz w:val="25"/>
                <w:szCs w:val="25"/>
              </w:rPr>
              <w:lastRenderedPageBreak/>
              <w:t xml:space="preserve">Управление </w:t>
            </w:r>
            <w:r w:rsidR="003F0984" w:rsidRPr="00FF6511">
              <w:rPr>
                <w:sz w:val="25"/>
                <w:szCs w:val="25"/>
              </w:rPr>
              <w:t>муниципальными финансами</w:t>
            </w:r>
            <w:r w:rsidRPr="00FF6511">
              <w:rPr>
                <w:sz w:val="25"/>
                <w:szCs w:val="25"/>
              </w:rPr>
              <w:t xml:space="preserve"> Новохоперского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FF6511" w:rsidRDefault="00FF6511" w:rsidP="009D3BBB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F6511">
              <w:rPr>
                <w:sz w:val="26"/>
                <w:szCs w:val="26"/>
              </w:rPr>
              <w:t>94 191,9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FF6511" w:rsidRDefault="00FF651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F6511">
              <w:rPr>
                <w:sz w:val="26"/>
                <w:szCs w:val="26"/>
              </w:rPr>
              <w:t>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ED5199" w:rsidRDefault="008928C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D5199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FF6511" w:rsidRDefault="00FF6511" w:rsidP="009D3BBB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F6511">
              <w:rPr>
                <w:sz w:val="26"/>
                <w:szCs w:val="26"/>
              </w:rPr>
              <w:t>+21 103,3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FF6511" w:rsidRDefault="00FF6511" w:rsidP="003F098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F6511">
              <w:rPr>
                <w:sz w:val="26"/>
                <w:szCs w:val="26"/>
              </w:rPr>
              <w:t>+</w:t>
            </w:r>
            <w:r w:rsidR="003F0984" w:rsidRPr="00FF6511">
              <w:rPr>
                <w:sz w:val="26"/>
                <w:szCs w:val="26"/>
              </w:rPr>
              <w:t>2</w:t>
            </w:r>
            <w:r w:rsidR="00974942" w:rsidRPr="00FF6511">
              <w:rPr>
                <w:sz w:val="26"/>
                <w:szCs w:val="26"/>
              </w:rPr>
              <w:t>8,</w:t>
            </w:r>
            <w:r w:rsidR="003F0984" w:rsidRPr="00FF6511">
              <w:rPr>
                <w:sz w:val="26"/>
                <w:szCs w:val="26"/>
              </w:rPr>
              <w:t>9</w:t>
            </w:r>
          </w:p>
        </w:tc>
      </w:tr>
      <w:tr w:rsidR="00DC56FE" w:rsidRPr="00B956FF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ED5199" w:rsidRDefault="007F6F85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ED5199">
              <w:rPr>
                <w:sz w:val="25"/>
                <w:szCs w:val="25"/>
              </w:rPr>
              <w:t>Муниципальное управление и гражданское общество Нов</w:t>
            </w:r>
            <w:r w:rsidRPr="00ED5199">
              <w:rPr>
                <w:sz w:val="25"/>
                <w:szCs w:val="25"/>
              </w:rPr>
              <w:t>о</w:t>
            </w:r>
            <w:r w:rsidRPr="00ED5199">
              <w:rPr>
                <w:sz w:val="25"/>
                <w:szCs w:val="25"/>
              </w:rPr>
              <w:t>хоперского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ED5199" w:rsidRDefault="00ED5199" w:rsidP="00626FC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D5199">
              <w:rPr>
                <w:sz w:val="26"/>
                <w:szCs w:val="26"/>
              </w:rPr>
              <w:t>74 951,9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ED5199" w:rsidRDefault="00ED5199" w:rsidP="00626FC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D5199">
              <w:rPr>
                <w:sz w:val="26"/>
                <w:szCs w:val="26"/>
              </w:rPr>
              <w:t>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D87A23" w:rsidRDefault="00E26026" w:rsidP="00D87A2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D87A23">
              <w:rPr>
                <w:sz w:val="26"/>
                <w:szCs w:val="26"/>
              </w:rPr>
              <w:t>99,</w:t>
            </w:r>
            <w:r w:rsidR="00D87A23" w:rsidRPr="00D87A23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ED5199" w:rsidRDefault="00ED5199" w:rsidP="00687FE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D5199">
              <w:rPr>
                <w:sz w:val="26"/>
                <w:szCs w:val="26"/>
              </w:rPr>
              <w:t>+4 979,8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ED5199" w:rsidRDefault="00D5545B" w:rsidP="00ED519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D5199">
              <w:rPr>
                <w:sz w:val="26"/>
                <w:szCs w:val="26"/>
              </w:rPr>
              <w:t>+</w:t>
            </w:r>
            <w:r w:rsidR="00ED5199" w:rsidRPr="00ED5199">
              <w:rPr>
                <w:sz w:val="26"/>
                <w:szCs w:val="26"/>
              </w:rPr>
              <w:t>7,1</w:t>
            </w:r>
          </w:p>
        </w:tc>
      </w:tr>
      <w:tr w:rsidR="00CA5B96" w:rsidRPr="00B956FF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96" w:rsidRPr="005C78BC" w:rsidRDefault="00CA5B96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5C78BC">
              <w:rPr>
                <w:sz w:val="25"/>
                <w:szCs w:val="25"/>
              </w:rPr>
              <w:t>Комплексное развитие сел</w:t>
            </w:r>
            <w:r w:rsidRPr="005C78BC">
              <w:rPr>
                <w:sz w:val="25"/>
                <w:szCs w:val="25"/>
              </w:rPr>
              <w:t>ь</w:t>
            </w:r>
            <w:r w:rsidRPr="005C78BC">
              <w:rPr>
                <w:sz w:val="25"/>
                <w:szCs w:val="25"/>
              </w:rPr>
              <w:t>ских территорий Новохопе</w:t>
            </w:r>
            <w:r w:rsidRPr="005C78BC">
              <w:rPr>
                <w:sz w:val="25"/>
                <w:szCs w:val="25"/>
              </w:rPr>
              <w:t>р</w:t>
            </w:r>
            <w:r w:rsidRPr="005C78BC">
              <w:rPr>
                <w:sz w:val="25"/>
                <w:szCs w:val="25"/>
              </w:rPr>
              <w:t>ского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96" w:rsidRPr="005C78BC" w:rsidRDefault="005C78BC" w:rsidP="00626FC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5C78BC">
              <w:rPr>
                <w:sz w:val="26"/>
                <w:szCs w:val="26"/>
              </w:rPr>
              <w:t>96 325,6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96" w:rsidRPr="005C78BC" w:rsidRDefault="005C78BC" w:rsidP="00626FC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5C78BC">
              <w:rPr>
                <w:sz w:val="26"/>
                <w:szCs w:val="26"/>
              </w:rPr>
              <w:t>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96" w:rsidRPr="00CA3375" w:rsidRDefault="00CA3375" w:rsidP="00CA5B9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CA3375">
              <w:rPr>
                <w:sz w:val="26"/>
                <w:szCs w:val="26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96" w:rsidRPr="005C78BC" w:rsidRDefault="00F94721" w:rsidP="005C78B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5C78BC">
              <w:rPr>
                <w:sz w:val="26"/>
                <w:szCs w:val="26"/>
              </w:rPr>
              <w:t>+</w:t>
            </w:r>
            <w:r w:rsidR="005C78BC" w:rsidRPr="005C78BC">
              <w:rPr>
                <w:sz w:val="26"/>
                <w:szCs w:val="26"/>
              </w:rPr>
              <w:t>56 493,4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96" w:rsidRPr="005C78BC" w:rsidRDefault="005C78BC" w:rsidP="00687FE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5C78BC">
              <w:rPr>
                <w:sz w:val="26"/>
                <w:szCs w:val="26"/>
              </w:rPr>
              <w:t>+141,8</w:t>
            </w:r>
          </w:p>
        </w:tc>
      </w:tr>
      <w:tr w:rsidR="00F94721" w:rsidRPr="00B956FF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1" w:rsidRPr="00FB1CD4" w:rsidRDefault="00F94721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FB1CD4">
              <w:rPr>
                <w:sz w:val="25"/>
                <w:szCs w:val="25"/>
              </w:rPr>
              <w:t xml:space="preserve">ИТОГО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21" w:rsidRPr="00FB1CD4" w:rsidRDefault="00FB1CD4" w:rsidP="00FB1CD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B1CD4">
              <w:rPr>
                <w:sz w:val="26"/>
                <w:szCs w:val="26"/>
              </w:rPr>
              <w:t>1259718,2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21" w:rsidRPr="00FB1CD4" w:rsidRDefault="00F9472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B1CD4">
              <w:rPr>
                <w:sz w:val="26"/>
                <w:szCs w:val="26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21" w:rsidRPr="00FB1CD4" w:rsidRDefault="00FB1CD4" w:rsidP="00F94721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B1CD4">
              <w:rPr>
                <w:sz w:val="26"/>
                <w:szCs w:val="26"/>
              </w:rPr>
              <w:t>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21" w:rsidRPr="00B319F8" w:rsidRDefault="00B319F8" w:rsidP="00F94721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B319F8">
              <w:rPr>
                <w:sz w:val="26"/>
                <w:szCs w:val="26"/>
              </w:rPr>
              <w:t>+350 019,4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21" w:rsidRPr="00B319F8" w:rsidRDefault="00F94721" w:rsidP="00B319F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B319F8">
              <w:rPr>
                <w:sz w:val="26"/>
                <w:szCs w:val="26"/>
              </w:rPr>
              <w:t>+</w:t>
            </w:r>
            <w:r w:rsidR="00B319F8">
              <w:rPr>
                <w:sz w:val="26"/>
                <w:szCs w:val="26"/>
              </w:rPr>
              <w:t>38,5</w:t>
            </w:r>
          </w:p>
        </w:tc>
      </w:tr>
    </w:tbl>
    <w:p w:rsidR="0081646D" w:rsidRPr="00FB1CD4" w:rsidRDefault="0081646D" w:rsidP="00B2568E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FB1CD4">
        <w:rPr>
          <w:sz w:val="28"/>
          <w:szCs w:val="28"/>
        </w:rPr>
        <w:t xml:space="preserve">Подробная характеристика исполнения каждой муниципальной </w:t>
      </w:r>
      <w:hyperlink r:id="rId30" w:history="1">
        <w:r w:rsidRPr="00FB1CD4">
          <w:rPr>
            <w:sz w:val="28"/>
            <w:szCs w:val="28"/>
          </w:rPr>
          <w:t>пр</w:t>
        </w:r>
        <w:r w:rsidRPr="00FB1CD4">
          <w:rPr>
            <w:sz w:val="28"/>
            <w:szCs w:val="28"/>
          </w:rPr>
          <w:t>о</w:t>
        </w:r>
        <w:r w:rsidRPr="00FB1CD4">
          <w:rPr>
            <w:sz w:val="28"/>
            <w:szCs w:val="28"/>
          </w:rPr>
          <w:t>граммы</w:t>
        </w:r>
      </w:hyperlink>
      <w:r w:rsidR="000E1CB7" w:rsidRPr="00FB1CD4">
        <w:t xml:space="preserve"> </w:t>
      </w:r>
      <w:r w:rsidRPr="00FB1CD4">
        <w:rPr>
          <w:sz w:val="28"/>
          <w:szCs w:val="28"/>
        </w:rPr>
        <w:t>Новохоперского муниципального района приведена ниже.</w:t>
      </w:r>
    </w:p>
    <w:p w:rsidR="00811EB3" w:rsidRPr="00FB1CD4" w:rsidRDefault="00811EB3" w:rsidP="007646FC">
      <w:pPr>
        <w:pStyle w:val="ConsNormal"/>
        <w:spacing w:before="120"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FB1CD4">
        <w:rPr>
          <w:rFonts w:ascii="Times New Roman" w:hAnsi="Times New Roman"/>
          <w:b/>
          <w:sz w:val="28"/>
          <w:szCs w:val="28"/>
        </w:rPr>
        <w:t xml:space="preserve">Муниципальная программа Новохоперского муниципального района «Развитие образования Новохоперского муниципального района» </w:t>
      </w:r>
    </w:p>
    <w:p w:rsidR="0077579D" w:rsidRPr="000B733B" w:rsidRDefault="00D37AA5" w:rsidP="00EF5D6F">
      <w:pPr>
        <w:ind w:firstLine="709"/>
        <w:jc w:val="both"/>
        <w:rPr>
          <w:sz w:val="28"/>
          <w:szCs w:val="28"/>
        </w:rPr>
      </w:pPr>
      <w:r w:rsidRPr="00B50AC4">
        <w:rPr>
          <w:sz w:val="28"/>
          <w:szCs w:val="28"/>
        </w:rPr>
        <w:t xml:space="preserve">На исполнение муниципальной </w:t>
      </w:r>
      <w:hyperlink r:id="rId31" w:history="1">
        <w:r w:rsidRPr="00B50AC4">
          <w:rPr>
            <w:sz w:val="28"/>
            <w:szCs w:val="28"/>
          </w:rPr>
          <w:t>программы</w:t>
        </w:r>
      </w:hyperlink>
      <w:r w:rsidR="000E1CB7" w:rsidRPr="00B50AC4">
        <w:t xml:space="preserve"> </w:t>
      </w:r>
      <w:r w:rsidRPr="00B50AC4">
        <w:rPr>
          <w:sz w:val="28"/>
          <w:szCs w:val="28"/>
        </w:rPr>
        <w:t>«Развитие образования Н</w:t>
      </w:r>
      <w:r w:rsidRPr="00B50AC4">
        <w:rPr>
          <w:sz w:val="28"/>
          <w:szCs w:val="28"/>
        </w:rPr>
        <w:t>о</w:t>
      </w:r>
      <w:r w:rsidRPr="00B50AC4">
        <w:rPr>
          <w:sz w:val="28"/>
          <w:szCs w:val="28"/>
        </w:rPr>
        <w:t xml:space="preserve">вохоперского муниципального района» направлено </w:t>
      </w:r>
      <w:r w:rsidR="00B50AC4" w:rsidRPr="00B50AC4">
        <w:rPr>
          <w:b/>
          <w:sz w:val="28"/>
          <w:szCs w:val="28"/>
        </w:rPr>
        <w:t>692 848,9</w:t>
      </w:r>
      <w:r w:rsidR="00680A59" w:rsidRPr="00B50AC4">
        <w:rPr>
          <w:b/>
          <w:sz w:val="28"/>
          <w:szCs w:val="28"/>
        </w:rPr>
        <w:t xml:space="preserve"> тыс. рублей</w:t>
      </w:r>
      <w:r w:rsidRPr="00B50AC4">
        <w:rPr>
          <w:sz w:val="28"/>
          <w:szCs w:val="28"/>
        </w:rPr>
        <w:t>,</w:t>
      </w:r>
      <w:r w:rsidR="000E1CB7" w:rsidRPr="00B50AC4">
        <w:rPr>
          <w:sz w:val="28"/>
          <w:szCs w:val="28"/>
        </w:rPr>
        <w:t xml:space="preserve"> </w:t>
      </w:r>
      <w:r w:rsidRPr="00B661FF">
        <w:rPr>
          <w:sz w:val="28"/>
          <w:szCs w:val="28"/>
        </w:rPr>
        <w:t xml:space="preserve">или </w:t>
      </w:r>
      <w:r w:rsidR="00B661FF" w:rsidRPr="00B661FF">
        <w:rPr>
          <w:sz w:val="28"/>
          <w:szCs w:val="28"/>
        </w:rPr>
        <w:t>92</w:t>
      </w:r>
      <w:r w:rsidRPr="00B661FF">
        <w:rPr>
          <w:sz w:val="28"/>
          <w:szCs w:val="28"/>
        </w:rPr>
        <w:t>% плана.</w:t>
      </w:r>
      <w:r w:rsidR="000E1CB7" w:rsidRPr="00B956FF">
        <w:rPr>
          <w:color w:val="FF0000"/>
          <w:sz w:val="28"/>
          <w:szCs w:val="28"/>
        </w:rPr>
        <w:t xml:space="preserve"> </w:t>
      </w:r>
      <w:r w:rsidRPr="007A761C">
        <w:rPr>
          <w:sz w:val="28"/>
          <w:szCs w:val="28"/>
        </w:rPr>
        <w:t xml:space="preserve">По сравнению с </w:t>
      </w:r>
      <w:r w:rsidR="00C8616B" w:rsidRPr="007A761C">
        <w:rPr>
          <w:sz w:val="28"/>
          <w:szCs w:val="28"/>
        </w:rPr>
        <w:t>20</w:t>
      </w:r>
      <w:r w:rsidR="00F67C7E" w:rsidRPr="007A761C">
        <w:rPr>
          <w:sz w:val="28"/>
          <w:szCs w:val="28"/>
        </w:rPr>
        <w:t>20</w:t>
      </w:r>
      <w:r w:rsidRPr="007A761C">
        <w:rPr>
          <w:sz w:val="28"/>
          <w:szCs w:val="28"/>
        </w:rPr>
        <w:t xml:space="preserve"> годом расходы </w:t>
      </w:r>
      <w:r w:rsidR="007A761C" w:rsidRPr="007A761C">
        <w:rPr>
          <w:sz w:val="28"/>
          <w:szCs w:val="28"/>
        </w:rPr>
        <w:t>увелич</w:t>
      </w:r>
      <w:r w:rsidR="00664DDD" w:rsidRPr="007A761C">
        <w:rPr>
          <w:sz w:val="28"/>
          <w:szCs w:val="28"/>
        </w:rPr>
        <w:t>и</w:t>
      </w:r>
      <w:r w:rsidR="009D646C" w:rsidRPr="007A761C">
        <w:rPr>
          <w:sz w:val="28"/>
          <w:szCs w:val="28"/>
        </w:rPr>
        <w:t>лись</w:t>
      </w:r>
      <w:r w:rsidRPr="007A761C">
        <w:rPr>
          <w:sz w:val="28"/>
          <w:szCs w:val="28"/>
        </w:rPr>
        <w:t xml:space="preserve"> на </w:t>
      </w:r>
      <w:r w:rsidR="007A761C" w:rsidRPr="007A761C">
        <w:rPr>
          <w:sz w:val="28"/>
          <w:szCs w:val="28"/>
        </w:rPr>
        <w:t>160 207,9</w:t>
      </w:r>
      <w:r w:rsidR="00680A59" w:rsidRPr="007A761C">
        <w:rPr>
          <w:sz w:val="28"/>
          <w:szCs w:val="28"/>
        </w:rPr>
        <w:t xml:space="preserve"> тыс. рублей</w:t>
      </w:r>
      <w:r w:rsidRPr="007A761C">
        <w:rPr>
          <w:sz w:val="28"/>
          <w:szCs w:val="28"/>
        </w:rPr>
        <w:t xml:space="preserve"> (</w:t>
      </w:r>
      <w:r w:rsidR="007A761C" w:rsidRPr="007A761C">
        <w:rPr>
          <w:sz w:val="28"/>
          <w:szCs w:val="28"/>
        </w:rPr>
        <w:t>30,0</w:t>
      </w:r>
      <w:r w:rsidRPr="000B733B">
        <w:rPr>
          <w:sz w:val="28"/>
          <w:szCs w:val="28"/>
        </w:rPr>
        <w:t xml:space="preserve">%) </w:t>
      </w:r>
      <w:r w:rsidR="006D2F3C" w:rsidRPr="000B733B">
        <w:rPr>
          <w:sz w:val="28"/>
          <w:szCs w:val="28"/>
        </w:rPr>
        <w:t>в связи с</w:t>
      </w:r>
      <w:r w:rsidR="000E1CB7" w:rsidRPr="000B733B">
        <w:rPr>
          <w:sz w:val="28"/>
          <w:szCs w:val="28"/>
        </w:rPr>
        <w:t xml:space="preserve"> </w:t>
      </w:r>
      <w:r w:rsidR="00B661FF" w:rsidRPr="000B733B">
        <w:rPr>
          <w:sz w:val="28"/>
          <w:szCs w:val="28"/>
        </w:rPr>
        <w:t>увелич</w:t>
      </w:r>
      <w:r w:rsidR="00373047" w:rsidRPr="000B733B">
        <w:rPr>
          <w:sz w:val="28"/>
          <w:szCs w:val="28"/>
        </w:rPr>
        <w:t>е</w:t>
      </w:r>
      <w:r w:rsidRPr="000B733B">
        <w:rPr>
          <w:sz w:val="28"/>
          <w:szCs w:val="28"/>
        </w:rPr>
        <w:t>нием</w:t>
      </w:r>
      <w:r w:rsidR="000E1CB7" w:rsidRPr="000B733B">
        <w:rPr>
          <w:sz w:val="28"/>
          <w:szCs w:val="28"/>
        </w:rPr>
        <w:t xml:space="preserve"> </w:t>
      </w:r>
      <w:r w:rsidR="00B07766" w:rsidRPr="000B733B">
        <w:rPr>
          <w:sz w:val="28"/>
          <w:szCs w:val="28"/>
        </w:rPr>
        <w:t>ассигнований на созд</w:t>
      </w:r>
      <w:r w:rsidR="00B07766" w:rsidRPr="000B733B">
        <w:rPr>
          <w:sz w:val="28"/>
          <w:szCs w:val="28"/>
        </w:rPr>
        <w:t>а</w:t>
      </w:r>
      <w:r w:rsidR="00B07766" w:rsidRPr="000B733B">
        <w:rPr>
          <w:sz w:val="28"/>
          <w:szCs w:val="28"/>
        </w:rPr>
        <w:t>ние объектов муниципальной</w:t>
      </w:r>
      <w:r w:rsidR="000B733B" w:rsidRPr="000B733B">
        <w:rPr>
          <w:sz w:val="28"/>
          <w:szCs w:val="28"/>
        </w:rPr>
        <w:t xml:space="preserve"> собственности </w:t>
      </w:r>
      <w:r w:rsidR="0077579D" w:rsidRPr="000B733B">
        <w:rPr>
          <w:sz w:val="28"/>
          <w:szCs w:val="28"/>
        </w:rPr>
        <w:t>в рамках подпрограммы «Разв</w:t>
      </w:r>
      <w:r w:rsidR="0077579D" w:rsidRPr="000B733B">
        <w:rPr>
          <w:sz w:val="28"/>
          <w:szCs w:val="28"/>
        </w:rPr>
        <w:t>и</w:t>
      </w:r>
      <w:r w:rsidR="0077579D" w:rsidRPr="000B733B">
        <w:rPr>
          <w:sz w:val="28"/>
          <w:szCs w:val="28"/>
        </w:rPr>
        <w:t>тие системы образования Новохоперского муниципального района»</w:t>
      </w:r>
      <w:r w:rsidR="00E2492A" w:rsidRPr="000B733B">
        <w:rPr>
          <w:sz w:val="28"/>
          <w:szCs w:val="28"/>
        </w:rPr>
        <w:t>.</w:t>
      </w:r>
    </w:p>
    <w:p w:rsidR="00731AAE" w:rsidRPr="007A761C" w:rsidRDefault="00D37AA5" w:rsidP="00EF5D6F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A761C">
        <w:rPr>
          <w:sz w:val="28"/>
          <w:szCs w:val="28"/>
        </w:rPr>
        <w:t>Исполнение муниципальной программы в разрезе подпрограмм пре</w:t>
      </w:r>
      <w:r w:rsidRPr="007A761C">
        <w:rPr>
          <w:sz w:val="28"/>
          <w:szCs w:val="28"/>
        </w:rPr>
        <w:t>д</w:t>
      </w:r>
      <w:r w:rsidRPr="007A761C">
        <w:rPr>
          <w:sz w:val="28"/>
          <w:szCs w:val="28"/>
        </w:rPr>
        <w:t xml:space="preserve">ставлено в </w:t>
      </w:r>
      <w:hyperlink w:anchor="Par3" w:history="1">
        <w:r w:rsidR="00731AAE" w:rsidRPr="007A761C">
          <w:rPr>
            <w:sz w:val="28"/>
            <w:szCs w:val="28"/>
          </w:rPr>
          <w:t>таблице 10</w:t>
        </w:r>
      </w:hyperlink>
      <w:r w:rsidR="00731AAE" w:rsidRPr="007A761C">
        <w:rPr>
          <w:sz w:val="28"/>
          <w:szCs w:val="28"/>
        </w:rPr>
        <w:t>.</w:t>
      </w:r>
    </w:p>
    <w:p w:rsidR="00731AAE" w:rsidRPr="007A761C" w:rsidRDefault="00731AAE" w:rsidP="007646FC">
      <w:pPr>
        <w:overflowPunct/>
        <w:ind w:firstLine="709"/>
        <w:jc w:val="right"/>
        <w:textAlignment w:val="auto"/>
        <w:outlineLvl w:val="0"/>
        <w:rPr>
          <w:sz w:val="24"/>
          <w:szCs w:val="24"/>
        </w:rPr>
      </w:pPr>
      <w:r w:rsidRPr="007A761C">
        <w:rPr>
          <w:sz w:val="24"/>
          <w:szCs w:val="24"/>
        </w:rPr>
        <w:t xml:space="preserve">Таблица 10 </w:t>
      </w:r>
    </w:p>
    <w:tbl>
      <w:tblPr>
        <w:tblW w:w="9412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309"/>
        <w:gridCol w:w="1304"/>
        <w:gridCol w:w="1417"/>
        <w:gridCol w:w="1475"/>
        <w:gridCol w:w="907"/>
      </w:tblGrid>
      <w:tr w:rsidR="00DC56FE" w:rsidRPr="007A761C" w:rsidTr="00FA557A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7A761C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7A761C">
              <w:rPr>
                <w:sz w:val="25"/>
                <w:szCs w:val="25"/>
              </w:rPr>
              <w:t xml:space="preserve">Наименование подпрограмм </w:t>
            </w:r>
            <w:r w:rsidR="00680A59" w:rsidRPr="007A761C">
              <w:rPr>
                <w:sz w:val="25"/>
                <w:szCs w:val="25"/>
              </w:rPr>
              <w:t>муниц</w:t>
            </w:r>
            <w:r w:rsidR="00680A59" w:rsidRPr="007A761C">
              <w:rPr>
                <w:sz w:val="25"/>
                <w:szCs w:val="25"/>
              </w:rPr>
              <w:t>и</w:t>
            </w:r>
            <w:r w:rsidR="00680A59" w:rsidRPr="007A761C">
              <w:rPr>
                <w:sz w:val="25"/>
                <w:szCs w:val="25"/>
              </w:rPr>
              <w:t>паль</w:t>
            </w:r>
            <w:r w:rsidRPr="007A761C">
              <w:rPr>
                <w:sz w:val="25"/>
                <w:szCs w:val="25"/>
              </w:rPr>
              <w:t xml:space="preserve">ной </w:t>
            </w:r>
            <w:hyperlink r:id="rId32" w:history="1">
              <w:r w:rsidRPr="007A761C">
                <w:rPr>
                  <w:sz w:val="25"/>
                  <w:szCs w:val="25"/>
                </w:rPr>
                <w:t>программы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7A761C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7A761C">
              <w:rPr>
                <w:sz w:val="25"/>
                <w:szCs w:val="25"/>
              </w:rPr>
              <w:t>Исполнено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7A761C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7A761C">
              <w:rPr>
                <w:sz w:val="25"/>
                <w:szCs w:val="25"/>
              </w:rPr>
              <w:t>Исполнение плана</w:t>
            </w:r>
            <w:proofErr w:type="gramStart"/>
            <w:r w:rsidRPr="007A761C">
              <w:rPr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7A761C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7A761C">
              <w:rPr>
                <w:sz w:val="25"/>
                <w:szCs w:val="25"/>
              </w:rPr>
              <w:t>Изменение к пред</w:t>
            </w:r>
            <w:r w:rsidRPr="007A761C">
              <w:rPr>
                <w:sz w:val="25"/>
                <w:szCs w:val="25"/>
              </w:rPr>
              <w:t>ы</w:t>
            </w:r>
            <w:r w:rsidRPr="007A761C">
              <w:rPr>
                <w:sz w:val="25"/>
                <w:szCs w:val="25"/>
              </w:rPr>
              <w:t>дущему году</w:t>
            </w:r>
          </w:p>
        </w:tc>
      </w:tr>
      <w:tr w:rsidR="00DC56FE" w:rsidRPr="007A761C" w:rsidTr="00FA557A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7A761C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7A761C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7A761C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7A761C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7A761C">
              <w:rPr>
                <w:sz w:val="25"/>
                <w:szCs w:val="25"/>
              </w:rPr>
              <w:t>Сумма (тыс. руб.)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7A761C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7A761C">
              <w:rPr>
                <w:sz w:val="25"/>
                <w:szCs w:val="25"/>
              </w:rPr>
              <w:t>%</w:t>
            </w:r>
          </w:p>
        </w:tc>
      </w:tr>
      <w:tr w:rsidR="00DC56FE" w:rsidRPr="00B956FF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E" w:rsidRPr="007A761C" w:rsidRDefault="00731AAE" w:rsidP="001A675A">
            <w:pPr>
              <w:overflowPunct/>
              <w:textAlignment w:val="auto"/>
              <w:rPr>
                <w:sz w:val="25"/>
                <w:szCs w:val="25"/>
              </w:rPr>
            </w:pPr>
            <w:r w:rsidRPr="007A761C">
              <w:rPr>
                <w:sz w:val="25"/>
                <w:szCs w:val="25"/>
              </w:rPr>
              <w:t xml:space="preserve">1. </w:t>
            </w:r>
            <w:r w:rsidR="007946D6" w:rsidRPr="007A761C">
              <w:rPr>
                <w:sz w:val="24"/>
                <w:szCs w:val="24"/>
              </w:rPr>
              <w:t>Развитие системы образования Нов</w:t>
            </w:r>
            <w:r w:rsidR="007946D6" w:rsidRPr="007A761C">
              <w:rPr>
                <w:sz w:val="24"/>
                <w:szCs w:val="24"/>
              </w:rPr>
              <w:t>о</w:t>
            </w:r>
            <w:r w:rsidR="007946D6" w:rsidRPr="007A761C">
              <w:rPr>
                <w:sz w:val="24"/>
                <w:szCs w:val="24"/>
              </w:rPr>
              <w:t>хоперского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B956FF" w:rsidRDefault="007A761C" w:rsidP="00B9457B">
            <w:pPr>
              <w:overflowPunct/>
              <w:jc w:val="center"/>
              <w:textAlignment w:val="auto"/>
              <w:rPr>
                <w:color w:val="FF0000"/>
                <w:sz w:val="25"/>
                <w:szCs w:val="25"/>
              </w:rPr>
            </w:pPr>
            <w:r w:rsidRPr="00B1100E">
              <w:rPr>
                <w:sz w:val="25"/>
                <w:szCs w:val="25"/>
              </w:rPr>
              <w:t>667 110,7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E50531" w:rsidRDefault="00E50531" w:rsidP="00B661FF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E50531">
              <w:rPr>
                <w:sz w:val="25"/>
                <w:szCs w:val="25"/>
              </w:rPr>
              <w:t>91,</w:t>
            </w:r>
            <w:r w:rsidR="00B661FF">
              <w:rPr>
                <w:sz w:val="25"/>
                <w:szCs w:val="25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7A761C" w:rsidRDefault="00235113" w:rsidP="007A761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  <w:r w:rsidR="002C60AF">
              <w:rPr>
                <w:sz w:val="25"/>
                <w:szCs w:val="25"/>
              </w:rPr>
              <w:t>1</w:t>
            </w:r>
            <w:r w:rsidR="00B9457B" w:rsidRPr="007A761C">
              <w:rPr>
                <w:sz w:val="25"/>
                <w:szCs w:val="25"/>
              </w:rPr>
              <w:t>5</w:t>
            </w:r>
            <w:r w:rsidR="007A761C" w:rsidRPr="007A761C">
              <w:rPr>
                <w:sz w:val="25"/>
                <w:szCs w:val="25"/>
              </w:rPr>
              <w:t>9 372,0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7A761C" w:rsidRDefault="007A761C" w:rsidP="00F630DF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7A761C">
              <w:rPr>
                <w:sz w:val="25"/>
                <w:szCs w:val="25"/>
              </w:rPr>
              <w:t>+31,4</w:t>
            </w:r>
          </w:p>
        </w:tc>
      </w:tr>
      <w:tr w:rsidR="00DC56FE" w:rsidRPr="00B956FF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E" w:rsidRPr="00E50531" w:rsidRDefault="00731AAE" w:rsidP="001A675A">
            <w:pPr>
              <w:overflowPunct/>
              <w:textAlignment w:val="auto"/>
              <w:rPr>
                <w:sz w:val="25"/>
                <w:szCs w:val="25"/>
              </w:rPr>
            </w:pPr>
            <w:r w:rsidRPr="00E50531">
              <w:rPr>
                <w:sz w:val="25"/>
                <w:szCs w:val="25"/>
              </w:rPr>
              <w:t xml:space="preserve">2. </w:t>
            </w:r>
            <w:r w:rsidR="00396DCB" w:rsidRPr="00E50531">
              <w:rPr>
                <w:sz w:val="24"/>
                <w:szCs w:val="24"/>
              </w:rPr>
              <w:t xml:space="preserve">«Молодежь»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E50531" w:rsidRDefault="00E50531" w:rsidP="00781BEA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E50531">
              <w:rPr>
                <w:sz w:val="25"/>
                <w:szCs w:val="25"/>
              </w:rPr>
              <w:t>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4304D3" w:rsidRDefault="004304D3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304D3">
              <w:rPr>
                <w:sz w:val="25"/>
                <w:szCs w:val="25"/>
              </w:rPr>
              <w:t>10</w:t>
            </w:r>
            <w:r w:rsidR="00396DCB" w:rsidRPr="004304D3">
              <w:rPr>
                <w:sz w:val="25"/>
                <w:szCs w:val="25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E50531" w:rsidRDefault="00E50531" w:rsidP="007E09A9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E50531">
              <w:rPr>
                <w:sz w:val="25"/>
                <w:szCs w:val="25"/>
              </w:rPr>
              <w:t>+42,4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E50531" w:rsidRDefault="007E09A9" w:rsidP="008135AB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E50531">
              <w:rPr>
                <w:sz w:val="25"/>
                <w:szCs w:val="25"/>
              </w:rPr>
              <w:t>0,0</w:t>
            </w:r>
          </w:p>
        </w:tc>
      </w:tr>
      <w:tr w:rsidR="008135AB" w:rsidRPr="00B956FF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B" w:rsidRPr="004304D3" w:rsidRDefault="008135AB" w:rsidP="001A675A">
            <w:pPr>
              <w:overflowPunct/>
              <w:textAlignment w:val="auto"/>
              <w:rPr>
                <w:sz w:val="25"/>
                <w:szCs w:val="25"/>
              </w:rPr>
            </w:pPr>
            <w:r w:rsidRPr="004304D3">
              <w:rPr>
                <w:sz w:val="25"/>
                <w:szCs w:val="25"/>
              </w:rPr>
              <w:t xml:space="preserve">3. </w:t>
            </w:r>
            <w:r w:rsidRPr="004304D3">
              <w:rPr>
                <w:sz w:val="24"/>
                <w:szCs w:val="24"/>
              </w:rPr>
              <w:t>Одаренные дети Новохоперского м</w:t>
            </w:r>
            <w:r w:rsidRPr="004304D3">
              <w:rPr>
                <w:sz w:val="24"/>
                <w:szCs w:val="24"/>
              </w:rPr>
              <w:t>у</w:t>
            </w:r>
            <w:r w:rsidRPr="004304D3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B" w:rsidRPr="004304D3" w:rsidRDefault="004304D3" w:rsidP="00881D46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304D3">
              <w:rPr>
                <w:sz w:val="25"/>
                <w:szCs w:val="25"/>
              </w:rPr>
              <w:t>282,7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B" w:rsidRPr="004304D3" w:rsidRDefault="008135AB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304D3"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B" w:rsidRPr="004304D3" w:rsidRDefault="004304D3" w:rsidP="008135AB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304D3">
              <w:rPr>
                <w:sz w:val="25"/>
                <w:szCs w:val="25"/>
              </w:rPr>
              <w:t>+147,7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B" w:rsidRPr="004304D3" w:rsidRDefault="004304D3" w:rsidP="001A270F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304D3">
              <w:rPr>
                <w:sz w:val="25"/>
                <w:szCs w:val="25"/>
              </w:rPr>
              <w:t>+109,4</w:t>
            </w:r>
          </w:p>
        </w:tc>
      </w:tr>
      <w:tr w:rsidR="00DC56FE" w:rsidRPr="00B956FF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E" w:rsidRPr="006D0591" w:rsidRDefault="00731AAE" w:rsidP="001A675A">
            <w:pPr>
              <w:overflowPunct/>
              <w:textAlignment w:val="auto"/>
              <w:rPr>
                <w:sz w:val="25"/>
                <w:szCs w:val="25"/>
              </w:rPr>
            </w:pPr>
            <w:r w:rsidRPr="006D0591">
              <w:rPr>
                <w:sz w:val="25"/>
                <w:szCs w:val="25"/>
              </w:rPr>
              <w:t xml:space="preserve">4. </w:t>
            </w:r>
            <w:r w:rsidR="0034118D" w:rsidRPr="006D0591">
              <w:rPr>
                <w:sz w:val="24"/>
                <w:szCs w:val="24"/>
              </w:rPr>
              <w:t>Организация отдыха, оздоровления, занятости детей и подростков Новох</w:t>
            </w:r>
            <w:r w:rsidR="0034118D" w:rsidRPr="006D0591">
              <w:rPr>
                <w:sz w:val="24"/>
                <w:szCs w:val="24"/>
              </w:rPr>
              <w:t>о</w:t>
            </w:r>
            <w:r w:rsidR="0034118D" w:rsidRPr="006D0591">
              <w:rPr>
                <w:sz w:val="24"/>
                <w:szCs w:val="24"/>
              </w:rPr>
              <w:t xml:space="preserve">перского муниципального района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6D0591" w:rsidRDefault="006D0591" w:rsidP="00F35AF7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6D0591">
              <w:rPr>
                <w:sz w:val="25"/>
                <w:szCs w:val="25"/>
              </w:rPr>
              <w:t>4 620,9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E43F8A" w:rsidRDefault="002F61DA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E43F8A">
              <w:rPr>
                <w:sz w:val="25"/>
                <w:szCs w:val="25"/>
              </w:rPr>
              <w:t>89,1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6D0591" w:rsidRDefault="006D0591" w:rsidP="007E09A9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6D0591">
              <w:rPr>
                <w:sz w:val="25"/>
                <w:szCs w:val="25"/>
              </w:rPr>
              <w:t>+1 742,1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6D0591" w:rsidRDefault="006D0591" w:rsidP="007E09A9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6D0591">
              <w:rPr>
                <w:sz w:val="25"/>
                <w:szCs w:val="25"/>
              </w:rPr>
              <w:t>+60,5</w:t>
            </w:r>
          </w:p>
        </w:tc>
      </w:tr>
      <w:tr w:rsidR="00DC56FE" w:rsidRPr="00B956FF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E" w:rsidRPr="002C60AF" w:rsidRDefault="00731AAE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2C60AF">
              <w:rPr>
                <w:sz w:val="25"/>
                <w:szCs w:val="25"/>
              </w:rPr>
              <w:t xml:space="preserve">5. </w:t>
            </w:r>
            <w:r w:rsidR="0034118D" w:rsidRPr="002C60AF">
              <w:rPr>
                <w:sz w:val="24"/>
                <w:szCs w:val="24"/>
              </w:rPr>
              <w:t>Дети сироты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2C60AF" w:rsidRDefault="0034118D" w:rsidP="002C60AF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2C60AF">
              <w:rPr>
                <w:sz w:val="25"/>
                <w:szCs w:val="25"/>
              </w:rPr>
              <w:t>2</w:t>
            </w:r>
            <w:r w:rsidR="002C60AF" w:rsidRPr="002C60AF">
              <w:rPr>
                <w:sz w:val="25"/>
                <w:szCs w:val="25"/>
              </w:rPr>
              <w:t>0</w:t>
            </w:r>
            <w:r w:rsidR="003F1911" w:rsidRPr="002C60AF">
              <w:rPr>
                <w:sz w:val="25"/>
                <w:szCs w:val="25"/>
              </w:rPr>
              <w:t> </w:t>
            </w:r>
            <w:r w:rsidR="002C60AF" w:rsidRPr="002C60AF">
              <w:rPr>
                <w:sz w:val="25"/>
                <w:szCs w:val="25"/>
              </w:rPr>
              <w:t>792</w:t>
            </w:r>
            <w:r w:rsidR="003F1911" w:rsidRPr="002C60AF">
              <w:rPr>
                <w:sz w:val="25"/>
                <w:szCs w:val="25"/>
              </w:rPr>
              <w:t>,</w:t>
            </w:r>
            <w:r w:rsidR="002C60AF" w:rsidRPr="002C60AF">
              <w:rPr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E43F8A" w:rsidRDefault="00A85548" w:rsidP="00E43F8A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E43F8A">
              <w:rPr>
                <w:sz w:val="25"/>
                <w:szCs w:val="25"/>
              </w:rPr>
              <w:t>99,</w:t>
            </w:r>
            <w:r w:rsidR="00E43F8A" w:rsidRPr="00E43F8A">
              <w:rPr>
                <w:sz w:val="25"/>
                <w:szCs w:val="25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2C60AF" w:rsidRDefault="00731AAE" w:rsidP="002C60AF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2C60AF">
              <w:rPr>
                <w:sz w:val="25"/>
                <w:szCs w:val="25"/>
              </w:rPr>
              <w:t>-</w:t>
            </w:r>
            <w:r w:rsidR="002C60AF" w:rsidRPr="002C60AF">
              <w:rPr>
                <w:sz w:val="25"/>
                <w:szCs w:val="25"/>
              </w:rPr>
              <w:t>1 096,2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2C60AF" w:rsidRDefault="00731AAE" w:rsidP="002C60AF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2C60AF">
              <w:rPr>
                <w:sz w:val="25"/>
                <w:szCs w:val="25"/>
              </w:rPr>
              <w:t>-</w:t>
            </w:r>
            <w:r w:rsidR="002C60AF" w:rsidRPr="002C60AF">
              <w:rPr>
                <w:sz w:val="25"/>
                <w:szCs w:val="25"/>
              </w:rPr>
              <w:t>5,0</w:t>
            </w:r>
          </w:p>
        </w:tc>
      </w:tr>
      <w:tr w:rsidR="00DC56FE" w:rsidRPr="00B956FF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E" w:rsidRPr="00E50531" w:rsidRDefault="00731AAE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E50531">
              <w:rPr>
                <w:sz w:val="25"/>
                <w:szCs w:val="25"/>
              </w:rPr>
              <w:t xml:space="preserve">Всего расходов по </w:t>
            </w:r>
            <w:r w:rsidR="00FA557A" w:rsidRPr="00E50531">
              <w:rPr>
                <w:sz w:val="25"/>
                <w:szCs w:val="25"/>
              </w:rPr>
              <w:t>муниципаль</w:t>
            </w:r>
            <w:r w:rsidRPr="00E50531">
              <w:rPr>
                <w:sz w:val="25"/>
                <w:szCs w:val="25"/>
              </w:rPr>
              <w:t xml:space="preserve">ной </w:t>
            </w:r>
            <w:hyperlink r:id="rId33" w:history="1">
              <w:r w:rsidRPr="00E50531">
                <w:rPr>
                  <w:sz w:val="25"/>
                  <w:szCs w:val="25"/>
                </w:rPr>
                <w:t>программе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E50531" w:rsidRDefault="00423FE0" w:rsidP="00343FD1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E50531">
              <w:rPr>
                <w:sz w:val="25"/>
                <w:szCs w:val="25"/>
              </w:rPr>
              <w:t>692 848,9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B661FF" w:rsidRDefault="00B661FF" w:rsidP="00797FA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B661FF">
              <w:rPr>
                <w:sz w:val="25"/>
                <w:szCs w:val="25"/>
              </w:rPr>
              <w:t>92,0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2C60AF" w:rsidRDefault="002C60AF" w:rsidP="007E09A9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2C60AF">
              <w:rPr>
                <w:sz w:val="25"/>
                <w:szCs w:val="25"/>
              </w:rPr>
              <w:t>+160 207,9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2C60AF" w:rsidRDefault="002C60AF" w:rsidP="00F630DF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2C60AF">
              <w:rPr>
                <w:sz w:val="25"/>
                <w:szCs w:val="25"/>
              </w:rPr>
              <w:t>+30,1</w:t>
            </w:r>
          </w:p>
        </w:tc>
      </w:tr>
    </w:tbl>
    <w:p w:rsidR="00EF5D6F" w:rsidRPr="000B733B" w:rsidRDefault="00EF5D6F" w:rsidP="00EF5D6F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0B733B">
        <w:rPr>
          <w:sz w:val="28"/>
          <w:szCs w:val="28"/>
        </w:rPr>
        <w:t>Данные таблицы показывают высокий процент исполнения плана бюджетных расходов по подпрограммам (89,1% - 100,0%).</w:t>
      </w:r>
    </w:p>
    <w:p w:rsidR="00EF5D6F" w:rsidRPr="000B733B" w:rsidRDefault="00EF5D6F" w:rsidP="00EF5D6F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B733B">
        <w:rPr>
          <w:sz w:val="28"/>
          <w:szCs w:val="28"/>
        </w:rPr>
        <w:lastRenderedPageBreak/>
        <w:t xml:space="preserve">В рамках </w:t>
      </w:r>
      <w:hyperlink r:id="rId34" w:history="1">
        <w:r w:rsidRPr="000B733B">
          <w:rPr>
            <w:sz w:val="28"/>
            <w:szCs w:val="28"/>
          </w:rPr>
          <w:t>программы</w:t>
        </w:r>
      </w:hyperlink>
      <w:r w:rsidRPr="000B733B">
        <w:rPr>
          <w:sz w:val="28"/>
          <w:szCs w:val="28"/>
        </w:rPr>
        <w:t xml:space="preserve"> неосвоенными остались лишь 60 455,4 тыс. ру</w:t>
      </w:r>
      <w:r w:rsidRPr="000B733B">
        <w:rPr>
          <w:sz w:val="28"/>
          <w:szCs w:val="28"/>
        </w:rPr>
        <w:t>б</w:t>
      </w:r>
      <w:r w:rsidRPr="000B733B">
        <w:rPr>
          <w:sz w:val="28"/>
          <w:szCs w:val="28"/>
        </w:rPr>
        <w:t>лей (8% бюджетных ассигнований) в связи с образованием экономии по в</w:t>
      </w:r>
      <w:r w:rsidRPr="000B733B">
        <w:rPr>
          <w:sz w:val="28"/>
          <w:szCs w:val="28"/>
        </w:rPr>
        <w:t>ы</w:t>
      </w:r>
      <w:r w:rsidRPr="000B733B">
        <w:rPr>
          <w:sz w:val="28"/>
          <w:szCs w:val="28"/>
        </w:rPr>
        <w:t>платам, предоставляемым по заявительному принципу.</w:t>
      </w:r>
    </w:p>
    <w:p w:rsidR="00B253FB" w:rsidRPr="004E4507" w:rsidRDefault="00B253FB" w:rsidP="00EF5D6F">
      <w:pPr>
        <w:overflowPunct/>
        <w:ind w:firstLine="709"/>
        <w:jc w:val="both"/>
        <w:textAlignment w:val="auto"/>
        <w:rPr>
          <w:iCs/>
          <w:sz w:val="28"/>
          <w:szCs w:val="28"/>
        </w:rPr>
      </w:pPr>
      <w:r w:rsidRPr="004E4507">
        <w:rPr>
          <w:iCs/>
          <w:sz w:val="28"/>
          <w:szCs w:val="28"/>
        </w:rPr>
        <w:t xml:space="preserve">По </w:t>
      </w:r>
      <w:hyperlink r:id="rId35" w:history="1">
        <w:r w:rsidRPr="004E4507">
          <w:rPr>
            <w:iCs/>
            <w:sz w:val="28"/>
            <w:szCs w:val="28"/>
          </w:rPr>
          <w:t>подпрограмме</w:t>
        </w:r>
      </w:hyperlink>
      <w:r w:rsidRPr="004E4507">
        <w:rPr>
          <w:iCs/>
          <w:sz w:val="28"/>
          <w:szCs w:val="28"/>
        </w:rPr>
        <w:t xml:space="preserve"> «</w:t>
      </w:r>
      <w:r w:rsidRPr="004E4507">
        <w:rPr>
          <w:sz w:val="28"/>
          <w:szCs w:val="28"/>
        </w:rPr>
        <w:t>Развитие системы образования Новохоперского м</w:t>
      </w:r>
      <w:r w:rsidRPr="004E4507">
        <w:rPr>
          <w:sz w:val="28"/>
          <w:szCs w:val="28"/>
        </w:rPr>
        <w:t>у</w:t>
      </w:r>
      <w:r w:rsidRPr="004E4507">
        <w:rPr>
          <w:sz w:val="28"/>
          <w:szCs w:val="28"/>
        </w:rPr>
        <w:t>ниципального района»</w:t>
      </w:r>
      <w:r w:rsidRPr="004E4507">
        <w:rPr>
          <w:iCs/>
          <w:sz w:val="28"/>
          <w:szCs w:val="28"/>
        </w:rPr>
        <w:t xml:space="preserve"> расходы составили </w:t>
      </w:r>
      <w:r w:rsidR="004E4507" w:rsidRPr="004E4507">
        <w:rPr>
          <w:iCs/>
          <w:sz w:val="28"/>
          <w:szCs w:val="28"/>
        </w:rPr>
        <w:t>66</w:t>
      </w:r>
      <w:r w:rsidR="000842F8" w:rsidRPr="004E4507">
        <w:rPr>
          <w:iCs/>
          <w:sz w:val="28"/>
          <w:szCs w:val="28"/>
        </w:rPr>
        <w:t>7</w:t>
      </w:r>
      <w:r w:rsidR="00B148D9" w:rsidRPr="004E4507">
        <w:rPr>
          <w:iCs/>
          <w:sz w:val="28"/>
          <w:szCs w:val="28"/>
        </w:rPr>
        <w:t> </w:t>
      </w:r>
      <w:r w:rsidR="004E4507" w:rsidRPr="004E4507">
        <w:rPr>
          <w:iCs/>
          <w:sz w:val="28"/>
          <w:szCs w:val="28"/>
        </w:rPr>
        <w:t>110</w:t>
      </w:r>
      <w:r w:rsidR="00B148D9" w:rsidRPr="004E4507">
        <w:rPr>
          <w:iCs/>
          <w:sz w:val="28"/>
          <w:szCs w:val="28"/>
        </w:rPr>
        <w:t>,</w:t>
      </w:r>
      <w:r w:rsidR="000842F8" w:rsidRPr="004E4507">
        <w:rPr>
          <w:iCs/>
          <w:sz w:val="28"/>
          <w:szCs w:val="28"/>
        </w:rPr>
        <w:t>7</w:t>
      </w:r>
      <w:r w:rsidRPr="004E4507">
        <w:rPr>
          <w:iCs/>
          <w:sz w:val="28"/>
          <w:szCs w:val="28"/>
        </w:rPr>
        <w:t xml:space="preserve"> тыс. рублей</w:t>
      </w:r>
      <w:r w:rsidRPr="00E50531">
        <w:rPr>
          <w:iCs/>
          <w:sz w:val="28"/>
          <w:szCs w:val="28"/>
        </w:rPr>
        <w:t xml:space="preserve">, или </w:t>
      </w:r>
      <w:r w:rsidR="008A61DC" w:rsidRPr="00E50531">
        <w:rPr>
          <w:iCs/>
          <w:sz w:val="28"/>
          <w:szCs w:val="28"/>
        </w:rPr>
        <w:t>9</w:t>
      </w:r>
      <w:r w:rsidR="00E50531" w:rsidRPr="00E50531">
        <w:rPr>
          <w:iCs/>
          <w:sz w:val="28"/>
          <w:szCs w:val="28"/>
        </w:rPr>
        <w:t>1</w:t>
      </w:r>
      <w:r w:rsidR="008A61DC" w:rsidRPr="00E50531">
        <w:rPr>
          <w:iCs/>
          <w:sz w:val="28"/>
          <w:szCs w:val="28"/>
        </w:rPr>
        <w:t>,</w:t>
      </w:r>
      <w:r w:rsidR="00E50531" w:rsidRPr="00E50531">
        <w:rPr>
          <w:iCs/>
          <w:sz w:val="28"/>
          <w:szCs w:val="28"/>
        </w:rPr>
        <w:t>7</w:t>
      </w:r>
      <w:r w:rsidRPr="00E50531">
        <w:rPr>
          <w:iCs/>
          <w:sz w:val="28"/>
          <w:szCs w:val="28"/>
        </w:rPr>
        <w:t>% плана. В рамках реализации подпрограммы осуществлялось финансирование</w:t>
      </w:r>
      <w:r w:rsidRPr="004E4507">
        <w:rPr>
          <w:iCs/>
          <w:sz w:val="28"/>
          <w:szCs w:val="28"/>
        </w:rPr>
        <w:t xml:space="preserve"> следующих основных мероприятий:</w:t>
      </w:r>
    </w:p>
    <w:p w:rsidR="00C24EFF" w:rsidRPr="006D1063" w:rsidRDefault="00C24EFF" w:rsidP="00C24EFF">
      <w:pPr>
        <w:pStyle w:val="aff4"/>
        <w:numPr>
          <w:ilvl w:val="0"/>
          <w:numId w:val="34"/>
        </w:numPr>
        <w:tabs>
          <w:tab w:val="left" w:pos="993"/>
        </w:tabs>
        <w:overflowPunct/>
        <w:spacing w:before="120"/>
        <w:ind w:left="0" w:firstLine="568"/>
        <w:jc w:val="both"/>
        <w:textAlignment w:val="auto"/>
        <w:rPr>
          <w:iCs/>
          <w:sz w:val="28"/>
          <w:szCs w:val="28"/>
        </w:rPr>
      </w:pPr>
      <w:proofErr w:type="gramStart"/>
      <w:r w:rsidRPr="00406812">
        <w:rPr>
          <w:bCs/>
          <w:sz w:val="28"/>
          <w:szCs w:val="28"/>
        </w:rPr>
        <w:t xml:space="preserve">Региональный проект «Современная школа» - </w:t>
      </w:r>
      <w:r w:rsidRPr="00406812">
        <w:rPr>
          <w:sz w:val="28"/>
          <w:szCs w:val="28"/>
        </w:rPr>
        <w:t xml:space="preserve">направлен на </w:t>
      </w:r>
      <w:r w:rsidR="00406812" w:rsidRPr="00406812">
        <w:rPr>
          <w:sz w:val="28"/>
          <w:szCs w:val="28"/>
        </w:rPr>
        <w:t xml:space="preserve">создание (обновление) </w:t>
      </w:r>
      <w:r w:rsidRPr="00406812">
        <w:rPr>
          <w:sz w:val="28"/>
          <w:szCs w:val="28"/>
        </w:rPr>
        <w:t xml:space="preserve"> материально-технической базы </w:t>
      </w:r>
      <w:r w:rsidR="00406812" w:rsidRPr="00406812">
        <w:rPr>
          <w:sz w:val="28"/>
          <w:szCs w:val="28"/>
        </w:rPr>
        <w:t>для реализации основных и д</w:t>
      </w:r>
      <w:r w:rsidR="00406812" w:rsidRPr="00406812">
        <w:rPr>
          <w:sz w:val="28"/>
          <w:szCs w:val="28"/>
        </w:rPr>
        <w:t>о</w:t>
      </w:r>
      <w:r w:rsidR="00406812" w:rsidRPr="00406812">
        <w:rPr>
          <w:sz w:val="28"/>
          <w:szCs w:val="28"/>
        </w:rPr>
        <w:t>полнительных общеобразовательных программ цифрового и гуманитарного профилей в общеобразовательных организациях</w:t>
      </w:r>
      <w:r w:rsidRPr="00406812">
        <w:rPr>
          <w:sz w:val="28"/>
          <w:szCs w:val="28"/>
        </w:rPr>
        <w:t xml:space="preserve"> расходы составили </w:t>
      </w:r>
      <w:r w:rsidR="00406812" w:rsidRPr="00406812">
        <w:rPr>
          <w:bCs/>
          <w:sz w:val="28"/>
          <w:szCs w:val="28"/>
        </w:rPr>
        <w:t>9 902,1</w:t>
      </w:r>
      <w:r w:rsidRPr="00406812">
        <w:rPr>
          <w:bCs/>
          <w:sz w:val="28"/>
          <w:szCs w:val="28"/>
        </w:rPr>
        <w:t xml:space="preserve"> тыс. рублей, в том числе за счет </w:t>
      </w:r>
      <w:r w:rsidRPr="00406812">
        <w:rPr>
          <w:sz w:val="28"/>
          <w:szCs w:val="28"/>
        </w:rPr>
        <w:t xml:space="preserve">субсидии на обновление материально-технической базы федерального бюджета – </w:t>
      </w:r>
      <w:r w:rsidR="00406812" w:rsidRPr="00406812">
        <w:rPr>
          <w:sz w:val="28"/>
          <w:szCs w:val="28"/>
        </w:rPr>
        <w:t>9 701,9</w:t>
      </w:r>
      <w:r w:rsidRPr="00406812">
        <w:rPr>
          <w:sz w:val="28"/>
          <w:szCs w:val="28"/>
        </w:rPr>
        <w:t xml:space="preserve"> </w:t>
      </w:r>
      <w:r w:rsidRPr="00406812">
        <w:rPr>
          <w:bCs/>
          <w:sz w:val="28"/>
          <w:szCs w:val="28"/>
        </w:rPr>
        <w:t xml:space="preserve">тыс. рублей, областного бюджета </w:t>
      </w:r>
      <w:r w:rsidRPr="00406812">
        <w:rPr>
          <w:sz w:val="28"/>
          <w:szCs w:val="28"/>
        </w:rPr>
        <w:t xml:space="preserve">– </w:t>
      </w:r>
      <w:r w:rsidR="00406812" w:rsidRPr="00406812">
        <w:rPr>
          <w:sz w:val="28"/>
          <w:szCs w:val="28"/>
        </w:rPr>
        <w:t>198,0</w:t>
      </w:r>
      <w:r w:rsidRPr="00406812">
        <w:rPr>
          <w:sz w:val="28"/>
          <w:szCs w:val="28"/>
        </w:rPr>
        <w:t xml:space="preserve"> </w:t>
      </w:r>
      <w:r w:rsidRPr="00406812">
        <w:rPr>
          <w:bCs/>
          <w:sz w:val="28"/>
          <w:szCs w:val="28"/>
        </w:rPr>
        <w:t>тыс. рублей</w:t>
      </w:r>
      <w:r w:rsidR="00427361">
        <w:rPr>
          <w:bCs/>
          <w:sz w:val="28"/>
          <w:szCs w:val="28"/>
        </w:rPr>
        <w:t>.</w:t>
      </w:r>
      <w:proofErr w:type="gramEnd"/>
      <w:r w:rsidR="00427361">
        <w:rPr>
          <w:bCs/>
          <w:sz w:val="28"/>
          <w:szCs w:val="28"/>
        </w:rPr>
        <w:t xml:space="preserve"> </w:t>
      </w:r>
      <w:r w:rsidR="00427361" w:rsidRPr="00CB5B5A">
        <w:rPr>
          <w:bCs/>
          <w:sz w:val="28"/>
          <w:szCs w:val="28"/>
        </w:rPr>
        <w:t>В рамках регионального проекта суммы расх</w:t>
      </w:r>
      <w:r w:rsidR="00427361" w:rsidRPr="00CB5B5A">
        <w:rPr>
          <w:bCs/>
          <w:sz w:val="28"/>
          <w:szCs w:val="28"/>
        </w:rPr>
        <w:t>о</w:t>
      </w:r>
      <w:r w:rsidR="00427361" w:rsidRPr="00CB5B5A">
        <w:rPr>
          <w:bCs/>
          <w:sz w:val="28"/>
          <w:szCs w:val="28"/>
        </w:rPr>
        <w:t xml:space="preserve">дов направлены на </w:t>
      </w:r>
      <w:r w:rsidR="00427361">
        <w:rPr>
          <w:bCs/>
          <w:sz w:val="28"/>
          <w:szCs w:val="28"/>
        </w:rPr>
        <w:t>постав</w:t>
      </w:r>
      <w:r w:rsidR="00427361" w:rsidRPr="00CB5B5A">
        <w:rPr>
          <w:bCs/>
          <w:sz w:val="28"/>
          <w:szCs w:val="28"/>
        </w:rPr>
        <w:t xml:space="preserve">ку </w:t>
      </w:r>
      <w:r w:rsidR="00427361">
        <w:rPr>
          <w:bCs/>
          <w:sz w:val="28"/>
          <w:szCs w:val="28"/>
        </w:rPr>
        <w:t>цифрового микроскопа, цифровой лаборатории, цифровой видеокамеры</w:t>
      </w:r>
      <w:r w:rsidR="00427361" w:rsidRPr="00CB5B5A">
        <w:rPr>
          <w:bCs/>
          <w:sz w:val="28"/>
          <w:szCs w:val="28"/>
        </w:rPr>
        <w:t xml:space="preserve">, </w:t>
      </w:r>
      <w:r w:rsidR="00427361">
        <w:rPr>
          <w:bCs/>
          <w:sz w:val="28"/>
          <w:szCs w:val="28"/>
        </w:rPr>
        <w:t>периферийного оборудования</w:t>
      </w:r>
      <w:r w:rsidR="00427361" w:rsidRPr="00CB5B5A">
        <w:rPr>
          <w:bCs/>
          <w:sz w:val="28"/>
          <w:szCs w:val="28"/>
        </w:rPr>
        <w:t xml:space="preserve">, </w:t>
      </w:r>
      <w:r w:rsidR="00427361">
        <w:rPr>
          <w:bCs/>
          <w:sz w:val="28"/>
          <w:szCs w:val="28"/>
        </w:rPr>
        <w:t xml:space="preserve">учебной лаборатории и </w:t>
      </w:r>
      <w:proofErr w:type="spellStart"/>
      <w:r w:rsidR="00427361">
        <w:rPr>
          <w:bCs/>
          <w:sz w:val="28"/>
          <w:szCs w:val="28"/>
        </w:rPr>
        <w:t>нейротехнологии</w:t>
      </w:r>
      <w:proofErr w:type="spellEnd"/>
      <w:r w:rsidR="00427361" w:rsidRPr="00CB5B5A">
        <w:rPr>
          <w:bCs/>
          <w:sz w:val="28"/>
          <w:szCs w:val="28"/>
        </w:rPr>
        <w:t>, компьютерно</w:t>
      </w:r>
      <w:r w:rsidR="00427361">
        <w:rPr>
          <w:bCs/>
          <w:sz w:val="28"/>
          <w:szCs w:val="28"/>
        </w:rPr>
        <w:t>го</w:t>
      </w:r>
      <w:r w:rsidR="00427361" w:rsidRPr="00CB5B5A">
        <w:rPr>
          <w:bCs/>
          <w:sz w:val="28"/>
          <w:szCs w:val="28"/>
        </w:rPr>
        <w:t xml:space="preserve"> оборудовани</w:t>
      </w:r>
      <w:r w:rsidR="00427361">
        <w:rPr>
          <w:bCs/>
          <w:sz w:val="28"/>
          <w:szCs w:val="28"/>
        </w:rPr>
        <w:t>я</w:t>
      </w:r>
      <w:r w:rsidR="00427361" w:rsidRPr="00CB5B5A">
        <w:rPr>
          <w:bCs/>
          <w:sz w:val="28"/>
          <w:szCs w:val="28"/>
        </w:rPr>
        <w:t xml:space="preserve"> и т.д. для</w:t>
      </w:r>
      <w:r w:rsidR="00406812" w:rsidRPr="00406812">
        <w:rPr>
          <w:bCs/>
          <w:sz w:val="28"/>
          <w:szCs w:val="28"/>
        </w:rPr>
        <w:t xml:space="preserve"> МОУ "</w:t>
      </w:r>
      <w:proofErr w:type="spellStart"/>
      <w:r w:rsidR="00406812" w:rsidRPr="00406812">
        <w:rPr>
          <w:bCs/>
          <w:sz w:val="28"/>
          <w:szCs w:val="28"/>
        </w:rPr>
        <w:t>Новох</w:t>
      </w:r>
      <w:r w:rsidR="00406812" w:rsidRPr="00406812">
        <w:rPr>
          <w:bCs/>
          <w:sz w:val="28"/>
          <w:szCs w:val="28"/>
        </w:rPr>
        <w:t>о</w:t>
      </w:r>
      <w:r w:rsidR="00406812" w:rsidRPr="00406812">
        <w:rPr>
          <w:bCs/>
          <w:sz w:val="28"/>
          <w:szCs w:val="28"/>
        </w:rPr>
        <w:t>перская</w:t>
      </w:r>
      <w:proofErr w:type="spellEnd"/>
      <w:r w:rsidR="00406812" w:rsidRPr="00406812">
        <w:rPr>
          <w:bCs/>
          <w:sz w:val="28"/>
          <w:szCs w:val="28"/>
        </w:rPr>
        <w:t xml:space="preserve"> гимназия №1"; МКОУ "</w:t>
      </w:r>
      <w:proofErr w:type="spellStart"/>
      <w:r w:rsidR="00406812" w:rsidRPr="006D1063">
        <w:rPr>
          <w:bCs/>
          <w:sz w:val="28"/>
          <w:szCs w:val="28"/>
        </w:rPr>
        <w:t>Бороздиновская</w:t>
      </w:r>
      <w:proofErr w:type="spellEnd"/>
      <w:r w:rsidR="00406812" w:rsidRPr="006D1063">
        <w:rPr>
          <w:bCs/>
          <w:sz w:val="28"/>
          <w:szCs w:val="28"/>
        </w:rPr>
        <w:t xml:space="preserve"> СОШ"; МКОУ "Троицкая СОШ"; МКОУ "Каменка-Садовская ООШ"</w:t>
      </w:r>
      <w:proofErr w:type="gramStart"/>
      <w:r w:rsidR="00406812" w:rsidRPr="006D1063">
        <w:rPr>
          <w:bCs/>
          <w:sz w:val="28"/>
          <w:szCs w:val="28"/>
        </w:rPr>
        <w:t xml:space="preserve"> ;</w:t>
      </w:r>
      <w:proofErr w:type="gramEnd"/>
      <w:r w:rsidR="00406812" w:rsidRPr="006D1063">
        <w:rPr>
          <w:bCs/>
          <w:sz w:val="28"/>
          <w:szCs w:val="28"/>
        </w:rPr>
        <w:t xml:space="preserve"> МКОУ "</w:t>
      </w:r>
      <w:proofErr w:type="spellStart"/>
      <w:r w:rsidR="00406812" w:rsidRPr="006D1063">
        <w:rPr>
          <w:bCs/>
          <w:sz w:val="28"/>
          <w:szCs w:val="28"/>
        </w:rPr>
        <w:t>Центральская</w:t>
      </w:r>
      <w:proofErr w:type="spellEnd"/>
      <w:r w:rsidR="00406812" w:rsidRPr="006D1063">
        <w:rPr>
          <w:bCs/>
          <w:sz w:val="28"/>
          <w:szCs w:val="28"/>
        </w:rPr>
        <w:t xml:space="preserve"> СОШ"</w:t>
      </w:r>
      <w:r w:rsidRPr="006D1063">
        <w:rPr>
          <w:bCs/>
          <w:sz w:val="28"/>
          <w:szCs w:val="28"/>
        </w:rPr>
        <w:t>.</w:t>
      </w:r>
    </w:p>
    <w:p w:rsidR="00980AAD" w:rsidRPr="00427361" w:rsidRDefault="00980AAD" w:rsidP="00BB439B">
      <w:pPr>
        <w:pStyle w:val="aff4"/>
        <w:numPr>
          <w:ilvl w:val="0"/>
          <w:numId w:val="34"/>
        </w:numPr>
        <w:tabs>
          <w:tab w:val="left" w:pos="993"/>
        </w:tabs>
        <w:overflowPunct/>
        <w:spacing w:before="120"/>
        <w:ind w:left="0" w:firstLine="568"/>
        <w:jc w:val="both"/>
        <w:textAlignment w:val="auto"/>
        <w:rPr>
          <w:iCs/>
          <w:sz w:val="28"/>
          <w:szCs w:val="28"/>
        </w:rPr>
      </w:pPr>
      <w:proofErr w:type="gramStart"/>
      <w:r w:rsidRPr="006D1063">
        <w:rPr>
          <w:bCs/>
          <w:sz w:val="28"/>
          <w:szCs w:val="28"/>
        </w:rPr>
        <w:t>Региональный проект «</w:t>
      </w:r>
      <w:r w:rsidR="00C24EFF" w:rsidRPr="006D1063">
        <w:rPr>
          <w:bCs/>
          <w:sz w:val="28"/>
          <w:szCs w:val="28"/>
        </w:rPr>
        <w:t>Успех каждого ребенка</w:t>
      </w:r>
      <w:r w:rsidRPr="006D1063">
        <w:rPr>
          <w:bCs/>
          <w:sz w:val="28"/>
          <w:szCs w:val="28"/>
        </w:rPr>
        <w:t xml:space="preserve">» - </w:t>
      </w:r>
      <w:r w:rsidR="00C24EFF" w:rsidRPr="006D1063">
        <w:rPr>
          <w:sz w:val="28"/>
          <w:szCs w:val="28"/>
        </w:rPr>
        <w:t>направлен  на со</w:t>
      </w:r>
      <w:r w:rsidR="00C24EFF" w:rsidRPr="006D1063">
        <w:rPr>
          <w:sz w:val="28"/>
          <w:szCs w:val="28"/>
        </w:rPr>
        <w:t>з</w:t>
      </w:r>
      <w:r w:rsidR="00C24EFF" w:rsidRPr="006D1063">
        <w:rPr>
          <w:sz w:val="28"/>
          <w:szCs w:val="28"/>
        </w:rPr>
        <w:t xml:space="preserve">дание </w:t>
      </w:r>
      <w:r w:rsidR="00F932E7" w:rsidRPr="006D1063">
        <w:rPr>
          <w:sz w:val="28"/>
          <w:szCs w:val="28"/>
        </w:rPr>
        <w:t>новых мест в образовательных организациях различных типов для ре</w:t>
      </w:r>
      <w:r w:rsidR="00F932E7" w:rsidRPr="006D1063">
        <w:rPr>
          <w:sz w:val="28"/>
          <w:szCs w:val="28"/>
        </w:rPr>
        <w:t>а</w:t>
      </w:r>
      <w:r w:rsidR="00F932E7" w:rsidRPr="006D1063">
        <w:rPr>
          <w:sz w:val="28"/>
          <w:szCs w:val="28"/>
        </w:rPr>
        <w:t xml:space="preserve">лизации дополнительных </w:t>
      </w:r>
      <w:proofErr w:type="spellStart"/>
      <w:r w:rsidR="00F932E7" w:rsidRPr="006D1063">
        <w:rPr>
          <w:sz w:val="28"/>
          <w:szCs w:val="28"/>
        </w:rPr>
        <w:t>общеразвивающих</w:t>
      </w:r>
      <w:proofErr w:type="spellEnd"/>
      <w:r w:rsidR="00F932E7" w:rsidRPr="006D1063">
        <w:rPr>
          <w:sz w:val="28"/>
          <w:szCs w:val="28"/>
        </w:rPr>
        <w:t xml:space="preserve"> программ всех направленностей</w:t>
      </w:r>
      <w:r w:rsidR="00C24EFF" w:rsidRPr="006D1063">
        <w:rPr>
          <w:sz w:val="28"/>
          <w:szCs w:val="28"/>
        </w:rPr>
        <w:t xml:space="preserve">  </w:t>
      </w:r>
      <w:r w:rsidR="00876121" w:rsidRPr="006D1063">
        <w:rPr>
          <w:sz w:val="28"/>
          <w:szCs w:val="28"/>
        </w:rPr>
        <w:t xml:space="preserve">расходы составили </w:t>
      </w:r>
      <w:r w:rsidR="00F932E7" w:rsidRPr="006D1063">
        <w:rPr>
          <w:bCs/>
          <w:sz w:val="28"/>
          <w:szCs w:val="28"/>
        </w:rPr>
        <w:t>4 676,6</w:t>
      </w:r>
      <w:r w:rsidR="00FA3BBA" w:rsidRPr="006D1063">
        <w:rPr>
          <w:bCs/>
          <w:sz w:val="28"/>
          <w:szCs w:val="28"/>
        </w:rPr>
        <w:t xml:space="preserve"> тыс. рублей, в том числе за счет </w:t>
      </w:r>
      <w:r w:rsidR="00FA3BBA" w:rsidRPr="006D1063">
        <w:rPr>
          <w:sz w:val="28"/>
          <w:szCs w:val="28"/>
        </w:rPr>
        <w:t xml:space="preserve">субсидии на </w:t>
      </w:r>
      <w:r w:rsidR="00127C83" w:rsidRPr="006D1063">
        <w:rPr>
          <w:sz w:val="28"/>
          <w:szCs w:val="28"/>
        </w:rPr>
        <w:t>со</w:t>
      </w:r>
      <w:r w:rsidR="00127C83" w:rsidRPr="006D1063">
        <w:rPr>
          <w:sz w:val="28"/>
          <w:szCs w:val="28"/>
        </w:rPr>
        <w:t>з</w:t>
      </w:r>
      <w:r w:rsidR="00127C83" w:rsidRPr="006D1063">
        <w:rPr>
          <w:sz w:val="28"/>
          <w:szCs w:val="28"/>
        </w:rPr>
        <w:t>дание новых мест в общеобразовательных организациях для реализации д</w:t>
      </w:r>
      <w:r w:rsidR="00127C83" w:rsidRPr="006D1063">
        <w:rPr>
          <w:sz w:val="28"/>
          <w:szCs w:val="28"/>
        </w:rPr>
        <w:t>о</w:t>
      </w:r>
      <w:r w:rsidR="00127C83" w:rsidRPr="006D1063">
        <w:rPr>
          <w:sz w:val="28"/>
          <w:szCs w:val="28"/>
        </w:rPr>
        <w:t xml:space="preserve">полнительных </w:t>
      </w:r>
      <w:proofErr w:type="spellStart"/>
      <w:r w:rsidR="00127C83" w:rsidRPr="006D1063">
        <w:rPr>
          <w:sz w:val="28"/>
          <w:szCs w:val="28"/>
        </w:rPr>
        <w:t>общеразвивающих</w:t>
      </w:r>
      <w:proofErr w:type="spellEnd"/>
      <w:r w:rsidR="00127C83" w:rsidRPr="006D1063">
        <w:rPr>
          <w:sz w:val="28"/>
          <w:szCs w:val="28"/>
        </w:rPr>
        <w:t xml:space="preserve"> программ </w:t>
      </w:r>
      <w:r w:rsidR="006D1063" w:rsidRPr="006D1063">
        <w:rPr>
          <w:sz w:val="28"/>
          <w:szCs w:val="28"/>
        </w:rPr>
        <w:t xml:space="preserve">всех направленностей </w:t>
      </w:r>
      <w:r w:rsidR="00127C83" w:rsidRPr="006D1063">
        <w:rPr>
          <w:sz w:val="28"/>
          <w:szCs w:val="28"/>
        </w:rPr>
        <w:t>из</w:t>
      </w:r>
      <w:r w:rsidR="00FA3BBA" w:rsidRPr="006D1063">
        <w:rPr>
          <w:sz w:val="28"/>
          <w:szCs w:val="28"/>
        </w:rPr>
        <w:t xml:space="preserve"> фед</w:t>
      </w:r>
      <w:r w:rsidR="00FA3BBA" w:rsidRPr="006D1063">
        <w:rPr>
          <w:sz w:val="28"/>
          <w:szCs w:val="28"/>
        </w:rPr>
        <w:t>е</w:t>
      </w:r>
      <w:r w:rsidR="00FA3BBA" w:rsidRPr="006D1063">
        <w:rPr>
          <w:sz w:val="28"/>
          <w:szCs w:val="28"/>
        </w:rPr>
        <w:t xml:space="preserve">рального бюджета – </w:t>
      </w:r>
      <w:r w:rsidR="006D1063" w:rsidRPr="006D1063">
        <w:rPr>
          <w:sz w:val="28"/>
          <w:szCs w:val="28"/>
        </w:rPr>
        <w:t>2 998,0</w:t>
      </w:r>
      <w:r w:rsidR="00FA3BBA" w:rsidRPr="006D1063">
        <w:rPr>
          <w:sz w:val="28"/>
          <w:szCs w:val="28"/>
        </w:rPr>
        <w:t xml:space="preserve"> </w:t>
      </w:r>
      <w:r w:rsidR="000842F8" w:rsidRPr="006D1063">
        <w:rPr>
          <w:bCs/>
          <w:sz w:val="28"/>
          <w:szCs w:val="28"/>
        </w:rPr>
        <w:t>тыс. рублей</w:t>
      </w:r>
      <w:r w:rsidR="00127C83" w:rsidRPr="006D1063">
        <w:rPr>
          <w:bCs/>
          <w:sz w:val="28"/>
          <w:szCs w:val="28"/>
        </w:rPr>
        <w:t xml:space="preserve">, областного бюджета </w:t>
      </w:r>
      <w:r w:rsidR="00127C83" w:rsidRPr="006D1063">
        <w:rPr>
          <w:sz w:val="28"/>
          <w:szCs w:val="28"/>
        </w:rPr>
        <w:t xml:space="preserve">– </w:t>
      </w:r>
      <w:r w:rsidR="006D1063" w:rsidRPr="006D1063">
        <w:rPr>
          <w:sz w:val="28"/>
          <w:szCs w:val="28"/>
        </w:rPr>
        <w:t>61,2</w:t>
      </w:r>
      <w:r w:rsidR="00127C83" w:rsidRPr="006D1063">
        <w:rPr>
          <w:sz w:val="28"/>
          <w:szCs w:val="28"/>
        </w:rPr>
        <w:t xml:space="preserve"> </w:t>
      </w:r>
      <w:r w:rsidR="00127C83" w:rsidRPr="006D1063">
        <w:rPr>
          <w:bCs/>
          <w:sz w:val="28"/>
          <w:szCs w:val="28"/>
        </w:rPr>
        <w:t>тыс. рублей</w:t>
      </w:r>
      <w:proofErr w:type="gramEnd"/>
      <w:r w:rsidR="00FA3BBA" w:rsidRPr="006D1063">
        <w:rPr>
          <w:bCs/>
          <w:sz w:val="28"/>
          <w:szCs w:val="28"/>
        </w:rPr>
        <w:t xml:space="preserve"> </w:t>
      </w:r>
      <w:r w:rsidR="00127C83" w:rsidRPr="006D1063">
        <w:rPr>
          <w:bCs/>
          <w:sz w:val="28"/>
          <w:szCs w:val="28"/>
        </w:rPr>
        <w:t>(</w:t>
      </w:r>
      <w:proofErr w:type="gramStart"/>
      <w:r w:rsidR="006D1063" w:rsidRPr="006D1063">
        <w:rPr>
          <w:sz w:val="28"/>
          <w:szCs w:val="28"/>
        </w:rPr>
        <w:t>МОУ "</w:t>
      </w:r>
      <w:proofErr w:type="spellStart"/>
      <w:r w:rsidR="006D1063" w:rsidRPr="006D1063">
        <w:rPr>
          <w:sz w:val="28"/>
          <w:szCs w:val="28"/>
        </w:rPr>
        <w:t>Новохоперская</w:t>
      </w:r>
      <w:proofErr w:type="spellEnd"/>
      <w:r w:rsidR="006D1063" w:rsidRPr="006D1063">
        <w:rPr>
          <w:sz w:val="28"/>
          <w:szCs w:val="28"/>
        </w:rPr>
        <w:t xml:space="preserve"> гимназия №1"; МОУ "</w:t>
      </w:r>
      <w:proofErr w:type="spellStart"/>
      <w:r w:rsidR="006D1063" w:rsidRPr="006D1063">
        <w:rPr>
          <w:sz w:val="28"/>
          <w:szCs w:val="28"/>
        </w:rPr>
        <w:t>Новохоперская</w:t>
      </w:r>
      <w:proofErr w:type="spellEnd"/>
      <w:r w:rsidR="006D1063" w:rsidRPr="006D1063">
        <w:rPr>
          <w:sz w:val="28"/>
          <w:szCs w:val="28"/>
        </w:rPr>
        <w:t xml:space="preserve"> СОШ №91"; МБОУ "</w:t>
      </w:r>
      <w:proofErr w:type="spellStart"/>
      <w:r w:rsidR="006D1063" w:rsidRPr="006D1063">
        <w:rPr>
          <w:sz w:val="28"/>
          <w:szCs w:val="28"/>
        </w:rPr>
        <w:t>Елань-Коленовская</w:t>
      </w:r>
      <w:proofErr w:type="spellEnd"/>
      <w:r w:rsidR="006D1063" w:rsidRPr="006D1063">
        <w:rPr>
          <w:sz w:val="28"/>
          <w:szCs w:val="28"/>
        </w:rPr>
        <w:t xml:space="preserve"> СОШ №2"; МОУ "</w:t>
      </w:r>
      <w:proofErr w:type="spellStart"/>
      <w:r w:rsidR="006D1063" w:rsidRPr="006D1063">
        <w:rPr>
          <w:sz w:val="28"/>
          <w:szCs w:val="28"/>
        </w:rPr>
        <w:t>Елань-Коленовская</w:t>
      </w:r>
      <w:proofErr w:type="spellEnd"/>
      <w:r w:rsidR="006D1063" w:rsidRPr="006D1063">
        <w:rPr>
          <w:sz w:val="28"/>
          <w:szCs w:val="28"/>
        </w:rPr>
        <w:t xml:space="preserve"> СОШ №2"; МОУ "</w:t>
      </w:r>
      <w:proofErr w:type="spellStart"/>
      <w:r w:rsidR="006D1063" w:rsidRPr="006D1063">
        <w:rPr>
          <w:sz w:val="28"/>
          <w:szCs w:val="28"/>
        </w:rPr>
        <w:t>Новохоперская</w:t>
      </w:r>
      <w:proofErr w:type="spellEnd"/>
      <w:r w:rsidR="006D1063" w:rsidRPr="006D1063">
        <w:rPr>
          <w:sz w:val="28"/>
          <w:szCs w:val="28"/>
        </w:rPr>
        <w:t xml:space="preserve"> СОШ №2"</w:t>
      </w:r>
      <w:r w:rsidR="00127C83" w:rsidRPr="006D1063">
        <w:rPr>
          <w:sz w:val="28"/>
          <w:szCs w:val="28"/>
        </w:rPr>
        <w:t>)</w:t>
      </w:r>
      <w:r w:rsidR="006D1063" w:rsidRPr="006D1063">
        <w:rPr>
          <w:sz w:val="28"/>
          <w:szCs w:val="28"/>
        </w:rPr>
        <w:t xml:space="preserve">; </w:t>
      </w:r>
      <w:r w:rsidR="006D1063" w:rsidRPr="006D1063">
        <w:rPr>
          <w:bCs/>
          <w:sz w:val="28"/>
          <w:szCs w:val="28"/>
        </w:rPr>
        <w:t xml:space="preserve">за счет </w:t>
      </w:r>
      <w:r w:rsidR="006D1063" w:rsidRPr="006D1063">
        <w:rPr>
          <w:sz w:val="28"/>
          <w:szCs w:val="28"/>
        </w:rPr>
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ф</w:t>
      </w:r>
      <w:r w:rsidR="006D1063" w:rsidRPr="006D1063">
        <w:rPr>
          <w:sz w:val="28"/>
          <w:szCs w:val="28"/>
        </w:rPr>
        <w:t>е</w:t>
      </w:r>
      <w:r w:rsidR="006D1063" w:rsidRPr="006D1063">
        <w:rPr>
          <w:sz w:val="28"/>
          <w:szCs w:val="28"/>
        </w:rPr>
        <w:t xml:space="preserve">дерального бюджета – 1 584,0 </w:t>
      </w:r>
      <w:r w:rsidR="006D1063" w:rsidRPr="006D1063">
        <w:rPr>
          <w:bCs/>
          <w:sz w:val="28"/>
          <w:szCs w:val="28"/>
        </w:rPr>
        <w:t xml:space="preserve">тыс. рублей, областного бюджета </w:t>
      </w:r>
      <w:r w:rsidR="006D1063" w:rsidRPr="006D1063">
        <w:rPr>
          <w:sz w:val="28"/>
          <w:szCs w:val="28"/>
        </w:rPr>
        <w:t xml:space="preserve">– 15,8 </w:t>
      </w:r>
      <w:r w:rsidR="006D1063" w:rsidRPr="006D1063">
        <w:rPr>
          <w:bCs/>
          <w:sz w:val="28"/>
          <w:szCs w:val="28"/>
        </w:rPr>
        <w:t xml:space="preserve">тыс. </w:t>
      </w:r>
      <w:r w:rsidR="006D1063" w:rsidRPr="00427361">
        <w:rPr>
          <w:bCs/>
          <w:sz w:val="28"/>
          <w:szCs w:val="28"/>
        </w:rPr>
        <w:t>рублей (МКОУ "</w:t>
      </w:r>
      <w:proofErr w:type="spellStart"/>
      <w:r w:rsidR="006D1063" w:rsidRPr="00427361">
        <w:rPr>
          <w:bCs/>
          <w:sz w:val="28"/>
          <w:szCs w:val="28"/>
        </w:rPr>
        <w:t>Центральская</w:t>
      </w:r>
      <w:proofErr w:type="spellEnd"/>
      <w:r w:rsidR="006D1063" w:rsidRPr="00427361">
        <w:rPr>
          <w:bCs/>
          <w:sz w:val="28"/>
          <w:szCs w:val="28"/>
        </w:rPr>
        <w:t xml:space="preserve"> СОШ")</w:t>
      </w:r>
      <w:r w:rsidR="00876121" w:rsidRPr="00427361">
        <w:rPr>
          <w:bCs/>
          <w:sz w:val="28"/>
          <w:szCs w:val="28"/>
        </w:rPr>
        <w:t>.</w:t>
      </w:r>
      <w:proofErr w:type="gramEnd"/>
    </w:p>
    <w:p w:rsidR="00127C83" w:rsidRPr="00FD4C88" w:rsidRDefault="00127C83" w:rsidP="00127C83">
      <w:pPr>
        <w:pStyle w:val="aff4"/>
        <w:numPr>
          <w:ilvl w:val="0"/>
          <w:numId w:val="34"/>
        </w:numPr>
        <w:tabs>
          <w:tab w:val="left" w:pos="993"/>
        </w:tabs>
        <w:overflowPunct/>
        <w:spacing w:before="120"/>
        <w:ind w:left="0" w:firstLine="568"/>
        <w:jc w:val="both"/>
        <w:textAlignment w:val="auto"/>
        <w:rPr>
          <w:iCs/>
          <w:sz w:val="28"/>
          <w:szCs w:val="28"/>
        </w:rPr>
      </w:pPr>
      <w:proofErr w:type="gramStart"/>
      <w:r w:rsidRPr="00427361">
        <w:rPr>
          <w:bCs/>
          <w:sz w:val="28"/>
          <w:szCs w:val="28"/>
        </w:rPr>
        <w:t xml:space="preserve">Региональный проект «Цифровая образовательная среда» - </w:t>
      </w:r>
      <w:r w:rsidRPr="00427361">
        <w:rPr>
          <w:sz w:val="28"/>
          <w:szCs w:val="28"/>
        </w:rPr>
        <w:t>напра</w:t>
      </w:r>
      <w:r w:rsidRPr="00427361">
        <w:rPr>
          <w:sz w:val="28"/>
          <w:szCs w:val="28"/>
        </w:rPr>
        <w:t>в</w:t>
      </w:r>
      <w:r w:rsidRPr="00427361">
        <w:rPr>
          <w:sz w:val="28"/>
          <w:szCs w:val="28"/>
        </w:rPr>
        <w:t xml:space="preserve">лен  на </w:t>
      </w:r>
      <w:r w:rsidR="001E0EEB" w:rsidRPr="00427361">
        <w:rPr>
          <w:sz w:val="28"/>
          <w:szCs w:val="28"/>
        </w:rPr>
        <w:t>создание (обновление) материально- технической базы для реализ</w:t>
      </w:r>
      <w:r w:rsidR="001E0EEB" w:rsidRPr="00427361">
        <w:rPr>
          <w:sz w:val="28"/>
          <w:szCs w:val="28"/>
        </w:rPr>
        <w:t>а</w:t>
      </w:r>
      <w:r w:rsidR="001E0EEB" w:rsidRPr="00427361">
        <w:rPr>
          <w:sz w:val="28"/>
          <w:szCs w:val="28"/>
        </w:rPr>
        <w:t>ции основных и дополнительных общеобразовательных программ цифрового и гуманитарного профилей в общеобразовательных организациях</w:t>
      </w:r>
      <w:r w:rsidRPr="00427361">
        <w:rPr>
          <w:sz w:val="28"/>
          <w:szCs w:val="28"/>
        </w:rPr>
        <w:t xml:space="preserve">  расходы составили </w:t>
      </w:r>
      <w:r w:rsidR="001E0EEB" w:rsidRPr="00427361">
        <w:rPr>
          <w:bCs/>
          <w:sz w:val="28"/>
          <w:szCs w:val="28"/>
        </w:rPr>
        <w:t>3 799,9</w:t>
      </w:r>
      <w:r w:rsidRPr="00427361">
        <w:rPr>
          <w:bCs/>
          <w:sz w:val="28"/>
          <w:szCs w:val="28"/>
        </w:rPr>
        <w:t xml:space="preserve"> тыс. рублей, в том числе за счет </w:t>
      </w:r>
      <w:r w:rsidRPr="00427361">
        <w:rPr>
          <w:sz w:val="28"/>
          <w:szCs w:val="28"/>
        </w:rPr>
        <w:t xml:space="preserve">субсидии на </w:t>
      </w:r>
      <w:r w:rsidR="001213EC">
        <w:rPr>
          <w:sz w:val="28"/>
          <w:szCs w:val="28"/>
        </w:rPr>
        <w:t xml:space="preserve">обеспечение </w:t>
      </w:r>
      <w:r w:rsidR="001213EC" w:rsidRPr="001213EC">
        <w:rPr>
          <w:sz w:val="28"/>
          <w:szCs w:val="28"/>
        </w:rPr>
        <w:t>образовательных организаций материально-технической базой для внедрения цифровой образовательной среды</w:t>
      </w:r>
      <w:r w:rsidRPr="00427361">
        <w:rPr>
          <w:sz w:val="28"/>
          <w:szCs w:val="28"/>
        </w:rPr>
        <w:t xml:space="preserve"> из федерального бюджета – </w:t>
      </w:r>
      <w:r w:rsidR="001E0EEB" w:rsidRPr="00427361">
        <w:rPr>
          <w:sz w:val="28"/>
          <w:szCs w:val="28"/>
        </w:rPr>
        <w:t>3 7</w:t>
      </w:r>
      <w:r w:rsidR="00427361" w:rsidRPr="00427361">
        <w:rPr>
          <w:sz w:val="28"/>
          <w:szCs w:val="28"/>
        </w:rPr>
        <w:t>23</w:t>
      </w:r>
      <w:r w:rsidR="001E0EEB" w:rsidRPr="00427361">
        <w:rPr>
          <w:sz w:val="28"/>
          <w:szCs w:val="28"/>
        </w:rPr>
        <w:t>,</w:t>
      </w:r>
      <w:r w:rsidR="00427361" w:rsidRPr="00427361">
        <w:rPr>
          <w:sz w:val="28"/>
          <w:szCs w:val="28"/>
        </w:rPr>
        <w:t>1</w:t>
      </w:r>
      <w:r w:rsidRPr="00427361">
        <w:rPr>
          <w:sz w:val="28"/>
          <w:szCs w:val="28"/>
        </w:rPr>
        <w:t xml:space="preserve"> </w:t>
      </w:r>
      <w:r w:rsidRPr="00427361">
        <w:rPr>
          <w:bCs/>
          <w:sz w:val="28"/>
          <w:szCs w:val="28"/>
        </w:rPr>
        <w:t xml:space="preserve">тыс. рублей, областного бюджета </w:t>
      </w:r>
      <w:r w:rsidRPr="00427361">
        <w:rPr>
          <w:sz w:val="28"/>
          <w:szCs w:val="28"/>
        </w:rPr>
        <w:t xml:space="preserve">– </w:t>
      </w:r>
      <w:r w:rsidR="00427361" w:rsidRPr="00427361">
        <w:rPr>
          <w:sz w:val="28"/>
          <w:szCs w:val="28"/>
        </w:rPr>
        <w:t>76,0</w:t>
      </w:r>
      <w:r w:rsidRPr="00427361">
        <w:rPr>
          <w:sz w:val="28"/>
          <w:szCs w:val="28"/>
        </w:rPr>
        <w:t xml:space="preserve"> </w:t>
      </w:r>
      <w:r w:rsidRPr="00427361">
        <w:rPr>
          <w:bCs/>
          <w:sz w:val="28"/>
          <w:szCs w:val="28"/>
        </w:rPr>
        <w:t>тыс</w:t>
      </w:r>
      <w:proofErr w:type="gramEnd"/>
      <w:r w:rsidRPr="00427361">
        <w:rPr>
          <w:bCs/>
          <w:sz w:val="28"/>
          <w:szCs w:val="28"/>
        </w:rPr>
        <w:t>. рублей</w:t>
      </w:r>
      <w:r w:rsidR="00427361" w:rsidRPr="00427361">
        <w:rPr>
          <w:bCs/>
          <w:sz w:val="28"/>
          <w:szCs w:val="28"/>
        </w:rPr>
        <w:t>. В рамках регионального проекта суммы расходов направлены на поставку</w:t>
      </w:r>
      <w:r w:rsidRPr="00427361">
        <w:rPr>
          <w:bCs/>
          <w:sz w:val="28"/>
          <w:szCs w:val="28"/>
        </w:rPr>
        <w:t xml:space="preserve"> </w:t>
      </w:r>
      <w:r w:rsidR="00427361" w:rsidRPr="00427361">
        <w:rPr>
          <w:bCs/>
          <w:sz w:val="28"/>
          <w:szCs w:val="28"/>
        </w:rPr>
        <w:t>компьютерного  и периф</w:t>
      </w:r>
      <w:r w:rsidR="00427361" w:rsidRPr="00427361">
        <w:rPr>
          <w:bCs/>
          <w:sz w:val="28"/>
          <w:szCs w:val="28"/>
        </w:rPr>
        <w:t>е</w:t>
      </w:r>
      <w:r w:rsidR="00427361" w:rsidRPr="00427361">
        <w:rPr>
          <w:bCs/>
          <w:sz w:val="28"/>
          <w:szCs w:val="28"/>
        </w:rPr>
        <w:t xml:space="preserve">рийного оборудования для </w:t>
      </w:r>
      <w:r w:rsidR="001E0EEB" w:rsidRPr="00427361">
        <w:rPr>
          <w:sz w:val="28"/>
          <w:szCs w:val="28"/>
        </w:rPr>
        <w:t>МОУ "</w:t>
      </w:r>
      <w:proofErr w:type="spellStart"/>
      <w:r w:rsidR="001E0EEB" w:rsidRPr="00427361">
        <w:rPr>
          <w:sz w:val="28"/>
          <w:szCs w:val="28"/>
        </w:rPr>
        <w:t>Новохоперская</w:t>
      </w:r>
      <w:proofErr w:type="spellEnd"/>
      <w:r w:rsidR="001E0EEB" w:rsidRPr="00427361">
        <w:rPr>
          <w:sz w:val="28"/>
          <w:szCs w:val="28"/>
        </w:rPr>
        <w:t xml:space="preserve"> гимназия №1"; МОУ "</w:t>
      </w:r>
      <w:proofErr w:type="spellStart"/>
      <w:r w:rsidR="001E0EEB" w:rsidRPr="00427361">
        <w:rPr>
          <w:sz w:val="28"/>
          <w:szCs w:val="28"/>
        </w:rPr>
        <w:t>Н</w:t>
      </w:r>
      <w:r w:rsidR="001E0EEB" w:rsidRPr="00427361">
        <w:rPr>
          <w:sz w:val="28"/>
          <w:szCs w:val="28"/>
        </w:rPr>
        <w:t>о</w:t>
      </w:r>
      <w:r w:rsidR="001E0EEB" w:rsidRPr="00427361">
        <w:rPr>
          <w:sz w:val="28"/>
          <w:szCs w:val="28"/>
        </w:rPr>
        <w:t>вохоперская</w:t>
      </w:r>
      <w:proofErr w:type="spellEnd"/>
      <w:r w:rsidR="001E0EEB" w:rsidRPr="00427361">
        <w:rPr>
          <w:sz w:val="28"/>
          <w:szCs w:val="28"/>
        </w:rPr>
        <w:t xml:space="preserve"> СОШ №91"</w:t>
      </w:r>
      <w:r w:rsidRPr="00427361">
        <w:rPr>
          <w:bCs/>
          <w:sz w:val="28"/>
          <w:szCs w:val="28"/>
        </w:rPr>
        <w:t>.</w:t>
      </w:r>
    </w:p>
    <w:p w:rsidR="00353AE2" w:rsidRDefault="008A61DC" w:rsidP="00EF5D6F">
      <w:pPr>
        <w:pStyle w:val="aff4"/>
        <w:numPr>
          <w:ilvl w:val="0"/>
          <w:numId w:val="34"/>
        </w:numPr>
        <w:tabs>
          <w:tab w:val="left" w:pos="993"/>
        </w:tabs>
        <w:overflowPunct/>
        <w:ind w:left="0" w:firstLine="709"/>
        <w:jc w:val="both"/>
        <w:textAlignment w:val="auto"/>
        <w:rPr>
          <w:bCs/>
          <w:sz w:val="28"/>
          <w:szCs w:val="28"/>
        </w:rPr>
      </w:pPr>
      <w:r w:rsidRPr="00FD4C88">
        <w:rPr>
          <w:bCs/>
          <w:sz w:val="28"/>
          <w:szCs w:val="28"/>
        </w:rPr>
        <w:lastRenderedPageBreak/>
        <w:t xml:space="preserve"> </w:t>
      </w:r>
      <w:r w:rsidR="00B253FB" w:rsidRPr="00FD4C88">
        <w:rPr>
          <w:bCs/>
          <w:sz w:val="28"/>
          <w:szCs w:val="28"/>
        </w:rPr>
        <w:t xml:space="preserve">«Развитие и модернизация дошкольного образования» </w:t>
      </w:r>
      <w:r w:rsidR="003E1723" w:rsidRPr="00FD4C88">
        <w:rPr>
          <w:bCs/>
          <w:sz w:val="28"/>
          <w:szCs w:val="28"/>
        </w:rPr>
        <w:t xml:space="preserve">- </w:t>
      </w:r>
      <w:r w:rsidR="003E1723" w:rsidRPr="00FD4C88">
        <w:rPr>
          <w:sz w:val="28"/>
          <w:szCs w:val="28"/>
        </w:rPr>
        <w:t xml:space="preserve">направлено на </w:t>
      </w:r>
      <w:r w:rsidR="00F6504D" w:rsidRPr="00FD4C88">
        <w:rPr>
          <w:sz w:val="28"/>
          <w:szCs w:val="28"/>
        </w:rPr>
        <w:t>обеспечение деятельности</w:t>
      </w:r>
      <w:r w:rsidR="003E1723" w:rsidRPr="00FD4C88">
        <w:rPr>
          <w:sz w:val="28"/>
          <w:szCs w:val="28"/>
        </w:rPr>
        <w:t xml:space="preserve"> муниципальных дошкольных образовательных учреждений</w:t>
      </w:r>
      <w:r w:rsidR="00BC096C" w:rsidRPr="00FD4C88">
        <w:rPr>
          <w:sz w:val="28"/>
          <w:szCs w:val="28"/>
        </w:rPr>
        <w:t xml:space="preserve"> </w:t>
      </w:r>
      <w:r w:rsidR="00FD4C88" w:rsidRPr="00FD4C88">
        <w:rPr>
          <w:bCs/>
          <w:sz w:val="28"/>
          <w:szCs w:val="28"/>
        </w:rPr>
        <w:t>130 609,7</w:t>
      </w:r>
      <w:r w:rsidR="00AA0245" w:rsidRPr="00FD4C88">
        <w:rPr>
          <w:bCs/>
          <w:sz w:val="28"/>
          <w:szCs w:val="28"/>
        </w:rPr>
        <w:t xml:space="preserve"> тыс. рублей</w:t>
      </w:r>
      <w:r w:rsidR="000B1513" w:rsidRPr="00FD4C88">
        <w:rPr>
          <w:bCs/>
          <w:sz w:val="28"/>
          <w:szCs w:val="28"/>
        </w:rPr>
        <w:t xml:space="preserve">, </w:t>
      </w:r>
      <w:r w:rsidR="00F6504D" w:rsidRPr="00FD4C88">
        <w:rPr>
          <w:bCs/>
          <w:sz w:val="28"/>
          <w:szCs w:val="28"/>
        </w:rPr>
        <w:t xml:space="preserve">в </w:t>
      </w:r>
      <w:r w:rsidR="000B1513" w:rsidRPr="00FD4C88">
        <w:rPr>
          <w:bCs/>
          <w:sz w:val="28"/>
          <w:szCs w:val="28"/>
        </w:rPr>
        <w:t xml:space="preserve">том числе за счет: </w:t>
      </w:r>
    </w:p>
    <w:p w:rsidR="00FD4C88" w:rsidRPr="00FD4C88" w:rsidRDefault="00FD4C88" w:rsidP="00FD4C88">
      <w:pPr>
        <w:pStyle w:val="aff4"/>
        <w:tabs>
          <w:tab w:val="left" w:pos="993"/>
        </w:tabs>
        <w:overflowPunct/>
        <w:spacing w:before="120"/>
        <w:ind w:left="0" w:firstLine="709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-  с</w:t>
      </w:r>
      <w:r w:rsidRPr="00FD4C88">
        <w:rPr>
          <w:bCs/>
          <w:sz w:val="28"/>
          <w:szCs w:val="28"/>
        </w:rPr>
        <w:t>убсидии на мероприятия по развитию сети дошкольных образов</w:t>
      </w:r>
      <w:r w:rsidRPr="00FD4C88">
        <w:rPr>
          <w:bCs/>
          <w:sz w:val="28"/>
          <w:szCs w:val="28"/>
        </w:rPr>
        <w:t>а</w:t>
      </w:r>
      <w:r w:rsidRPr="00FD4C88">
        <w:rPr>
          <w:bCs/>
          <w:sz w:val="28"/>
          <w:szCs w:val="28"/>
        </w:rPr>
        <w:t xml:space="preserve">тельных организаций Воронежской области – </w:t>
      </w:r>
      <w:r w:rsidRPr="00FD4C88">
        <w:rPr>
          <w:sz w:val="28"/>
          <w:szCs w:val="28"/>
        </w:rPr>
        <w:t>2 000,0</w:t>
      </w:r>
      <w:r w:rsidRPr="00FD4C88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(текущий ремонт сады (50 на 50))</w:t>
      </w:r>
      <w:r w:rsidRPr="00FD4C88">
        <w:rPr>
          <w:bCs/>
          <w:sz w:val="28"/>
          <w:szCs w:val="28"/>
        </w:rPr>
        <w:t>;</w:t>
      </w:r>
    </w:p>
    <w:p w:rsidR="00353AE2" w:rsidRPr="00596BDD" w:rsidRDefault="00353AE2" w:rsidP="007646FC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596BDD">
        <w:rPr>
          <w:bCs/>
          <w:sz w:val="28"/>
          <w:szCs w:val="28"/>
        </w:rPr>
        <w:t xml:space="preserve">- </w:t>
      </w:r>
      <w:r w:rsidR="00596BDD" w:rsidRPr="00596BDD">
        <w:rPr>
          <w:bCs/>
          <w:sz w:val="28"/>
          <w:szCs w:val="28"/>
        </w:rPr>
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</w:t>
      </w:r>
      <w:r w:rsidR="00AC4694" w:rsidRPr="00596BDD">
        <w:rPr>
          <w:bCs/>
          <w:sz w:val="28"/>
          <w:szCs w:val="28"/>
        </w:rPr>
        <w:t>–</w:t>
      </w:r>
      <w:r w:rsidR="00596BDD" w:rsidRPr="00596BDD">
        <w:rPr>
          <w:bCs/>
          <w:sz w:val="28"/>
          <w:szCs w:val="28"/>
        </w:rPr>
        <w:t xml:space="preserve"> </w:t>
      </w:r>
      <w:r w:rsidR="00433819" w:rsidRPr="00596BDD">
        <w:rPr>
          <w:sz w:val="28"/>
          <w:szCs w:val="28"/>
        </w:rPr>
        <w:t>6</w:t>
      </w:r>
      <w:r w:rsidR="00596BDD" w:rsidRPr="00596BDD">
        <w:rPr>
          <w:sz w:val="28"/>
          <w:szCs w:val="28"/>
        </w:rPr>
        <w:t>6</w:t>
      </w:r>
      <w:r w:rsidR="00961C23" w:rsidRPr="00596BDD">
        <w:rPr>
          <w:sz w:val="28"/>
          <w:szCs w:val="28"/>
        </w:rPr>
        <w:t xml:space="preserve"> </w:t>
      </w:r>
      <w:r w:rsidR="00433819" w:rsidRPr="00596BDD">
        <w:rPr>
          <w:sz w:val="28"/>
          <w:szCs w:val="28"/>
        </w:rPr>
        <w:t>2</w:t>
      </w:r>
      <w:r w:rsidR="00596BDD" w:rsidRPr="00596BDD">
        <w:rPr>
          <w:sz w:val="28"/>
          <w:szCs w:val="28"/>
        </w:rPr>
        <w:t>0</w:t>
      </w:r>
      <w:r w:rsidR="00433819" w:rsidRPr="00596BDD">
        <w:rPr>
          <w:sz w:val="28"/>
          <w:szCs w:val="28"/>
        </w:rPr>
        <w:t>4</w:t>
      </w:r>
      <w:r w:rsidR="00961C23" w:rsidRPr="00596BDD">
        <w:rPr>
          <w:sz w:val="28"/>
          <w:szCs w:val="28"/>
        </w:rPr>
        <w:t>,</w:t>
      </w:r>
      <w:r w:rsidR="00596BDD" w:rsidRPr="00596BDD">
        <w:rPr>
          <w:sz w:val="28"/>
          <w:szCs w:val="28"/>
        </w:rPr>
        <w:t>4</w:t>
      </w:r>
      <w:r w:rsidR="000B1513" w:rsidRPr="00596BDD">
        <w:rPr>
          <w:bCs/>
          <w:sz w:val="28"/>
          <w:szCs w:val="28"/>
        </w:rPr>
        <w:t xml:space="preserve"> тыс. рублей</w:t>
      </w:r>
      <w:r w:rsidR="00C5024B" w:rsidRPr="00596BDD">
        <w:rPr>
          <w:bCs/>
          <w:sz w:val="28"/>
          <w:szCs w:val="28"/>
        </w:rPr>
        <w:t>;</w:t>
      </w:r>
    </w:p>
    <w:p w:rsidR="00267A9E" w:rsidRPr="00B956FF" w:rsidRDefault="00353AE2" w:rsidP="00267A9E">
      <w:pPr>
        <w:overflowPunct/>
        <w:ind w:firstLine="709"/>
        <w:jc w:val="both"/>
        <w:textAlignment w:val="auto"/>
        <w:rPr>
          <w:i/>
          <w:color w:val="FF0000"/>
          <w:spacing w:val="-10"/>
          <w:sz w:val="28"/>
          <w:szCs w:val="28"/>
        </w:rPr>
      </w:pPr>
      <w:r w:rsidRPr="000C3705">
        <w:rPr>
          <w:bCs/>
          <w:sz w:val="28"/>
          <w:szCs w:val="28"/>
        </w:rPr>
        <w:t xml:space="preserve">- </w:t>
      </w:r>
      <w:r w:rsidR="000B1513" w:rsidRPr="000C3705">
        <w:rPr>
          <w:bCs/>
          <w:sz w:val="28"/>
          <w:szCs w:val="28"/>
        </w:rPr>
        <w:t>субвенций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</w:t>
      </w:r>
      <w:r w:rsidR="000B1513" w:rsidRPr="000C3705">
        <w:rPr>
          <w:bCs/>
          <w:sz w:val="28"/>
          <w:szCs w:val="28"/>
        </w:rPr>
        <w:t>а</w:t>
      </w:r>
      <w:r w:rsidR="000B1513" w:rsidRPr="000C3705">
        <w:rPr>
          <w:bCs/>
          <w:sz w:val="28"/>
          <w:szCs w:val="28"/>
        </w:rPr>
        <w:t xml:space="preserve">тельную программу дошкольного образования – </w:t>
      </w:r>
      <w:r w:rsidR="000C3705" w:rsidRPr="000C3705">
        <w:rPr>
          <w:sz w:val="28"/>
          <w:szCs w:val="28"/>
        </w:rPr>
        <w:t>298,8</w:t>
      </w:r>
      <w:r w:rsidR="00961C23" w:rsidRPr="000C3705">
        <w:rPr>
          <w:sz w:val="28"/>
          <w:szCs w:val="28"/>
        </w:rPr>
        <w:t xml:space="preserve"> </w:t>
      </w:r>
      <w:r w:rsidR="000B1513" w:rsidRPr="000C3705">
        <w:rPr>
          <w:bCs/>
          <w:sz w:val="28"/>
          <w:szCs w:val="28"/>
        </w:rPr>
        <w:t>тыс. рублей</w:t>
      </w:r>
      <w:r w:rsidR="000B1513" w:rsidRPr="00B956FF">
        <w:rPr>
          <w:bCs/>
          <w:color w:val="FF0000"/>
          <w:sz w:val="28"/>
          <w:szCs w:val="28"/>
        </w:rPr>
        <w:t xml:space="preserve">; </w:t>
      </w:r>
    </w:p>
    <w:p w:rsidR="0007629B" w:rsidRPr="00FF3C96" w:rsidRDefault="0007629B" w:rsidP="0007629B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FF3C96">
        <w:rPr>
          <w:sz w:val="28"/>
          <w:szCs w:val="28"/>
        </w:rPr>
        <w:t>- Иные межбюджетные трансферты на реализацию проектов, обеспеч</w:t>
      </w:r>
      <w:r w:rsidRPr="00FF3C96">
        <w:rPr>
          <w:sz w:val="28"/>
          <w:szCs w:val="28"/>
        </w:rPr>
        <w:t>и</w:t>
      </w:r>
      <w:r w:rsidRPr="00FF3C96">
        <w:rPr>
          <w:sz w:val="28"/>
          <w:szCs w:val="28"/>
        </w:rPr>
        <w:t xml:space="preserve">вающих создание инфраструктуры центров (служб) помощи родителям с детьми дошкольного возраста, в том числе от 0 до 3 лет </w:t>
      </w:r>
      <w:r w:rsidRPr="00FF3C96">
        <w:rPr>
          <w:bCs/>
          <w:sz w:val="28"/>
          <w:szCs w:val="28"/>
        </w:rPr>
        <w:t xml:space="preserve">– </w:t>
      </w:r>
      <w:r w:rsidRPr="00FF3C96">
        <w:rPr>
          <w:sz w:val="28"/>
          <w:szCs w:val="28"/>
        </w:rPr>
        <w:t>500,0</w:t>
      </w:r>
      <w:r w:rsidRPr="00FF3C96">
        <w:rPr>
          <w:bCs/>
          <w:sz w:val="28"/>
          <w:szCs w:val="28"/>
        </w:rPr>
        <w:t xml:space="preserve"> тыс. рублей;</w:t>
      </w:r>
    </w:p>
    <w:p w:rsidR="00353AE2" w:rsidRPr="00C91F3D" w:rsidRDefault="003E1723" w:rsidP="00EF5D6F">
      <w:pPr>
        <w:pStyle w:val="aff4"/>
        <w:numPr>
          <w:ilvl w:val="0"/>
          <w:numId w:val="34"/>
        </w:numPr>
        <w:tabs>
          <w:tab w:val="left" w:pos="851"/>
          <w:tab w:val="left" w:pos="993"/>
        </w:tabs>
        <w:overflowPunct/>
        <w:ind w:left="0" w:firstLine="709"/>
        <w:jc w:val="both"/>
        <w:textAlignment w:val="auto"/>
        <w:rPr>
          <w:bCs/>
          <w:sz w:val="28"/>
          <w:szCs w:val="28"/>
        </w:rPr>
      </w:pPr>
      <w:r w:rsidRPr="00C91F3D">
        <w:rPr>
          <w:bCs/>
          <w:sz w:val="28"/>
          <w:szCs w:val="28"/>
        </w:rPr>
        <w:t xml:space="preserve">«Развитие и модернизация общего образования» </w:t>
      </w:r>
      <w:r w:rsidR="00F6504D" w:rsidRPr="00C91F3D">
        <w:rPr>
          <w:bCs/>
          <w:sz w:val="28"/>
          <w:szCs w:val="28"/>
        </w:rPr>
        <w:t xml:space="preserve">- </w:t>
      </w:r>
      <w:r w:rsidR="004D55C3" w:rsidRPr="00C91F3D">
        <w:rPr>
          <w:sz w:val="28"/>
          <w:szCs w:val="28"/>
        </w:rPr>
        <w:t>в сумме</w:t>
      </w:r>
      <w:r w:rsidR="003D0CFF" w:rsidRPr="00C91F3D">
        <w:rPr>
          <w:sz w:val="28"/>
          <w:szCs w:val="28"/>
        </w:rPr>
        <w:t xml:space="preserve"> </w:t>
      </w:r>
      <w:r w:rsidR="00E90906" w:rsidRPr="00C91F3D">
        <w:rPr>
          <w:bCs/>
          <w:sz w:val="28"/>
          <w:szCs w:val="28"/>
        </w:rPr>
        <w:t>3</w:t>
      </w:r>
      <w:r w:rsidR="00C91F3D" w:rsidRPr="00C91F3D">
        <w:rPr>
          <w:bCs/>
          <w:sz w:val="28"/>
          <w:szCs w:val="28"/>
        </w:rPr>
        <w:t>32</w:t>
      </w:r>
      <w:r w:rsidR="00267A9E" w:rsidRPr="00C91F3D">
        <w:rPr>
          <w:bCs/>
          <w:sz w:val="28"/>
          <w:szCs w:val="28"/>
        </w:rPr>
        <w:t> </w:t>
      </w:r>
      <w:r w:rsidR="00C91F3D" w:rsidRPr="00C91F3D">
        <w:rPr>
          <w:bCs/>
          <w:sz w:val="28"/>
          <w:szCs w:val="28"/>
        </w:rPr>
        <w:t>149</w:t>
      </w:r>
      <w:r w:rsidR="00267A9E" w:rsidRPr="00C91F3D">
        <w:rPr>
          <w:bCs/>
          <w:sz w:val="28"/>
          <w:szCs w:val="28"/>
        </w:rPr>
        <w:t>,</w:t>
      </w:r>
      <w:r w:rsidR="00C91F3D" w:rsidRPr="00C91F3D">
        <w:rPr>
          <w:bCs/>
          <w:sz w:val="28"/>
          <w:szCs w:val="28"/>
        </w:rPr>
        <w:t>9</w:t>
      </w:r>
      <w:r w:rsidRPr="00C91F3D">
        <w:rPr>
          <w:bCs/>
          <w:sz w:val="28"/>
          <w:szCs w:val="28"/>
        </w:rPr>
        <w:t xml:space="preserve"> тыс. рублей, </w:t>
      </w:r>
      <w:r w:rsidR="004D55C3" w:rsidRPr="00C91F3D">
        <w:rPr>
          <w:bCs/>
          <w:sz w:val="28"/>
          <w:szCs w:val="28"/>
        </w:rPr>
        <w:t xml:space="preserve">в </w:t>
      </w:r>
      <w:r w:rsidRPr="00C91F3D">
        <w:rPr>
          <w:bCs/>
          <w:sz w:val="28"/>
          <w:szCs w:val="28"/>
        </w:rPr>
        <w:t>том числе за счет:</w:t>
      </w:r>
    </w:p>
    <w:p w:rsidR="0056146C" w:rsidRPr="00DE7461" w:rsidRDefault="00353AE2" w:rsidP="00A2289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E7461">
        <w:rPr>
          <w:bCs/>
          <w:sz w:val="28"/>
          <w:szCs w:val="28"/>
        </w:rPr>
        <w:t xml:space="preserve">- </w:t>
      </w:r>
      <w:r w:rsidR="00AB748D" w:rsidRPr="00DE7461">
        <w:rPr>
          <w:sz w:val="28"/>
          <w:szCs w:val="28"/>
        </w:rPr>
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</w:t>
      </w:r>
      <w:r w:rsidR="00AB748D" w:rsidRPr="00DE7461">
        <w:rPr>
          <w:sz w:val="28"/>
          <w:szCs w:val="28"/>
        </w:rPr>
        <w:t>е</w:t>
      </w:r>
      <w:r w:rsidR="00AB748D" w:rsidRPr="00DE7461">
        <w:rPr>
          <w:sz w:val="28"/>
          <w:szCs w:val="28"/>
        </w:rPr>
        <w:t xml:space="preserve">ниях – </w:t>
      </w:r>
      <w:r w:rsidR="00DE7461" w:rsidRPr="00DE7461">
        <w:rPr>
          <w:sz w:val="28"/>
          <w:szCs w:val="28"/>
        </w:rPr>
        <w:t>208 859,1</w:t>
      </w:r>
      <w:r w:rsidR="00AB748D" w:rsidRPr="00DE7461">
        <w:rPr>
          <w:sz w:val="28"/>
          <w:szCs w:val="28"/>
        </w:rPr>
        <w:t xml:space="preserve"> тыс. рублей</w:t>
      </w:r>
      <w:r w:rsidR="0056146C" w:rsidRPr="00DE7461">
        <w:rPr>
          <w:sz w:val="28"/>
          <w:szCs w:val="28"/>
        </w:rPr>
        <w:t xml:space="preserve">; </w:t>
      </w:r>
    </w:p>
    <w:p w:rsidR="00DD4452" w:rsidRPr="008864CB" w:rsidRDefault="00DD4452" w:rsidP="00A2289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18336F">
        <w:rPr>
          <w:sz w:val="28"/>
          <w:szCs w:val="28"/>
        </w:rPr>
        <w:t>- субсидии из областного бюджета муниципальным образованиям на реализацию мероприятий областной адресной программы капитального р</w:t>
      </w:r>
      <w:r w:rsidRPr="0018336F">
        <w:rPr>
          <w:sz w:val="28"/>
          <w:szCs w:val="28"/>
        </w:rPr>
        <w:t>е</w:t>
      </w:r>
      <w:r w:rsidRPr="0018336F">
        <w:rPr>
          <w:sz w:val="28"/>
          <w:szCs w:val="28"/>
        </w:rPr>
        <w:t xml:space="preserve">монта – </w:t>
      </w:r>
      <w:r w:rsidR="0018336F" w:rsidRPr="0018336F">
        <w:rPr>
          <w:sz w:val="28"/>
          <w:szCs w:val="28"/>
        </w:rPr>
        <w:t>13</w:t>
      </w:r>
      <w:r w:rsidR="00D20912">
        <w:rPr>
          <w:sz w:val="28"/>
          <w:szCs w:val="28"/>
        </w:rPr>
        <w:t xml:space="preserve"> </w:t>
      </w:r>
      <w:r w:rsidR="0018336F" w:rsidRPr="0018336F">
        <w:rPr>
          <w:sz w:val="28"/>
          <w:szCs w:val="28"/>
        </w:rPr>
        <w:t>482,1</w:t>
      </w:r>
      <w:r w:rsidRPr="0018336F">
        <w:rPr>
          <w:sz w:val="28"/>
          <w:szCs w:val="28"/>
        </w:rPr>
        <w:t xml:space="preserve"> тыс. </w:t>
      </w:r>
      <w:r w:rsidRPr="008864CB">
        <w:rPr>
          <w:sz w:val="28"/>
          <w:szCs w:val="28"/>
        </w:rPr>
        <w:t>рублей</w:t>
      </w:r>
      <w:r w:rsidR="00A77403" w:rsidRPr="008864CB">
        <w:rPr>
          <w:sz w:val="28"/>
          <w:szCs w:val="28"/>
        </w:rPr>
        <w:t>;</w:t>
      </w:r>
    </w:p>
    <w:p w:rsidR="002D300C" w:rsidRPr="00A25D95" w:rsidRDefault="002D300C" w:rsidP="002D30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CB">
        <w:rPr>
          <w:rFonts w:ascii="Times New Roman" w:hAnsi="Times New Roman" w:cs="Times New Roman"/>
          <w:sz w:val="28"/>
          <w:szCs w:val="28"/>
        </w:rPr>
        <w:t>- субсидии из областного</w:t>
      </w:r>
      <w:r w:rsidRPr="00A25D95">
        <w:rPr>
          <w:rFonts w:ascii="Times New Roman" w:hAnsi="Times New Roman" w:cs="Times New Roman"/>
          <w:sz w:val="28"/>
          <w:szCs w:val="28"/>
        </w:rPr>
        <w:t xml:space="preserve"> бюджета на мероприятия по развитию сети образовательных организаций – </w:t>
      </w:r>
      <w:r w:rsidR="00A25D95" w:rsidRPr="00A25D95">
        <w:rPr>
          <w:rFonts w:ascii="Times New Roman" w:hAnsi="Times New Roman" w:cs="Times New Roman"/>
          <w:sz w:val="28"/>
          <w:szCs w:val="28"/>
        </w:rPr>
        <w:t>1 700,0</w:t>
      </w:r>
      <w:r w:rsidRPr="00A25D9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86E37">
        <w:rPr>
          <w:rFonts w:ascii="Times New Roman" w:hAnsi="Times New Roman" w:cs="Times New Roman"/>
          <w:sz w:val="28"/>
          <w:szCs w:val="28"/>
        </w:rPr>
        <w:t xml:space="preserve"> (текущий ремонт школ)</w:t>
      </w:r>
      <w:r w:rsidRPr="00A25D95">
        <w:rPr>
          <w:rFonts w:ascii="Times New Roman" w:hAnsi="Times New Roman" w:cs="Times New Roman"/>
          <w:sz w:val="28"/>
          <w:szCs w:val="28"/>
        </w:rPr>
        <w:t>;</w:t>
      </w:r>
    </w:p>
    <w:p w:rsidR="0056146C" w:rsidRDefault="0056146C" w:rsidP="00A2289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70CF2">
        <w:rPr>
          <w:sz w:val="28"/>
          <w:szCs w:val="28"/>
        </w:rPr>
        <w:t>- субсидии на обеспечение учащихся общеобразовательных учрежд</w:t>
      </w:r>
      <w:r w:rsidRPr="00570CF2">
        <w:rPr>
          <w:sz w:val="28"/>
          <w:szCs w:val="28"/>
        </w:rPr>
        <w:t>е</w:t>
      </w:r>
      <w:r w:rsidRPr="00570CF2">
        <w:rPr>
          <w:sz w:val="28"/>
          <w:szCs w:val="28"/>
        </w:rPr>
        <w:t xml:space="preserve">ний молочной продукцией </w:t>
      </w:r>
      <w:r w:rsidR="003C68D6" w:rsidRPr="00570CF2">
        <w:rPr>
          <w:sz w:val="28"/>
          <w:szCs w:val="28"/>
        </w:rPr>
        <w:t>–</w:t>
      </w:r>
      <w:r w:rsidR="00396402" w:rsidRPr="00570CF2">
        <w:rPr>
          <w:sz w:val="28"/>
          <w:szCs w:val="28"/>
        </w:rPr>
        <w:t xml:space="preserve"> </w:t>
      </w:r>
      <w:r w:rsidR="003C68D6" w:rsidRPr="00570CF2">
        <w:rPr>
          <w:sz w:val="28"/>
          <w:szCs w:val="28"/>
        </w:rPr>
        <w:t>1</w:t>
      </w:r>
      <w:r w:rsidR="00A2289A" w:rsidRPr="00570CF2">
        <w:rPr>
          <w:sz w:val="28"/>
          <w:szCs w:val="28"/>
        </w:rPr>
        <w:t> </w:t>
      </w:r>
      <w:r w:rsidR="00570CF2" w:rsidRPr="00570CF2">
        <w:rPr>
          <w:sz w:val="28"/>
          <w:szCs w:val="28"/>
        </w:rPr>
        <w:t>500</w:t>
      </w:r>
      <w:r w:rsidR="00A2289A" w:rsidRPr="00570CF2">
        <w:rPr>
          <w:sz w:val="28"/>
          <w:szCs w:val="28"/>
        </w:rPr>
        <w:t>,</w:t>
      </w:r>
      <w:r w:rsidR="00570CF2" w:rsidRPr="00570CF2">
        <w:rPr>
          <w:sz w:val="28"/>
          <w:szCs w:val="28"/>
        </w:rPr>
        <w:t>9</w:t>
      </w:r>
      <w:r w:rsidR="003C68D6" w:rsidRPr="00570CF2">
        <w:rPr>
          <w:sz w:val="28"/>
          <w:szCs w:val="28"/>
        </w:rPr>
        <w:t xml:space="preserve"> тыс. рублей;</w:t>
      </w:r>
    </w:p>
    <w:p w:rsidR="009D5F09" w:rsidRPr="00570CF2" w:rsidRDefault="009D5F09" w:rsidP="00A2289A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с</w:t>
      </w:r>
      <w:r w:rsidRPr="009D5F09">
        <w:rPr>
          <w:sz w:val="28"/>
          <w:szCs w:val="28"/>
        </w:rPr>
        <w:t>убсидии на материально-техническое оснащение муниципальных общеобразовательных организаций</w:t>
      </w:r>
      <w:r>
        <w:rPr>
          <w:sz w:val="28"/>
          <w:szCs w:val="28"/>
        </w:rPr>
        <w:t xml:space="preserve"> </w:t>
      </w:r>
      <w:r w:rsidRPr="00570CF2">
        <w:rPr>
          <w:sz w:val="28"/>
          <w:szCs w:val="28"/>
        </w:rPr>
        <w:t>– 1 </w:t>
      </w:r>
      <w:r>
        <w:rPr>
          <w:sz w:val="28"/>
          <w:szCs w:val="28"/>
        </w:rPr>
        <w:t>1</w:t>
      </w:r>
      <w:r w:rsidRPr="00570CF2">
        <w:rPr>
          <w:sz w:val="28"/>
          <w:szCs w:val="28"/>
        </w:rPr>
        <w:t>00,</w:t>
      </w:r>
      <w:r>
        <w:rPr>
          <w:sz w:val="28"/>
          <w:szCs w:val="28"/>
        </w:rPr>
        <w:t>0</w:t>
      </w:r>
      <w:r w:rsidRPr="00570CF2">
        <w:rPr>
          <w:sz w:val="28"/>
          <w:szCs w:val="28"/>
        </w:rPr>
        <w:t xml:space="preserve"> тыс. рублей;</w:t>
      </w:r>
    </w:p>
    <w:p w:rsidR="00103ABA" w:rsidRPr="008864CB" w:rsidRDefault="00103ABA" w:rsidP="00A2289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864CB">
        <w:rPr>
          <w:sz w:val="28"/>
          <w:szCs w:val="28"/>
        </w:rPr>
        <w:t>-</w:t>
      </w:r>
      <w:r w:rsidRPr="008864CB">
        <w:t xml:space="preserve"> </w:t>
      </w:r>
      <w:r w:rsidRPr="008864CB">
        <w:rPr>
          <w:sz w:val="28"/>
          <w:szCs w:val="28"/>
        </w:rPr>
        <w:t>субсидии на организацию бесплатного горячего питания обучающи</w:t>
      </w:r>
      <w:r w:rsidRPr="008864CB">
        <w:rPr>
          <w:sz w:val="28"/>
          <w:szCs w:val="28"/>
        </w:rPr>
        <w:t>х</w:t>
      </w:r>
      <w:r w:rsidRPr="008864CB">
        <w:rPr>
          <w:sz w:val="28"/>
          <w:szCs w:val="28"/>
        </w:rPr>
        <w:t>ся, получающих начальное общее образование в государственных и муниц</w:t>
      </w:r>
      <w:r w:rsidRPr="008864CB">
        <w:rPr>
          <w:sz w:val="28"/>
          <w:szCs w:val="28"/>
        </w:rPr>
        <w:t>и</w:t>
      </w:r>
      <w:r w:rsidRPr="008864CB">
        <w:rPr>
          <w:sz w:val="28"/>
          <w:szCs w:val="28"/>
        </w:rPr>
        <w:t>пальных образовательных организациях</w:t>
      </w:r>
      <w:r w:rsidR="00FA4E70" w:rsidRPr="008864CB">
        <w:rPr>
          <w:sz w:val="28"/>
          <w:szCs w:val="28"/>
        </w:rPr>
        <w:t xml:space="preserve"> – </w:t>
      </w:r>
      <w:r w:rsidR="008864CB" w:rsidRPr="008864CB">
        <w:rPr>
          <w:sz w:val="28"/>
          <w:szCs w:val="28"/>
        </w:rPr>
        <w:t>10 596</w:t>
      </w:r>
      <w:r w:rsidR="009C5008" w:rsidRPr="008864CB">
        <w:rPr>
          <w:sz w:val="28"/>
          <w:szCs w:val="28"/>
        </w:rPr>
        <w:t>,</w:t>
      </w:r>
      <w:r w:rsidR="008864CB" w:rsidRPr="008864CB">
        <w:rPr>
          <w:sz w:val="28"/>
          <w:szCs w:val="28"/>
        </w:rPr>
        <w:t>7</w:t>
      </w:r>
      <w:r w:rsidR="00FA4E70" w:rsidRPr="008864CB">
        <w:rPr>
          <w:sz w:val="28"/>
          <w:szCs w:val="28"/>
        </w:rPr>
        <w:t xml:space="preserve"> тыс. рублей;</w:t>
      </w:r>
    </w:p>
    <w:p w:rsidR="00E90906" w:rsidRPr="00CE02F0" w:rsidRDefault="00E90906" w:rsidP="00A2289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864CB">
        <w:rPr>
          <w:sz w:val="28"/>
          <w:szCs w:val="28"/>
        </w:rPr>
        <w:t>-</w:t>
      </w:r>
      <w:r w:rsidRPr="008864CB">
        <w:t xml:space="preserve"> </w:t>
      </w:r>
      <w:r w:rsidRPr="008864CB">
        <w:rPr>
          <w:sz w:val="28"/>
          <w:szCs w:val="28"/>
        </w:rPr>
        <w:t>Иные МБТ на ежемесячное денежное вознаграждение за классное р</w:t>
      </w:r>
      <w:r w:rsidRPr="008864CB">
        <w:rPr>
          <w:sz w:val="28"/>
          <w:szCs w:val="28"/>
        </w:rPr>
        <w:t>у</w:t>
      </w:r>
      <w:r w:rsidRPr="008864CB">
        <w:rPr>
          <w:sz w:val="28"/>
          <w:szCs w:val="28"/>
        </w:rPr>
        <w:t>ководство педагогическим работникам государственных</w:t>
      </w:r>
      <w:r w:rsidRPr="00CE02F0">
        <w:rPr>
          <w:sz w:val="28"/>
          <w:szCs w:val="28"/>
        </w:rPr>
        <w:t xml:space="preserve"> и муниципальных общеобразовательных организаций –</w:t>
      </w:r>
      <w:r w:rsidR="00CE02F0" w:rsidRPr="00CE02F0">
        <w:rPr>
          <w:sz w:val="28"/>
          <w:szCs w:val="28"/>
        </w:rPr>
        <w:t>13 215,2</w:t>
      </w:r>
      <w:r w:rsidRPr="00CE02F0">
        <w:rPr>
          <w:sz w:val="28"/>
          <w:szCs w:val="28"/>
        </w:rPr>
        <w:t xml:space="preserve"> тыс. рублей;</w:t>
      </w:r>
    </w:p>
    <w:p w:rsidR="0056146C" w:rsidRPr="00E36DA9" w:rsidRDefault="003C68D6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C91F3D">
        <w:rPr>
          <w:sz w:val="28"/>
          <w:szCs w:val="28"/>
        </w:rPr>
        <w:t>- резервного фонда правительства Воронежской области</w:t>
      </w:r>
      <w:r w:rsidR="00517AEF" w:rsidRPr="00C91F3D">
        <w:rPr>
          <w:sz w:val="28"/>
          <w:szCs w:val="28"/>
        </w:rPr>
        <w:t xml:space="preserve"> (финансовое </w:t>
      </w:r>
      <w:r w:rsidR="00517AEF" w:rsidRPr="00E36DA9">
        <w:rPr>
          <w:sz w:val="28"/>
          <w:szCs w:val="28"/>
        </w:rPr>
        <w:t>обеспечение непредвиденных расходов)</w:t>
      </w:r>
      <w:r w:rsidR="00C91F3D" w:rsidRPr="00E36DA9">
        <w:rPr>
          <w:sz w:val="28"/>
          <w:szCs w:val="28"/>
        </w:rPr>
        <w:t xml:space="preserve"> </w:t>
      </w:r>
      <w:r w:rsidRPr="00E36DA9">
        <w:rPr>
          <w:sz w:val="28"/>
          <w:szCs w:val="28"/>
        </w:rPr>
        <w:t xml:space="preserve">– </w:t>
      </w:r>
      <w:r w:rsidR="00C91F3D" w:rsidRPr="00E36DA9">
        <w:rPr>
          <w:sz w:val="28"/>
          <w:szCs w:val="28"/>
        </w:rPr>
        <w:t>2 475,4</w:t>
      </w:r>
      <w:r w:rsidRPr="00E36DA9">
        <w:rPr>
          <w:sz w:val="28"/>
          <w:szCs w:val="28"/>
        </w:rPr>
        <w:t xml:space="preserve"> тыс. рублей</w:t>
      </w:r>
      <w:r w:rsidR="00F37540" w:rsidRPr="00E36DA9">
        <w:rPr>
          <w:sz w:val="28"/>
          <w:szCs w:val="28"/>
        </w:rPr>
        <w:t>.</w:t>
      </w:r>
    </w:p>
    <w:p w:rsidR="00E2492A" w:rsidRPr="00DA58B7" w:rsidRDefault="00163DAB" w:rsidP="00CB3FDA">
      <w:pPr>
        <w:pStyle w:val="aff4"/>
        <w:numPr>
          <w:ilvl w:val="0"/>
          <w:numId w:val="34"/>
        </w:numPr>
        <w:tabs>
          <w:tab w:val="left" w:pos="993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E36DA9">
        <w:rPr>
          <w:bCs/>
          <w:sz w:val="28"/>
          <w:szCs w:val="28"/>
        </w:rPr>
        <w:t xml:space="preserve"> </w:t>
      </w:r>
      <w:r w:rsidR="00CB5D60" w:rsidRPr="00E36DA9">
        <w:rPr>
          <w:bCs/>
          <w:sz w:val="28"/>
          <w:szCs w:val="28"/>
        </w:rPr>
        <w:t>«</w:t>
      </w:r>
      <w:r w:rsidR="00CB5D60" w:rsidRPr="00DA58B7">
        <w:rPr>
          <w:bCs/>
          <w:sz w:val="28"/>
          <w:szCs w:val="28"/>
        </w:rPr>
        <w:t xml:space="preserve">Развитие дополнительного образования» - </w:t>
      </w:r>
      <w:r w:rsidR="00CB5D60" w:rsidRPr="00DA58B7">
        <w:rPr>
          <w:sz w:val="28"/>
          <w:szCs w:val="28"/>
        </w:rPr>
        <w:t>направлено на обеспеч</w:t>
      </w:r>
      <w:r w:rsidR="00CB5D60" w:rsidRPr="00DA58B7">
        <w:rPr>
          <w:sz w:val="28"/>
          <w:szCs w:val="28"/>
        </w:rPr>
        <w:t>е</w:t>
      </w:r>
      <w:r w:rsidR="00CB5D60" w:rsidRPr="00DA58B7">
        <w:rPr>
          <w:sz w:val="28"/>
          <w:szCs w:val="28"/>
        </w:rPr>
        <w:t>ние деятельности 4 казенных учреждений дополнительного образования д</w:t>
      </w:r>
      <w:r w:rsidR="00CB5D60" w:rsidRPr="00DA58B7">
        <w:rPr>
          <w:sz w:val="28"/>
          <w:szCs w:val="28"/>
        </w:rPr>
        <w:t>е</w:t>
      </w:r>
      <w:r w:rsidR="00CB5D60" w:rsidRPr="00DA58B7">
        <w:rPr>
          <w:sz w:val="28"/>
          <w:szCs w:val="28"/>
        </w:rPr>
        <w:t xml:space="preserve">тей  </w:t>
      </w:r>
      <w:r w:rsidR="00EB0BD2" w:rsidRPr="00DA58B7">
        <w:rPr>
          <w:sz w:val="28"/>
          <w:szCs w:val="28"/>
        </w:rPr>
        <w:t>4</w:t>
      </w:r>
      <w:r w:rsidR="00E36DA9" w:rsidRPr="00DA58B7">
        <w:rPr>
          <w:sz w:val="28"/>
          <w:szCs w:val="28"/>
        </w:rPr>
        <w:t>2</w:t>
      </w:r>
      <w:r w:rsidR="00EB0BD2" w:rsidRPr="00DA58B7">
        <w:rPr>
          <w:sz w:val="28"/>
          <w:szCs w:val="28"/>
        </w:rPr>
        <w:t> </w:t>
      </w:r>
      <w:r w:rsidR="00E36DA9" w:rsidRPr="00DA58B7">
        <w:rPr>
          <w:sz w:val="28"/>
          <w:szCs w:val="28"/>
        </w:rPr>
        <w:t>953</w:t>
      </w:r>
      <w:r w:rsidR="00EB0BD2" w:rsidRPr="00DA58B7">
        <w:rPr>
          <w:sz w:val="28"/>
          <w:szCs w:val="28"/>
        </w:rPr>
        <w:t>,</w:t>
      </w:r>
      <w:r w:rsidR="00E36DA9" w:rsidRPr="00DA58B7">
        <w:rPr>
          <w:sz w:val="28"/>
          <w:szCs w:val="28"/>
        </w:rPr>
        <w:t>6</w:t>
      </w:r>
      <w:r w:rsidR="00CB5D60" w:rsidRPr="00DA58B7">
        <w:rPr>
          <w:bCs/>
          <w:sz w:val="28"/>
          <w:szCs w:val="28"/>
        </w:rPr>
        <w:t xml:space="preserve"> тыс. рублей</w:t>
      </w:r>
      <w:r w:rsidR="00E2492A" w:rsidRPr="00DA58B7">
        <w:rPr>
          <w:sz w:val="28"/>
          <w:szCs w:val="28"/>
        </w:rPr>
        <w:t>;</w:t>
      </w:r>
    </w:p>
    <w:p w:rsidR="00E2492A" w:rsidRPr="00DA58B7" w:rsidRDefault="004F3C81" w:rsidP="00CB3FDA">
      <w:pPr>
        <w:pStyle w:val="aff4"/>
        <w:numPr>
          <w:ilvl w:val="0"/>
          <w:numId w:val="34"/>
        </w:numPr>
        <w:tabs>
          <w:tab w:val="left" w:pos="993"/>
        </w:tabs>
        <w:overflowPunct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DA58B7">
        <w:rPr>
          <w:bCs/>
          <w:sz w:val="28"/>
          <w:szCs w:val="28"/>
        </w:rPr>
        <w:t>«Финансовое обеспечение деятельности районных муниципальных учреждений»</w:t>
      </w:r>
      <w:r w:rsidR="00F31A3D" w:rsidRPr="00DA58B7">
        <w:rPr>
          <w:bCs/>
          <w:sz w:val="28"/>
          <w:szCs w:val="28"/>
        </w:rPr>
        <w:t xml:space="preserve"> </w:t>
      </w:r>
      <w:r w:rsidR="00DA58B7" w:rsidRPr="00DA58B7">
        <w:rPr>
          <w:sz w:val="28"/>
          <w:szCs w:val="28"/>
        </w:rPr>
        <w:t>31 291,5</w:t>
      </w:r>
      <w:r w:rsidR="00591A1F" w:rsidRPr="00DA58B7">
        <w:rPr>
          <w:sz w:val="28"/>
          <w:szCs w:val="28"/>
        </w:rPr>
        <w:t xml:space="preserve"> тыс. рублей направлено на </w:t>
      </w:r>
      <w:r w:rsidR="00B05175" w:rsidRPr="00DA58B7">
        <w:rPr>
          <w:sz w:val="28"/>
          <w:szCs w:val="28"/>
        </w:rPr>
        <w:t>финансирование расходов</w:t>
      </w:r>
      <w:r w:rsidR="00F31A3D" w:rsidRPr="00DA58B7">
        <w:rPr>
          <w:sz w:val="28"/>
          <w:szCs w:val="28"/>
        </w:rPr>
        <w:t xml:space="preserve"> </w:t>
      </w:r>
      <w:r w:rsidR="00AB748D" w:rsidRPr="00DA58B7">
        <w:rPr>
          <w:sz w:val="28"/>
          <w:szCs w:val="28"/>
        </w:rPr>
        <w:t>муниципальных казенных учреждений, в том числе</w:t>
      </w:r>
      <w:r w:rsidR="00AB748D" w:rsidRPr="00DA58B7">
        <w:rPr>
          <w:bCs/>
          <w:iCs/>
          <w:spacing w:val="-4"/>
          <w:sz w:val="28"/>
          <w:szCs w:val="28"/>
        </w:rPr>
        <w:t xml:space="preserve">: </w:t>
      </w:r>
      <w:r w:rsidR="00AB748D" w:rsidRPr="00DA58B7">
        <w:rPr>
          <w:sz w:val="28"/>
          <w:szCs w:val="28"/>
        </w:rPr>
        <w:t>МКУ «Технико-</w:t>
      </w:r>
      <w:r w:rsidR="00AB748D" w:rsidRPr="00DA58B7">
        <w:rPr>
          <w:sz w:val="28"/>
          <w:szCs w:val="28"/>
        </w:rPr>
        <w:lastRenderedPageBreak/>
        <w:t xml:space="preserve">эксплуатационный центр» - </w:t>
      </w:r>
      <w:r w:rsidR="00FB7664" w:rsidRPr="00DA58B7">
        <w:rPr>
          <w:sz w:val="28"/>
          <w:szCs w:val="28"/>
        </w:rPr>
        <w:t>1</w:t>
      </w:r>
      <w:r w:rsidR="00DA58B7" w:rsidRPr="00DA58B7">
        <w:rPr>
          <w:sz w:val="28"/>
          <w:szCs w:val="28"/>
        </w:rPr>
        <w:t>5</w:t>
      </w:r>
      <w:r w:rsidR="00AB1842" w:rsidRPr="00DA58B7">
        <w:rPr>
          <w:sz w:val="28"/>
          <w:szCs w:val="28"/>
        </w:rPr>
        <w:t> </w:t>
      </w:r>
      <w:r w:rsidR="00DA58B7" w:rsidRPr="00DA58B7">
        <w:rPr>
          <w:sz w:val="28"/>
          <w:szCs w:val="28"/>
        </w:rPr>
        <w:t>5</w:t>
      </w:r>
      <w:r w:rsidR="009B2F23" w:rsidRPr="00DA58B7">
        <w:rPr>
          <w:sz w:val="28"/>
          <w:szCs w:val="28"/>
        </w:rPr>
        <w:t>0</w:t>
      </w:r>
      <w:r w:rsidR="00DA58B7" w:rsidRPr="00DA58B7">
        <w:rPr>
          <w:sz w:val="28"/>
          <w:szCs w:val="28"/>
        </w:rPr>
        <w:t>5</w:t>
      </w:r>
      <w:r w:rsidR="00AB1842" w:rsidRPr="00DA58B7">
        <w:rPr>
          <w:sz w:val="28"/>
          <w:szCs w:val="28"/>
        </w:rPr>
        <w:t>,</w:t>
      </w:r>
      <w:r w:rsidR="00DA58B7" w:rsidRPr="00DA58B7">
        <w:rPr>
          <w:sz w:val="28"/>
          <w:szCs w:val="28"/>
        </w:rPr>
        <w:t>1</w:t>
      </w:r>
      <w:r w:rsidR="00AB748D" w:rsidRPr="00DA58B7">
        <w:rPr>
          <w:sz w:val="28"/>
          <w:szCs w:val="28"/>
        </w:rPr>
        <w:t xml:space="preserve"> тыс. рублей; МКУ «Новохоперский </w:t>
      </w:r>
      <w:r w:rsidR="00AB748D" w:rsidRPr="00DA58B7">
        <w:rPr>
          <w:bCs/>
          <w:sz w:val="28"/>
          <w:szCs w:val="28"/>
        </w:rPr>
        <w:t>р</w:t>
      </w:r>
      <w:r w:rsidR="00AB748D" w:rsidRPr="00DA58B7">
        <w:rPr>
          <w:bCs/>
          <w:sz w:val="28"/>
          <w:szCs w:val="28"/>
        </w:rPr>
        <w:t>е</w:t>
      </w:r>
      <w:r w:rsidR="00AB748D" w:rsidRPr="00DA58B7">
        <w:rPr>
          <w:bCs/>
          <w:sz w:val="28"/>
          <w:szCs w:val="28"/>
        </w:rPr>
        <w:t xml:space="preserve">сурсный центр развития образования» – </w:t>
      </w:r>
      <w:r w:rsidR="00FB7664" w:rsidRPr="00DA58B7">
        <w:rPr>
          <w:bCs/>
          <w:sz w:val="28"/>
          <w:szCs w:val="28"/>
        </w:rPr>
        <w:t>1</w:t>
      </w:r>
      <w:r w:rsidR="00DA58B7" w:rsidRPr="00DA58B7">
        <w:rPr>
          <w:bCs/>
          <w:sz w:val="28"/>
          <w:szCs w:val="28"/>
        </w:rPr>
        <w:t>5</w:t>
      </w:r>
      <w:r w:rsidR="00D477F6" w:rsidRPr="00DA58B7">
        <w:rPr>
          <w:bCs/>
          <w:sz w:val="28"/>
          <w:szCs w:val="28"/>
        </w:rPr>
        <w:t> </w:t>
      </w:r>
      <w:r w:rsidR="00DA58B7" w:rsidRPr="00DA58B7">
        <w:rPr>
          <w:bCs/>
          <w:sz w:val="28"/>
          <w:szCs w:val="28"/>
        </w:rPr>
        <w:t>786</w:t>
      </w:r>
      <w:r w:rsidR="00D477F6" w:rsidRPr="00DA58B7">
        <w:rPr>
          <w:bCs/>
          <w:sz w:val="28"/>
          <w:szCs w:val="28"/>
        </w:rPr>
        <w:t>,</w:t>
      </w:r>
      <w:r w:rsidR="00DA58B7" w:rsidRPr="00DA58B7">
        <w:rPr>
          <w:bCs/>
          <w:sz w:val="28"/>
          <w:szCs w:val="28"/>
        </w:rPr>
        <w:t>4</w:t>
      </w:r>
      <w:r w:rsidR="00AB748D" w:rsidRPr="00DA58B7">
        <w:rPr>
          <w:bCs/>
          <w:sz w:val="28"/>
          <w:szCs w:val="28"/>
        </w:rPr>
        <w:t xml:space="preserve"> тыс. рублей</w:t>
      </w:r>
      <w:r w:rsidR="00E2492A" w:rsidRPr="00DA58B7">
        <w:rPr>
          <w:bCs/>
          <w:sz w:val="28"/>
          <w:szCs w:val="28"/>
        </w:rPr>
        <w:t>;</w:t>
      </w:r>
    </w:p>
    <w:p w:rsidR="00E2492A" w:rsidRPr="00FE332F" w:rsidRDefault="00FB7664" w:rsidP="00CB3FDA">
      <w:pPr>
        <w:pStyle w:val="aff4"/>
        <w:numPr>
          <w:ilvl w:val="0"/>
          <w:numId w:val="34"/>
        </w:numPr>
        <w:tabs>
          <w:tab w:val="left" w:pos="993"/>
        </w:tabs>
        <w:overflowPunct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proofErr w:type="gramStart"/>
      <w:r w:rsidRPr="00DA58B7">
        <w:rPr>
          <w:bCs/>
          <w:sz w:val="28"/>
          <w:szCs w:val="28"/>
        </w:rPr>
        <w:t>«Обеспечение и проведение</w:t>
      </w:r>
      <w:r w:rsidRPr="00DE7461">
        <w:rPr>
          <w:bCs/>
          <w:sz w:val="28"/>
          <w:szCs w:val="28"/>
        </w:rPr>
        <w:t xml:space="preserve"> государственной (итоговой) аттестации обучающихся освоивших образовательные программы основного общего о</w:t>
      </w:r>
      <w:r w:rsidRPr="00DE7461">
        <w:rPr>
          <w:bCs/>
          <w:sz w:val="28"/>
          <w:szCs w:val="28"/>
        </w:rPr>
        <w:t>б</w:t>
      </w:r>
      <w:r w:rsidRPr="00DE7461">
        <w:rPr>
          <w:bCs/>
          <w:sz w:val="28"/>
          <w:szCs w:val="28"/>
        </w:rPr>
        <w:t xml:space="preserve">разования или среднего (полного) общего образования, в том числе в форме единого государственного экзамена» - </w:t>
      </w:r>
      <w:r w:rsidR="00DE7461" w:rsidRPr="00DE7461">
        <w:rPr>
          <w:bCs/>
          <w:sz w:val="28"/>
          <w:szCs w:val="28"/>
        </w:rPr>
        <w:t>485,3</w:t>
      </w:r>
      <w:r w:rsidRPr="00DE7461">
        <w:rPr>
          <w:bCs/>
          <w:sz w:val="28"/>
          <w:szCs w:val="28"/>
        </w:rPr>
        <w:t xml:space="preserve"> тыс. рублей</w:t>
      </w:r>
      <w:r w:rsidR="0081444A" w:rsidRPr="00DE7461">
        <w:rPr>
          <w:bCs/>
          <w:sz w:val="28"/>
          <w:szCs w:val="28"/>
        </w:rPr>
        <w:t xml:space="preserve"> </w:t>
      </w:r>
      <w:r w:rsidR="00215081" w:rsidRPr="00DE7461">
        <w:rPr>
          <w:bCs/>
          <w:sz w:val="28"/>
          <w:szCs w:val="28"/>
        </w:rPr>
        <w:t>(</w:t>
      </w:r>
      <w:r w:rsidRPr="00DE7461">
        <w:rPr>
          <w:bCs/>
          <w:sz w:val="28"/>
          <w:szCs w:val="28"/>
        </w:rPr>
        <w:t>на обеспечение деятельности  казенных общеобразовательных учреждений</w:t>
      </w:r>
      <w:r w:rsidR="00215081" w:rsidRPr="00DE7461">
        <w:rPr>
          <w:bCs/>
          <w:sz w:val="28"/>
          <w:szCs w:val="28"/>
        </w:rPr>
        <w:t>)</w:t>
      </w:r>
      <w:r w:rsidR="00DE7461" w:rsidRPr="00DE7461">
        <w:rPr>
          <w:bCs/>
          <w:sz w:val="28"/>
          <w:szCs w:val="28"/>
        </w:rPr>
        <w:t xml:space="preserve"> за счет </w:t>
      </w:r>
      <w:r w:rsidR="00DE7461" w:rsidRPr="00DE7461">
        <w:rPr>
          <w:sz w:val="28"/>
          <w:szCs w:val="28"/>
        </w:rPr>
        <w:t>субве</w:t>
      </w:r>
      <w:r w:rsidR="00DE7461" w:rsidRPr="00DE7461">
        <w:rPr>
          <w:sz w:val="28"/>
          <w:szCs w:val="28"/>
        </w:rPr>
        <w:t>н</w:t>
      </w:r>
      <w:r w:rsidR="00DE7461" w:rsidRPr="00DE7461">
        <w:rPr>
          <w:sz w:val="28"/>
          <w:szCs w:val="28"/>
        </w:rPr>
        <w:t xml:space="preserve">ции на обеспечение государственных гарантий реализации прав на получение </w:t>
      </w:r>
      <w:r w:rsidR="00DE7461" w:rsidRPr="00FE332F">
        <w:rPr>
          <w:sz w:val="28"/>
          <w:szCs w:val="28"/>
        </w:rPr>
        <w:t>общедоступного и бесплатного общего образования, а также дополнительн</w:t>
      </w:r>
      <w:r w:rsidR="00DE7461" w:rsidRPr="00FE332F">
        <w:rPr>
          <w:sz w:val="28"/>
          <w:szCs w:val="28"/>
        </w:rPr>
        <w:t>о</w:t>
      </w:r>
      <w:r w:rsidR="00DE7461" w:rsidRPr="00FE332F">
        <w:rPr>
          <w:sz w:val="28"/>
          <w:szCs w:val="28"/>
        </w:rPr>
        <w:t>го образования детей в общеобразовательных учреждениях</w:t>
      </w:r>
      <w:r w:rsidR="00215081" w:rsidRPr="00FE332F">
        <w:rPr>
          <w:bCs/>
          <w:sz w:val="28"/>
          <w:szCs w:val="28"/>
        </w:rPr>
        <w:t>;</w:t>
      </w:r>
      <w:proofErr w:type="gramEnd"/>
    </w:p>
    <w:p w:rsidR="009A7C7D" w:rsidRPr="009C1FEF" w:rsidRDefault="00683F0E" w:rsidP="00CB3FDA">
      <w:pPr>
        <w:pStyle w:val="aff4"/>
        <w:numPr>
          <w:ilvl w:val="0"/>
          <w:numId w:val="34"/>
        </w:numPr>
        <w:tabs>
          <w:tab w:val="left" w:pos="993"/>
        </w:tabs>
        <w:overflowPunct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FE332F">
        <w:rPr>
          <w:bCs/>
          <w:sz w:val="28"/>
          <w:szCs w:val="28"/>
        </w:rPr>
        <w:t xml:space="preserve">«Прочие мероприятия в области образования» - </w:t>
      </w:r>
      <w:r w:rsidR="0098182A" w:rsidRPr="00FE332F">
        <w:rPr>
          <w:bCs/>
          <w:sz w:val="28"/>
          <w:szCs w:val="28"/>
        </w:rPr>
        <w:t>111 108,4</w:t>
      </w:r>
      <w:r w:rsidRPr="00FE332F">
        <w:rPr>
          <w:bCs/>
          <w:sz w:val="28"/>
          <w:szCs w:val="28"/>
        </w:rPr>
        <w:t xml:space="preserve"> тыс. ру</w:t>
      </w:r>
      <w:r w:rsidRPr="00FE332F">
        <w:rPr>
          <w:bCs/>
          <w:sz w:val="28"/>
          <w:szCs w:val="28"/>
        </w:rPr>
        <w:t>б</w:t>
      </w:r>
      <w:r w:rsidRPr="00FE332F">
        <w:rPr>
          <w:bCs/>
          <w:sz w:val="28"/>
          <w:szCs w:val="28"/>
        </w:rPr>
        <w:t>лей</w:t>
      </w:r>
      <w:r w:rsidR="006D3064" w:rsidRPr="00FE332F">
        <w:rPr>
          <w:bCs/>
          <w:sz w:val="28"/>
          <w:szCs w:val="28"/>
        </w:rPr>
        <w:t xml:space="preserve"> расходы </w:t>
      </w:r>
      <w:r w:rsidR="00FE332F" w:rsidRPr="00FE332F">
        <w:rPr>
          <w:bCs/>
          <w:sz w:val="28"/>
          <w:szCs w:val="28"/>
        </w:rPr>
        <w:t xml:space="preserve">за счет субсидии на софинансирование капитальных вложений в объекты муниципальной собственности областного бюджета </w:t>
      </w:r>
      <w:r w:rsidR="006D3064" w:rsidRPr="00FE332F">
        <w:rPr>
          <w:bCs/>
          <w:sz w:val="28"/>
          <w:szCs w:val="28"/>
        </w:rPr>
        <w:t xml:space="preserve">на </w:t>
      </w:r>
      <w:r w:rsidR="00570944" w:rsidRPr="00FE332F">
        <w:rPr>
          <w:bCs/>
          <w:sz w:val="28"/>
          <w:szCs w:val="28"/>
        </w:rPr>
        <w:t xml:space="preserve">Пристройку «Спортивный зал» к зданию </w:t>
      </w:r>
      <w:r w:rsidR="00570944" w:rsidRPr="00FE332F">
        <w:rPr>
          <w:sz w:val="28"/>
          <w:szCs w:val="28"/>
        </w:rPr>
        <w:t xml:space="preserve">МБОУ «Елань - </w:t>
      </w:r>
      <w:proofErr w:type="spellStart"/>
      <w:r w:rsidR="00570944" w:rsidRPr="00FE332F">
        <w:rPr>
          <w:sz w:val="28"/>
          <w:szCs w:val="28"/>
        </w:rPr>
        <w:t>Коленовская</w:t>
      </w:r>
      <w:proofErr w:type="spellEnd"/>
      <w:r w:rsidR="00570944" w:rsidRPr="00FE332F">
        <w:rPr>
          <w:sz w:val="28"/>
          <w:szCs w:val="28"/>
        </w:rPr>
        <w:t xml:space="preserve"> СОШ № 2» ( включая </w:t>
      </w:r>
      <w:r w:rsidR="006D3064" w:rsidRPr="00FE332F">
        <w:rPr>
          <w:bCs/>
          <w:sz w:val="28"/>
          <w:szCs w:val="28"/>
        </w:rPr>
        <w:t>ПИР</w:t>
      </w:r>
      <w:r w:rsidR="00570944" w:rsidRPr="00FE332F">
        <w:rPr>
          <w:bCs/>
          <w:sz w:val="28"/>
          <w:szCs w:val="28"/>
        </w:rPr>
        <w:t>)</w:t>
      </w:r>
      <w:r w:rsidR="006D3064" w:rsidRPr="00FE332F">
        <w:rPr>
          <w:bCs/>
          <w:sz w:val="28"/>
          <w:szCs w:val="28"/>
        </w:rPr>
        <w:t xml:space="preserve"> </w:t>
      </w:r>
      <w:r w:rsidR="009A7C7D" w:rsidRPr="00FE332F">
        <w:rPr>
          <w:bCs/>
          <w:sz w:val="28"/>
          <w:szCs w:val="28"/>
        </w:rPr>
        <w:t xml:space="preserve">– </w:t>
      </w:r>
      <w:r w:rsidR="00570944" w:rsidRPr="00FE332F">
        <w:rPr>
          <w:bCs/>
          <w:sz w:val="28"/>
          <w:szCs w:val="28"/>
        </w:rPr>
        <w:t>2</w:t>
      </w:r>
      <w:r w:rsidR="0098182A" w:rsidRPr="00FE332F">
        <w:rPr>
          <w:bCs/>
          <w:sz w:val="28"/>
          <w:szCs w:val="28"/>
        </w:rPr>
        <w:t>9701</w:t>
      </w:r>
      <w:r w:rsidR="009A7C7D" w:rsidRPr="00FE332F">
        <w:rPr>
          <w:bCs/>
          <w:sz w:val="28"/>
          <w:szCs w:val="28"/>
        </w:rPr>
        <w:t>,</w:t>
      </w:r>
      <w:r w:rsidR="0098182A" w:rsidRPr="00FE332F">
        <w:rPr>
          <w:bCs/>
          <w:sz w:val="28"/>
          <w:szCs w:val="28"/>
        </w:rPr>
        <w:t>2</w:t>
      </w:r>
      <w:r w:rsidR="009A7C7D" w:rsidRPr="00FE332F">
        <w:rPr>
          <w:bCs/>
          <w:sz w:val="28"/>
          <w:szCs w:val="28"/>
        </w:rPr>
        <w:t xml:space="preserve"> тыс. рублей</w:t>
      </w:r>
      <w:r w:rsidR="0098182A" w:rsidRPr="00FE332F">
        <w:rPr>
          <w:bCs/>
          <w:sz w:val="28"/>
          <w:szCs w:val="28"/>
        </w:rPr>
        <w:t>, Строительство школы на 800 мест в г</w:t>
      </w:r>
      <w:proofErr w:type="gramStart"/>
      <w:r w:rsidR="0098182A" w:rsidRPr="00FE332F">
        <w:rPr>
          <w:bCs/>
          <w:sz w:val="28"/>
          <w:szCs w:val="28"/>
        </w:rPr>
        <w:t>.</w:t>
      </w:r>
      <w:r w:rsidR="0098182A" w:rsidRPr="009C1FEF">
        <w:rPr>
          <w:bCs/>
          <w:sz w:val="28"/>
          <w:szCs w:val="28"/>
        </w:rPr>
        <w:t>Н</w:t>
      </w:r>
      <w:proofErr w:type="gramEnd"/>
      <w:r w:rsidR="0098182A" w:rsidRPr="009C1FEF">
        <w:rPr>
          <w:bCs/>
          <w:sz w:val="28"/>
          <w:szCs w:val="28"/>
        </w:rPr>
        <w:t xml:space="preserve">овохоперск (включая ПИР) </w:t>
      </w:r>
      <w:r w:rsidR="00FE332F" w:rsidRPr="009C1FEF">
        <w:rPr>
          <w:bCs/>
          <w:sz w:val="28"/>
          <w:szCs w:val="28"/>
        </w:rPr>
        <w:t>74 850</w:t>
      </w:r>
      <w:r w:rsidR="0098182A" w:rsidRPr="009C1FEF">
        <w:rPr>
          <w:bCs/>
          <w:sz w:val="28"/>
          <w:szCs w:val="28"/>
        </w:rPr>
        <w:t>,</w:t>
      </w:r>
      <w:r w:rsidR="00FE332F" w:rsidRPr="009C1FEF">
        <w:rPr>
          <w:bCs/>
          <w:sz w:val="28"/>
          <w:szCs w:val="28"/>
        </w:rPr>
        <w:t>0</w:t>
      </w:r>
      <w:r w:rsidR="0098182A" w:rsidRPr="009C1FEF">
        <w:rPr>
          <w:bCs/>
          <w:sz w:val="28"/>
          <w:szCs w:val="28"/>
        </w:rPr>
        <w:t xml:space="preserve"> тыс. рублей</w:t>
      </w:r>
      <w:r w:rsidR="009A7C7D" w:rsidRPr="009C1FEF">
        <w:rPr>
          <w:bCs/>
          <w:sz w:val="28"/>
          <w:szCs w:val="28"/>
        </w:rPr>
        <w:t>.</w:t>
      </w:r>
    </w:p>
    <w:p w:rsidR="00870E39" w:rsidRDefault="00870E39" w:rsidP="00CB3FDA">
      <w:pPr>
        <w:pStyle w:val="aff4"/>
        <w:numPr>
          <w:ilvl w:val="0"/>
          <w:numId w:val="34"/>
        </w:numPr>
        <w:tabs>
          <w:tab w:val="left" w:pos="993"/>
        </w:tabs>
        <w:overflowPunct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9C1FEF">
        <w:rPr>
          <w:bCs/>
          <w:sz w:val="28"/>
          <w:szCs w:val="28"/>
        </w:rPr>
        <w:t xml:space="preserve">«Мероприятия по развитию и поддержке деятельности объединений юных инспекторов движения» - </w:t>
      </w:r>
      <w:r w:rsidR="009C1FEF" w:rsidRPr="009C1FEF">
        <w:rPr>
          <w:bCs/>
          <w:sz w:val="28"/>
          <w:szCs w:val="28"/>
        </w:rPr>
        <w:t>133,6</w:t>
      </w:r>
      <w:r w:rsidRPr="009C1FEF">
        <w:rPr>
          <w:bCs/>
          <w:sz w:val="28"/>
          <w:szCs w:val="28"/>
        </w:rPr>
        <w:t xml:space="preserve"> тыс. рублей</w:t>
      </w:r>
      <w:r w:rsidR="00BD7E5A">
        <w:rPr>
          <w:bCs/>
          <w:sz w:val="28"/>
          <w:szCs w:val="28"/>
        </w:rPr>
        <w:t xml:space="preserve">, </w:t>
      </w:r>
      <w:r w:rsidR="00BD7E5A" w:rsidRPr="00FE332F">
        <w:rPr>
          <w:bCs/>
          <w:sz w:val="28"/>
          <w:szCs w:val="28"/>
        </w:rPr>
        <w:t>за счет субсидии</w:t>
      </w:r>
      <w:r w:rsidR="00BD7E5A">
        <w:rPr>
          <w:bCs/>
          <w:sz w:val="28"/>
          <w:szCs w:val="28"/>
        </w:rPr>
        <w:t xml:space="preserve"> </w:t>
      </w:r>
      <w:r w:rsidR="00BD7E5A" w:rsidRPr="00BD7E5A">
        <w:rPr>
          <w:bCs/>
          <w:sz w:val="28"/>
          <w:szCs w:val="28"/>
        </w:rPr>
        <w:t>на разв</w:t>
      </w:r>
      <w:r w:rsidR="00BD7E5A" w:rsidRPr="00BD7E5A">
        <w:rPr>
          <w:bCs/>
          <w:sz w:val="28"/>
          <w:szCs w:val="28"/>
        </w:rPr>
        <w:t>и</w:t>
      </w:r>
      <w:r w:rsidR="00BD7E5A" w:rsidRPr="00BD7E5A">
        <w:rPr>
          <w:bCs/>
          <w:sz w:val="28"/>
          <w:szCs w:val="28"/>
        </w:rPr>
        <w:t>тие и поддержку деятельности объединений юных инспекторов дорожного движения</w:t>
      </w:r>
      <w:r w:rsidR="00BD7E5A">
        <w:rPr>
          <w:bCs/>
          <w:sz w:val="28"/>
          <w:szCs w:val="28"/>
        </w:rPr>
        <w:t xml:space="preserve"> – 132,1</w:t>
      </w:r>
      <w:r w:rsidR="00BD7E5A" w:rsidRPr="00BD7E5A">
        <w:rPr>
          <w:bCs/>
          <w:sz w:val="28"/>
          <w:szCs w:val="28"/>
        </w:rPr>
        <w:t xml:space="preserve"> </w:t>
      </w:r>
      <w:r w:rsidR="00BD7E5A" w:rsidRPr="009C1FEF">
        <w:rPr>
          <w:bCs/>
          <w:sz w:val="28"/>
          <w:szCs w:val="28"/>
        </w:rPr>
        <w:t>тыс. рублей</w:t>
      </w:r>
      <w:r w:rsidRPr="009C1FEF">
        <w:rPr>
          <w:bCs/>
          <w:sz w:val="28"/>
          <w:szCs w:val="28"/>
        </w:rPr>
        <w:t>.</w:t>
      </w:r>
    </w:p>
    <w:p w:rsidR="00E50531" w:rsidRPr="009A7C7D" w:rsidRDefault="00E50531" w:rsidP="00EF5D6F">
      <w:pPr>
        <w:pStyle w:val="aff4"/>
        <w:tabs>
          <w:tab w:val="left" w:pos="993"/>
        </w:tabs>
        <w:overflowPunct/>
        <w:spacing w:before="40"/>
        <w:ind w:left="0" w:firstLine="709"/>
        <w:contextualSpacing w:val="0"/>
        <w:jc w:val="both"/>
        <w:textAlignment w:val="auto"/>
        <w:rPr>
          <w:bCs/>
          <w:sz w:val="28"/>
          <w:szCs w:val="28"/>
        </w:rPr>
      </w:pPr>
      <w:r w:rsidRPr="009A7C7D">
        <w:rPr>
          <w:bCs/>
          <w:sz w:val="28"/>
          <w:szCs w:val="28"/>
        </w:rPr>
        <w:t xml:space="preserve">По </w:t>
      </w:r>
      <w:hyperlink r:id="rId36" w:history="1">
        <w:r w:rsidRPr="009A7C7D">
          <w:rPr>
            <w:bCs/>
            <w:sz w:val="28"/>
            <w:szCs w:val="28"/>
          </w:rPr>
          <w:t>подпрограмме</w:t>
        </w:r>
      </w:hyperlink>
      <w:r>
        <w:rPr>
          <w:bCs/>
          <w:sz w:val="28"/>
          <w:szCs w:val="28"/>
        </w:rPr>
        <w:t xml:space="preserve"> </w:t>
      </w:r>
      <w:r w:rsidRPr="009A7C7D">
        <w:rPr>
          <w:bCs/>
          <w:sz w:val="28"/>
          <w:szCs w:val="28"/>
        </w:rPr>
        <w:t>«Молодежь» основному мероприятию «Вовлечение молодёжи района в социальную практику и обеспечение поддержки научной, творческой и предпринимательской активности молодежи»</w:t>
      </w:r>
      <w:r w:rsidR="00302515">
        <w:rPr>
          <w:bCs/>
          <w:sz w:val="28"/>
          <w:szCs w:val="28"/>
        </w:rPr>
        <w:t xml:space="preserve"> </w:t>
      </w:r>
      <w:r w:rsidRPr="009A7C7D">
        <w:rPr>
          <w:bCs/>
          <w:sz w:val="28"/>
          <w:szCs w:val="28"/>
        </w:rPr>
        <w:t>расходы состав</w:t>
      </w:r>
      <w:r w:rsidRPr="009A7C7D">
        <w:rPr>
          <w:bCs/>
          <w:sz w:val="28"/>
          <w:szCs w:val="28"/>
        </w:rPr>
        <w:t>и</w:t>
      </w:r>
      <w:r w:rsidRPr="009A7C7D">
        <w:rPr>
          <w:bCs/>
          <w:sz w:val="28"/>
          <w:szCs w:val="28"/>
        </w:rPr>
        <w:t xml:space="preserve">ли </w:t>
      </w:r>
      <w:r>
        <w:rPr>
          <w:bCs/>
          <w:sz w:val="28"/>
          <w:szCs w:val="28"/>
        </w:rPr>
        <w:t>42,4</w:t>
      </w:r>
      <w:r w:rsidRPr="009A7C7D">
        <w:rPr>
          <w:bCs/>
          <w:sz w:val="28"/>
          <w:szCs w:val="28"/>
        </w:rPr>
        <w:t xml:space="preserve"> тыс. рублей, или 100% плана.</w:t>
      </w:r>
    </w:p>
    <w:p w:rsidR="004F3C81" w:rsidRPr="00D355E5" w:rsidRDefault="00C83723" w:rsidP="00EF5D6F">
      <w:pPr>
        <w:pStyle w:val="a6"/>
        <w:tabs>
          <w:tab w:val="left" w:pos="993"/>
        </w:tabs>
        <w:spacing w:before="40"/>
        <w:ind w:firstLine="709"/>
        <w:jc w:val="both"/>
        <w:rPr>
          <w:szCs w:val="28"/>
        </w:rPr>
      </w:pPr>
      <w:r w:rsidRPr="00D355E5">
        <w:rPr>
          <w:szCs w:val="28"/>
        </w:rPr>
        <w:t xml:space="preserve">По </w:t>
      </w:r>
      <w:hyperlink r:id="rId37" w:history="1">
        <w:r w:rsidRPr="00D355E5">
          <w:rPr>
            <w:szCs w:val="28"/>
          </w:rPr>
          <w:t>подпрограмме</w:t>
        </w:r>
      </w:hyperlink>
      <w:r w:rsidR="00FD42B9" w:rsidRPr="00D355E5">
        <w:rPr>
          <w:szCs w:val="28"/>
        </w:rPr>
        <w:t xml:space="preserve"> </w:t>
      </w:r>
      <w:r w:rsidR="004F3C81" w:rsidRPr="00D355E5">
        <w:rPr>
          <w:szCs w:val="28"/>
        </w:rPr>
        <w:t>«Одаренные дети Новохоперского муниципального района »</w:t>
      </w:r>
      <w:r w:rsidR="00C2734C" w:rsidRPr="00D355E5">
        <w:rPr>
          <w:szCs w:val="28"/>
        </w:rPr>
        <w:t xml:space="preserve"> </w:t>
      </w:r>
      <w:r w:rsidR="00624249" w:rsidRPr="00D355E5">
        <w:rPr>
          <w:szCs w:val="28"/>
        </w:rPr>
        <w:t xml:space="preserve">в </w:t>
      </w:r>
      <w:r w:rsidR="00C8616B" w:rsidRPr="00D355E5">
        <w:rPr>
          <w:szCs w:val="28"/>
        </w:rPr>
        <w:t>20</w:t>
      </w:r>
      <w:r w:rsidR="00B6182B" w:rsidRPr="00D355E5">
        <w:rPr>
          <w:szCs w:val="28"/>
        </w:rPr>
        <w:t>2</w:t>
      </w:r>
      <w:r w:rsidR="00D355E5" w:rsidRPr="00D355E5">
        <w:rPr>
          <w:szCs w:val="28"/>
        </w:rPr>
        <w:t>1</w:t>
      </w:r>
      <w:r w:rsidR="00624249" w:rsidRPr="00D355E5">
        <w:rPr>
          <w:szCs w:val="28"/>
        </w:rPr>
        <w:t xml:space="preserve"> году были выделены ассигнования в сумме </w:t>
      </w:r>
      <w:r w:rsidR="00D355E5" w:rsidRPr="00D355E5">
        <w:rPr>
          <w:szCs w:val="28"/>
        </w:rPr>
        <w:t>282,7</w:t>
      </w:r>
      <w:r w:rsidR="00C2734C" w:rsidRPr="00D355E5">
        <w:rPr>
          <w:szCs w:val="28"/>
        </w:rPr>
        <w:t xml:space="preserve"> </w:t>
      </w:r>
      <w:r w:rsidR="004F3C81" w:rsidRPr="00D355E5">
        <w:rPr>
          <w:szCs w:val="28"/>
        </w:rPr>
        <w:t>тыс. рублей</w:t>
      </w:r>
      <w:r w:rsidR="002D43F9" w:rsidRPr="00D355E5">
        <w:rPr>
          <w:szCs w:val="28"/>
        </w:rPr>
        <w:t xml:space="preserve"> (100% плана</w:t>
      </w:r>
      <w:r w:rsidR="00624249" w:rsidRPr="00D355E5">
        <w:rPr>
          <w:szCs w:val="28"/>
        </w:rPr>
        <w:t>)</w:t>
      </w:r>
      <w:r w:rsidR="002D43F9" w:rsidRPr="00D355E5">
        <w:rPr>
          <w:szCs w:val="28"/>
        </w:rPr>
        <w:t>.</w:t>
      </w:r>
    </w:p>
    <w:p w:rsidR="00AB7F05" w:rsidRPr="006D0591" w:rsidRDefault="002D43F9" w:rsidP="00EF5D6F">
      <w:pPr>
        <w:pStyle w:val="a6"/>
        <w:tabs>
          <w:tab w:val="left" w:pos="993"/>
        </w:tabs>
        <w:spacing w:before="40"/>
        <w:ind w:firstLine="709"/>
        <w:jc w:val="both"/>
        <w:rPr>
          <w:szCs w:val="28"/>
        </w:rPr>
      </w:pPr>
      <w:r w:rsidRPr="006D0591">
        <w:rPr>
          <w:iCs/>
          <w:szCs w:val="28"/>
        </w:rPr>
        <w:t xml:space="preserve">По </w:t>
      </w:r>
      <w:hyperlink r:id="rId38" w:history="1">
        <w:r w:rsidRPr="006D0591">
          <w:rPr>
            <w:iCs/>
            <w:szCs w:val="28"/>
          </w:rPr>
          <w:t>подпрограмме</w:t>
        </w:r>
      </w:hyperlink>
      <w:r w:rsidR="00847F5D" w:rsidRPr="006D0591">
        <w:t xml:space="preserve"> </w:t>
      </w:r>
      <w:r w:rsidR="00624249" w:rsidRPr="006D0591">
        <w:rPr>
          <w:szCs w:val="28"/>
        </w:rPr>
        <w:t>«Организация отдыха, оздоровления</w:t>
      </w:r>
      <w:r w:rsidR="008B3B2E" w:rsidRPr="006D0591">
        <w:rPr>
          <w:szCs w:val="28"/>
        </w:rPr>
        <w:t>,</w:t>
      </w:r>
      <w:r w:rsidR="00624249" w:rsidRPr="006D0591">
        <w:rPr>
          <w:szCs w:val="28"/>
        </w:rPr>
        <w:t xml:space="preserve"> занятости детей и подростков Новохоперского района»</w:t>
      </w:r>
      <w:r w:rsidR="00847F5D" w:rsidRPr="006D0591">
        <w:rPr>
          <w:szCs w:val="28"/>
        </w:rPr>
        <w:t xml:space="preserve"> </w:t>
      </w:r>
      <w:r w:rsidR="00853ABD" w:rsidRPr="006D0591">
        <w:rPr>
          <w:szCs w:val="28"/>
        </w:rPr>
        <w:t>по</w:t>
      </w:r>
      <w:r w:rsidR="00847F5D" w:rsidRPr="006D0591">
        <w:rPr>
          <w:szCs w:val="28"/>
        </w:rPr>
        <w:t xml:space="preserve"> </w:t>
      </w:r>
      <w:r w:rsidRPr="006D0591">
        <w:rPr>
          <w:bCs/>
          <w:szCs w:val="28"/>
        </w:rPr>
        <w:t>основному мероприятию «</w:t>
      </w:r>
      <w:r w:rsidR="00853ABD" w:rsidRPr="006D0591">
        <w:rPr>
          <w:bCs/>
          <w:szCs w:val="28"/>
        </w:rPr>
        <w:t>Орган</w:t>
      </w:r>
      <w:r w:rsidR="00853ABD" w:rsidRPr="006D0591">
        <w:rPr>
          <w:bCs/>
          <w:szCs w:val="28"/>
        </w:rPr>
        <w:t>и</w:t>
      </w:r>
      <w:r w:rsidR="00853ABD" w:rsidRPr="006D0591">
        <w:rPr>
          <w:bCs/>
          <w:szCs w:val="28"/>
        </w:rPr>
        <w:t>зация различных форм отдыха и оздоровления детей и подростков</w:t>
      </w:r>
      <w:r w:rsidRPr="006D0591">
        <w:rPr>
          <w:bCs/>
          <w:szCs w:val="28"/>
        </w:rPr>
        <w:t>»</w:t>
      </w:r>
      <w:r w:rsidR="00847F5D" w:rsidRPr="006D0591">
        <w:rPr>
          <w:bCs/>
          <w:szCs w:val="28"/>
        </w:rPr>
        <w:t xml:space="preserve"> </w:t>
      </w:r>
      <w:r w:rsidRPr="006D0591">
        <w:rPr>
          <w:iCs/>
          <w:szCs w:val="28"/>
        </w:rPr>
        <w:t xml:space="preserve">расходы составили </w:t>
      </w:r>
      <w:r w:rsidR="006D0591" w:rsidRPr="006D0591">
        <w:rPr>
          <w:iCs/>
          <w:szCs w:val="28"/>
        </w:rPr>
        <w:t>4 620,9</w:t>
      </w:r>
      <w:r w:rsidRPr="006D0591">
        <w:rPr>
          <w:iCs/>
          <w:szCs w:val="28"/>
        </w:rPr>
        <w:t xml:space="preserve"> тыс. рублей, или </w:t>
      </w:r>
      <w:r w:rsidR="002F61DA">
        <w:rPr>
          <w:iCs/>
          <w:szCs w:val="28"/>
        </w:rPr>
        <w:t>89,1</w:t>
      </w:r>
      <w:r w:rsidRPr="006D0591">
        <w:rPr>
          <w:iCs/>
          <w:szCs w:val="28"/>
        </w:rPr>
        <w:t>% плана</w:t>
      </w:r>
      <w:r w:rsidR="00624249" w:rsidRPr="006D0591">
        <w:rPr>
          <w:szCs w:val="28"/>
        </w:rPr>
        <w:t>,</w:t>
      </w:r>
      <w:r w:rsidR="00847F5D" w:rsidRPr="006D0591">
        <w:rPr>
          <w:szCs w:val="28"/>
        </w:rPr>
        <w:t xml:space="preserve"> </w:t>
      </w:r>
      <w:r w:rsidR="00AB7F05" w:rsidRPr="006D0591">
        <w:rPr>
          <w:bCs/>
          <w:szCs w:val="28"/>
        </w:rPr>
        <w:t>в том числе за счет субсидий из областного бюджета:</w:t>
      </w:r>
    </w:p>
    <w:p w:rsidR="009668B7" w:rsidRDefault="00AB7F05" w:rsidP="001353D9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302515">
        <w:rPr>
          <w:szCs w:val="28"/>
        </w:rPr>
        <w:t xml:space="preserve">- для организации </w:t>
      </w:r>
      <w:r w:rsidR="00F36BA0" w:rsidRPr="00302515">
        <w:rPr>
          <w:szCs w:val="28"/>
        </w:rPr>
        <w:t xml:space="preserve">летнего </w:t>
      </w:r>
      <w:r w:rsidRPr="00302515">
        <w:rPr>
          <w:szCs w:val="28"/>
        </w:rPr>
        <w:t xml:space="preserve">отдыха и молодежи - в сумме </w:t>
      </w:r>
      <w:r w:rsidR="00302515" w:rsidRPr="00302515">
        <w:rPr>
          <w:szCs w:val="28"/>
        </w:rPr>
        <w:t>3 993,3</w:t>
      </w:r>
      <w:r w:rsidRPr="00302515">
        <w:rPr>
          <w:szCs w:val="28"/>
        </w:rPr>
        <w:t xml:space="preserve"> тыс. руб</w:t>
      </w:r>
      <w:r w:rsidR="001353D9" w:rsidRPr="00302515">
        <w:rPr>
          <w:szCs w:val="28"/>
        </w:rPr>
        <w:t>лей</w:t>
      </w:r>
      <w:r w:rsidR="009668B7">
        <w:rPr>
          <w:szCs w:val="28"/>
        </w:rPr>
        <w:t>;</w:t>
      </w:r>
    </w:p>
    <w:p w:rsidR="009668B7" w:rsidRPr="00847F5D" w:rsidRDefault="009668B7" w:rsidP="009668B7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47F5D">
        <w:rPr>
          <w:szCs w:val="28"/>
        </w:rPr>
        <w:t xml:space="preserve"> на оздоровление детей - в сумме </w:t>
      </w:r>
      <w:r>
        <w:rPr>
          <w:szCs w:val="28"/>
        </w:rPr>
        <w:t>335,8</w:t>
      </w:r>
      <w:r w:rsidRPr="00847F5D">
        <w:rPr>
          <w:szCs w:val="28"/>
        </w:rPr>
        <w:t xml:space="preserve"> тыс. рублей.</w:t>
      </w:r>
    </w:p>
    <w:p w:rsidR="00AB7F05" w:rsidRPr="00E838D4" w:rsidRDefault="00AB7F05" w:rsidP="007646FC">
      <w:pPr>
        <w:pStyle w:val="aff4"/>
        <w:tabs>
          <w:tab w:val="left" w:pos="993"/>
        </w:tabs>
        <w:overflowPunct/>
        <w:ind w:left="0" w:firstLine="709"/>
        <w:contextualSpacing w:val="0"/>
        <w:jc w:val="both"/>
        <w:textAlignment w:val="auto"/>
        <w:rPr>
          <w:sz w:val="28"/>
          <w:szCs w:val="28"/>
        </w:rPr>
      </w:pPr>
      <w:r w:rsidRPr="00E838D4">
        <w:rPr>
          <w:sz w:val="28"/>
          <w:szCs w:val="28"/>
        </w:rPr>
        <w:t xml:space="preserve">Из общей суммы расходов по подпрограмме в </w:t>
      </w:r>
      <w:r w:rsidR="00C8616B" w:rsidRPr="00E838D4">
        <w:rPr>
          <w:sz w:val="28"/>
          <w:szCs w:val="28"/>
        </w:rPr>
        <w:t>20</w:t>
      </w:r>
      <w:r w:rsidR="001353D9" w:rsidRPr="00E838D4">
        <w:rPr>
          <w:sz w:val="28"/>
          <w:szCs w:val="28"/>
        </w:rPr>
        <w:t>20</w:t>
      </w:r>
      <w:r w:rsidRPr="00E838D4">
        <w:rPr>
          <w:sz w:val="28"/>
          <w:szCs w:val="28"/>
        </w:rPr>
        <w:t xml:space="preserve"> году направлено:</w:t>
      </w:r>
    </w:p>
    <w:p w:rsidR="001E3764" w:rsidRPr="00E838D4" w:rsidRDefault="00AB7F05" w:rsidP="007646FC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E838D4">
        <w:rPr>
          <w:szCs w:val="28"/>
        </w:rPr>
        <w:t xml:space="preserve">- </w:t>
      </w:r>
      <w:r w:rsidR="001E3764" w:rsidRPr="00E838D4">
        <w:rPr>
          <w:szCs w:val="28"/>
        </w:rPr>
        <w:t xml:space="preserve">на </w:t>
      </w:r>
      <w:r w:rsidR="00624249" w:rsidRPr="00E838D4">
        <w:rPr>
          <w:szCs w:val="28"/>
        </w:rPr>
        <w:t xml:space="preserve">приобретение продуктов питания и оплата услуг по организации питания детей в пришкольных лагерях </w:t>
      </w:r>
      <w:r w:rsidR="00BF4A1E" w:rsidRPr="00E838D4">
        <w:rPr>
          <w:szCs w:val="28"/>
        </w:rPr>
        <w:t>казенных общеобразовательных у</w:t>
      </w:r>
      <w:r w:rsidR="00BF4A1E" w:rsidRPr="00E838D4">
        <w:rPr>
          <w:szCs w:val="28"/>
        </w:rPr>
        <w:t>ч</w:t>
      </w:r>
      <w:r w:rsidR="00BF4A1E" w:rsidRPr="00E838D4">
        <w:rPr>
          <w:szCs w:val="28"/>
        </w:rPr>
        <w:t xml:space="preserve">реждений </w:t>
      </w:r>
      <w:r w:rsidR="00624249" w:rsidRPr="00E838D4">
        <w:rPr>
          <w:szCs w:val="28"/>
        </w:rPr>
        <w:t xml:space="preserve">– </w:t>
      </w:r>
      <w:r w:rsidR="00E838D4" w:rsidRPr="00E838D4">
        <w:rPr>
          <w:szCs w:val="28"/>
        </w:rPr>
        <w:t>2 374,1</w:t>
      </w:r>
      <w:r w:rsidR="00624249" w:rsidRPr="00E838D4">
        <w:rPr>
          <w:szCs w:val="28"/>
        </w:rPr>
        <w:t xml:space="preserve"> тыс. рублей</w:t>
      </w:r>
      <w:r w:rsidR="001E3764" w:rsidRPr="00E838D4">
        <w:rPr>
          <w:szCs w:val="28"/>
        </w:rPr>
        <w:t>;</w:t>
      </w:r>
    </w:p>
    <w:p w:rsidR="006D1784" w:rsidRPr="00A0489B" w:rsidRDefault="001E3764" w:rsidP="007646FC">
      <w:pPr>
        <w:pStyle w:val="a6"/>
        <w:tabs>
          <w:tab w:val="left" w:pos="993"/>
        </w:tabs>
        <w:ind w:firstLine="709"/>
        <w:jc w:val="both"/>
      </w:pPr>
      <w:r w:rsidRPr="00A0489B">
        <w:rPr>
          <w:szCs w:val="28"/>
        </w:rPr>
        <w:t xml:space="preserve">- на </w:t>
      </w:r>
      <w:r w:rsidR="00624249" w:rsidRPr="00A0489B">
        <w:t xml:space="preserve">предоставление субсидий </w:t>
      </w:r>
      <w:r w:rsidR="00BF4A1E" w:rsidRPr="00A0489B">
        <w:t>5</w:t>
      </w:r>
      <w:r w:rsidR="00624249" w:rsidRPr="00A0489B">
        <w:t xml:space="preserve"> бюджетным общеобразовательным у</w:t>
      </w:r>
      <w:r w:rsidR="00624249" w:rsidRPr="00A0489B">
        <w:t>ч</w:t>
      </w:r>
      <w:r w:rsidR="00624249" w:rsidRPr="00A0489B">
        <w:t xml:space="preserve">реждениям полного (среднего) образования на </w:t>
      </w:r>
      <w:r w:rsidR="00624249" w:rsidRPr="00A0489B">
        <w:rPr>
          <w:szCs w:val="28"/>
        </w:rPr>
        <w:t>организацию питания детей в пришкольных лагерях</w:t>
      </w:r>
      <w:r w:rsidR="00624249" w:rsidRPr="00A0489B">
        <w:t xml:space="preserve"> – </w:t>
      </w:r>
      <w:r w:rsidRPr="00A0489B">
        <w:t>1</w:t>
      </w:r>
      <w:r w:rsidR="008915BB" w:rsidRPr="00A0489B">
        <w:t> </w:t>
      </w:r>
      <w:r w:rsidR="00A0489B" w:rsidRPr="00A0489B">
        <w:t>878</w:t>
      </w:r>
      <w:r w:rsidR="008915BB" w:rsidRPr="00A0489B">
        <w:t>,</w:t>
      </w:r>
      <w:r w:rsidR="00A0489B" w:rsidRPr="00A0489B">
        <w:t xml:space="preserve">3 </w:t>
      </w:r>
      <w:r w:rsidR="00624249" w:rsidRPr="00A0489B">
        <w:t>тыс. рублей</w:t>
      </w:r>
      <w:r w:rsidR="006D1784" w:rsidRPr="00A0489B">
        <w:t>;</w:t>
      </w:r>
    </w:p>
    <w:p w:rsidR="006D1784" w:rsidRPr="00847F5D" w:rsidRDefault="006D1784" w:rsidP="006D1784">
      <w:pPr>
        <w:pStyle w:val="a6"/>
        <w:tabs>
          <w:tab w:val="left" w:pos="993"/>
        </w:tabs>
        <w:ind w:firstLine="709"/>
        <w:jc w:val="both"/>
        <w:rPr>
          <w:b/>
          <w:szCs w:val="28"/>
        </w:rPr>
      </w:pPr>
      <w:r w:rsidRPr="00847F5D">
        <w:t>- на выплату</w:t>
      </w:r>
      <w:r w:rsidRPr="00847F5D">
        <w:rPr>
          <w:szCs w:val="28"/>
        </w:rPr>
        <w:t xml:space="preserve"> компенсации стоимости путевок в детский оздоровител</w:t>
      </w:r>
      <w:r w:rsidRPr="00847F5D">
        <w:rPr>
          <w:szCs w:val="28"/>
        </w:rPr>
        <w:t>ь</w:t>
      </w:r>
      <w:r w:rsidRPr="00847F5D">
        <w:rPr>
          <w:szCs w:val="28"/>
        </w:rPr>
        <w:t xml:space="preserve">ный лагерь – </w:t>
      </w:r>
      <w:r>
        <w:rPr>
          <w:szCs w:val="28"/>
        </w:rPr>
        <w:t>368,6</w:t>
      </w:r>
      <w:r w:rsidRPr="00847F5D">
        <w:rPr>
          <w:szCs w:val="28"/>
        </w:rPr>
        <w:t xml:space="preserve"> тыс. рублей.</w:t>
      </w:r>
    </w:p>
    <w:p w:rsidR="005B58A4" w:rsidRPr="00711F32" w:rsidRDefault="005B58A4" w:rsidP="007646FC">
      <w:pPr>
        <w:overflowPunct/>
        <w:spacing w:before="120"/>
        <w:ind w:firstLine="709"/>
        <w:jc w:val="both"/>
        <w:textAlignment w:val="auto"/>
        <w:rPr>
          <w:iCs/>
          <w:sz w:val="28"/>
          <w:szCs w:val="28"/>
        </w:rPr>
      </w:pPr>
      <w:r w:rsidRPr="00711F32">
        <w:rPr>
          <w:iCs/>
          <w:sz w:val="28"/>
          <w:szCs w:val="28"/>
        </w:rPr>
        <w:lastRenderedPageBreak/>
        <w:t xml:space="preserve">По </w:t>
      </w:r>
      <w:hyperlink r:id="rId39" w:history="1">
        <w:r w:rsidRPr="00711F32">
          <w:rPr>
            <w:iCs/>
            <w:sz w:val="28"/>
            <w:szCs w:val="28"/>
          </w:rPr>
          <w:t>подпрограмме</w:t>
        </w:r>
      </w:hyperlink>
      <w:r w:rsidRPr="00711F32">
        <w:rPr>
          <w:iCs/>
          <w:sz w:val="28"/>
          <w:szCs w:val="28"/>
        </w:rPr>
        <w:t xml:space="preserve"> «</w:t>
      </w:r>
      <w:r w:rsidRPr="00711F32">
        <w:rPr>
          <w:sz w:val="28"/>
          <w:szCs w:val="28"/>
        </w:rPr>
        <w:t>Дети сироты»</w:t>
      </w:r>
      <w:r w:rsidRPr="00711F32">
        <w:rPr>
          <w:iCs/>
          <w:sz w:val="28"/>
          <w:szCs w:val="28"/>
        </w:rPr>
        <w:t xml:space="preserve"> расходы </w:t>
      </w:r>
      <w:r w:rsidR="00DA6A66" w:rsidRPr="00711F32">
        <w:rPr>
          <w:iCs/>
          <w:sz w:val="28"/>
          <w:szCs w:val="28"/>
        </w:rPr>
        <w:t>осуществлялись за счет с</w:t>
      </w:r>
      <w:r w:rsidR="00DA6A66" w:rsidRPr="00711F32">
        <w:rPr>
          <w:iCs/>
          <w:sz w:val="28"/>
          <w:szCs w:val="28"/>
        </w:rPr>
        <w:t>о</w:t>
      </w:r>
      <w:r w:rsidR="00DA6A66" w:rsidRPr="00711F32">
        <w:rPr>
          <w:iCs/>
          <w:sz w:val="28"/>
          <w:szCs w:val="28"/>
        </w:rPr>
        <w:t xml:space="preserve">ответствующих субвенций из областного бюджета и </w:t>
      </w:r>
      <w:r w:rsidRPr="00711F32">
        <w:rPr>
          <w:iCs/>
          <w:sz w:val="28"/>
          <w:szCs w:val="28"/>
        </w:rPr>
        <w:t xml:space="preserve">составили </w:t>
      </w:r>
      <w:r w:rsidR="00711F32" w:rsidRPr="00711F32">
        <w:rPr>
          <w:iCs/>
          <w:sz w:val="28"/>
          <w:szCs w:val="28"/>
        </w:rPr>
        <w:t>20 792,2</w:t>
      </w:r>
      <w:r w:rsidRPr="00711F32">
        <w:rPr>
          <w:iCs/>
          <w:sz w:val="28"/>
          <w:szCs w:val="28"/>
        </w:rPr>
        <w:t xml:space="preserve"> тыс. рублей, </w:t>
      </w:r>
      <w:r w:rsidRPr="00E43F8A">
        <w:rPr>
          <w:iCs/>
          <w:sz w:val="28"/>
          <w:szCs w:val="28"/>
        </w:rPr>
        <w:t xml:space="preserve">или </w:t>
      </w:r>
      <w:r w:rsidR="00A85548" w:rsidRPr="00E43F8A">
        <w:rPr>
          <w:iCs/>
          <w:sz w:val="28"/>
          <w:szCs w:val="28"/>
        </w:rPr>
        <w:t>99,</w:t>
      </w:r>
      <w:r w:rsidR="00E43F8A" w:rsidRPr="00E43F8A">
        <w:rPr>
          <w:iCs/>
          <w:sz w:val="28"/>
          <w:szCs w:val="28"/>
        </w:rPr>
        <w:t>3</w:t>
      </w:r>
      <w:r w:rsidRPr="00E43F8A">
        <w:rPr>
          <w:iCs/>
          <w:sz w:val="28"/>
          <w:szCs w:val="28"/>
        </w:rPr>
        <w:t xml:space="preserve">% плана. В </w:t>
      </w:r>
      <w:r w:rsidRPr="00711F32">
        <w:rPr>
          <w:iCs/>
          <w:sz w:val="28"/>
          <w:szCs w:val="28"/>
        </w:rPr>
        <w:t>рамках реализации подпрограммы осуществл</w:t>
      </w:r>
      <w:r w:rsidRPr="00711F32">
        <w:rPr>
          <w:iCs/>
          <w:sz w:val="28"/>
          <w:szCs w:val="28"/>
        </w:rPr>
        <w:t>я</w:t>
      </w:r>
      <w:r w:rsidRPr="00711F32">
        <w:rPr>
          <w:iCs/>
          <w:sz w:val="28"/>
          <w:szCs w:val="28"/>
        </w:rPr>
        <w:t>лось финансирование следующих основных мероприятий:</w:t>
      </w:r>
    </w:p>
    <w:p w:rsidR="00AB748D" w:rsidRPr="00711F32" w:rsidRDefault="005B58A4" w:rsidP="00CB3FDA">
      <w:pPr>
        <w:pStyle w:val="aff4"/>
        <w:numPr>
          <w:ilvl w:val="0"/>
          <w:numId w:val="34"/>
        </w:numPr>
        <w:tabs>
          <w:tab w:val="left" w:pos="851"/>
          <w:tab w:val="left" w:pos="993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711F32">
        <w:rPr>
          <w:bCs/>
          <w:sz w:val="28"/>
          <w:szCs w:val="28"/>
        </w:rPr>
        <w:t>«Обеспечение выплат в рамках подпрограммы «Дети сироты»</w:t>
      </w:r>
      <w:r w:rsidR="007E09A9" w:rsidRPr="00711F32">
        <w:rPr>
          <w:bCs/>
          <w:sz w:val="28"/>
          <w:szCs w:val="28"/>
        </w:rPr>
        <w:t xml:space="preserve"> </w:t>
      </w:r>
      <w:r w:rsidR="00DA6A66" w:rsidRPr="00711F32">
        <w:rPr>
          <w:sz w:val="28"/>
          <w:szCs w:val="28"/>
        </w:rPr>
        <w:t>- ра</w:t>
      </w:r>
      <w:r w:rsidR="00DA6A66" w:rsidRPr="00711F32">
        <w:rPr>
          <w:sz w:val="28"/>
          <w:szCs w:val="28"/>
        </w:rPr>
        <w:t>с</w:t>
      </w:r>
      <w:r w:rsidR="00DA6A66" w:rsidRPr="00711F32">
        <w:rPr>
          <w:sz w:val="28"/>
          <w:szCs w:val="28"/>
        </w:rPr>
        <w:t xml:space="preserve">ходы составили </w:t>
      </w:r>
      <w:r w:rsidR="007C6874" w:rsidRPr="00711F32">
        <w:rPr>
          <w:iCs/>
          <w:sz w:val="28"/>
          <w:szCs w:val="28"/>
        </w:rPr>
        <w:t>2</w:t>
      </w:r>
      <w:r w:rsidR="007E09A9" w:rsidRPr="00711F32">
        <w:rPr>
          <w:iCs/>
          <w:sz w:val="28"/>
          <w:szCs w:val="28"/>
        </w:rPr>
        <w:t>0</w:t>
      </w:r>
      <w:r w:rsidR="007C6874" w:rsidRPr="00711F32">
        <w:rPr>
          <w:iCs/>
          <w:sz w:val="28"/>
          <w:szCs w:val="28"/>
        </w:rPr>
        <w:t> </w:t>
      </w:r>
      <w:r w:rsidR="00847F5D" w:rsidRPr="00711F32">
        <w:rPr>
          <w:iCs/>
          <w:sz w:val="28"/>
          <w:szCs w:val="28"/>
        </w:rPr>
        <w:t>6</w:t>
      </w:r>
      <w:r w:rsidR="007E09A9" w:rsidRPr="00711F32">
        <w:rPr>
          <w:iCs/>
          <w:sz w:val="28"/>
          <w:szCs w:val="28"/>
        </w:rPr>
        <w:t>43</w:t>
      </w:r>
      <w:r w:rsidR="007C6874" w:rsidRPr="00711F32">
        <w:rPr>
          <w:iCs/>
          <w:sz w:val="28"/>
          <w:szCs w:val="28"/>
        </w:rPr>
        <w:t>,</w:t>
      </w:r>
      <w:r w:rsidR="007E09A9" w:rsidRPr="00711F32">
        <w:rPr>
          <w:iCs/>
          <w:sz w:val="28"/>
          <w:szCs w:val="28"/>
        </w:rPr>
        <w:t>4</w:t>
      </w:r>
      <w:r w:rsidR="007C6874" w:rsidRPr="00711F32">
        <w:rPr>
          <w:iCs/>
          <w:sz w:val="28"/>
          <w:szCs w:val="28"/>
        </w:rPr>
        <w:t xml:space="preserve"> </w:t>
      </w:r>
      <w:r w:rsidR="00DA6A66" w:rsidRPr="00711F32">
        <w:rPr>
          <w:sz w:val="28"/>
          <w:szCs w:val="28"/>
        </w:rPr>
        <w:t>тыс. рублей</w:t>
      </w:r>
      <w:r w:rsidR="00DA6A66" w:rsidRPr="00711F32">
        <w:rPr>
          <w:bCs/>
          <w:sz w:val="28"/>
          <w:szCs w:val="28"/>
        </w:rPr>
        <w:t xml:space="preserve">, </w:t>
      </w:r>
      <w:r w:rsidR="00AB748D" w:rsidRPr="00711F32">
        <w:rPr>
          <w:sz w:val="28"/>
          <w:szCs w:val="28"/>
        </w:rPr>
        <w:t>из них:</w:t>
      </w:r>
    </w:p>
    <w:p w:rsidR="00AB748D" w:rsidRPr="009334F8" w:rsidRDefault="00AB748D" w:rsidP="007646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334F8">
        <w:rPr>
          <w:sz w:val="28"/>
          <w:szCs w:val="28"/>
        </w:rPr>
        <w:t>- на выплату единовременного пособия при всех формах устройства д</w:t>
      </w:r>
      <w:r w:rsidRPr="009334F8">
        <w:rPr>
          <w:sz w:val="28"/>
          <w:szCs w:val="28"/>
        </w:rPr>
        <w:t>е</w:t>
      </w:r>
      <w:r w:rsidRPr="009334F8">
        <w:rPr>
          <w:sz w:val="28"/>
          <w:szCs w:val="28"/>
        </w:rPr>
        <w:t xml:space="preserve">тей, лишенных родительского попечения, в семью </w:t>
      </w:r>
      <w:r w:rsidRPr="009334F8">
        <w:rPr>
          <w:b/>
          <w:sz w:val="28"/>
          <w:szCs w:val="28"/>
        </w:rPr>
        <w:t xml:space="preserve">– </w:t>
      </w:r>
      <w:r w:rsidR="009334F8" w:rsidRPr="009334F8">
        <w:rPr>
          <w:sz w:val="28"/>
          <w:szCs w:val="28"/>
        </w:rPr>
        <w:t>170,0</w:t>
      </w:r>
      <w:r w:rsidRPr="009334F8">
        <w:rPr>
          <w:sz w:val="28"/>
          <w:szCs w:val="28"/>
        </w:rPr>
        <w:t xml:space="preserve"> тыс. рублей; </w:t>
      </w:r>
    </w:p>
    <w:p w:rsidR="00AB748D" w:rsidRPr="009334F8" w:rsidRDefault="00AB74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334F8">
        <w:rPr>
          <w:sz w:val="28"/>
          <w:szCs w:val="28"/>
        </w:rPr>
        <w:t xml:space="preserve">- на обеспечение выплат приемной семье на содержание подопечных детей – </w:t>
      </w:r>
      <w:r w:rsidR="00C47282" w:rsidRPr="009334F8">
        <w:rPr>
          <w:sz w:val="28"/>
          <w:szCs w:val="28"/>
        </w:rPr>
        <w:t>7</w:t>
      </w:r>
      <w:r w:rsidR="00B03025" w:rsidRPr="009334F8">
        <w:rPr>
          <w:sz w:val="28"/>
          <w:szCs w:val="28"/>
        </w:rPr>
        <w:t> </w:t>
      </w:r>
      <w:r w:rsidR="008F1D96" w:rsidRPr="009334F8">
        <w:rPr>
          <w:sz w:val="28"/>
          <w:szCs w:val="28"/>
        </w:rPr>
        <w:t>2</w:t>
      </w:r>
      <w:r w:rsidR="009334F8" w:rsidRPr="009334F8">
        <w:rPr>
          <w:sz w:val="28"/>
          <w:szCs w:val="28"/>
        </w:rPr>
        <w:t>21</w:t>
      </w:r>
      <w:r w:rsidR="00B03025" w:rsidRPr="009334F8">
        <w:rPr>
          <w:sz w:val="28"/>
          <w:szCs w:val="28"/>
        </w:rPr>
        <w:t>,</w:t>
      </w:r>
      <w:r w:rsidR="009334F8" w:rsidRPr="009334F8">
        <w:rPr>
          <w:sz w:val="28"/>
          <w:szCs w:val="28"/>
        </w:rPr>
        <w:t>7</w:t>
      </w:r>
      <w:r w:rsidRPr="009334F8">
        <w:rPr>
          <w:sz w:val="28"/>
          <w:szCs w:val="28"/>
        </w:rPr>
        <w:t xml:space="preserve"> тыс. рублей;</w:t>
      </w:r>
    </w:p>
    <w:p w:rsidR="00AB748D" w:rsidRPr="00E647C1" w:rsidRDefault="00AB74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334F8">
        <w:rPr>
          <w:sz w:val="28"/>
          <w:szCs w:val="28"/>
        </w:rPr>
        <w:t xml:space="preserve">- на обеспечение выплаты вознаграждения, причитающегося </w:t>
      </w:r>
      <w:r w:rsidRPr="00E647C1">
        <w:rPr>
          <w:sz w:val="28"/>
          <w:szCs w:val="28"/>
        </w:rPr>
        <w:t>приемн</w:t>
      </w:r>
      <w:r w:rsidRPr="00E647C1">
        <w:rPr>
          <w:sz w:val="28"/>
          <w:szCs w:val="28"/>
        </w:rPr>
        <w:t>о</w:t>
      </w:r>
      <w:r w:rsidRPr="00E647C1">
        <w:rPr>
          <w:sz w:val="28"/>
          <w:szCs w:val="28"/>
        </w:rPr>
        <w:t xml:space="preserve">му родителю – </w:t>
      </w:r>
      <w:r w:rsidR="009334F8" w:rsidRPr="00E647C1">
        <w:rPr>
          <w:sz w:val="28"/>
          <w:szCs w:val="28"/>
        </w:rPr>
        <w:t>7 405,0</w:t>
      </w:r>
      <w:r w:rsidRPr="00E647C1">
        <w:rPr>
          <w:sz w:val="28"/>
          <w:szCs w:val="28"/>
        </w:rPr>
        <w:t xml:space="preserve"> тыс. рублей;</w:t>
      </w:r>
    </w:p>
    <w:p w:rsidR="00AB748D" w:rsidRPr="00E647C1" w:rsidRDefault="00AB74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647C1">
        <w:rPr>
          <w:sz w:val="28"/>
          <w:szCs w:val="28"/>
        </w:rPr>
        <w:t xml:space="preserve">- на обеспечение выплат семьям опекунов на содержание подопечных детей – </w:t>
      </w:r>
      <w:r w:rsidR="009334F8" w:rsidRPr="00E647C1">
        <w:rPr>
          <w:sz w:val="28"/>
          <w:szCs w:val="28"/>
        </w:rPr>
        <w:t>7 221,7</w:t>
      </w:r>
      <w:r w:rsidR="006B5F27" w:rsidRPr="00E647C1">
        <w:rPr>
          <w:sz w:val="28"/>
          <w:szCs w:val="28"/>
        </w:rPr>
        <w:t xml:space="preserve"> тыс. рублей.</w:t>
      </w:r>
    </w:p>
    <w:p w:rsidR="005B58A4" w:rsidRPr="00E647C1" w:rsidRDefault="00541CCF" w:rsidP="00CB3FDA">
      <w:pPr>
        <w:pStyle w:val="a6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E647C1">
        <w:rPr>
          <w:bCs/>
          <w:szCs w:val="28"/>
        </w:rPr>
        <w:t>«Организация и осуществление деятельности на выполнение пер</w:t>
      </w:r>
      <w:r w:rsidRPr="00E647C1">
        <w:rPr>
          <w:bCs/>
          <w:szCs w:val="28"/>
        </w:rPr>
        <w:t>е</w:t>
      </w:r>
      <w:r w:rsidRPr="00E647C1">
        <w:rPr>
          <w:bCs/>
          <w:szCs w:val="28"/>
        </w:rPr>
        <w:t>данных полномочий по опеке и попечительству»</w:t>
      </w:r>
      <w:r w:rsidR="00A248B9" w:rsidRPr="00E647C1">
        <w:rPr>
          <w:bCs/>
          <w:szCs w:val="28"/>
        </w:rPr>
        <w:t xml:space="preserve"> - </w:t>
      </w:r>
      <w:r w:rsidR="005B58A4" w:rsidRPr="00E647C1">
        <w:rPr>
          <w:szCs w:val="28"/>
        </w:rPr>
        <w:t>осуществлялись расходы</w:t>
      </w:r>
      <w:r w:rsidR="005B58A4" w:rsidRPr="00E647C1">
        <w:t xml:space="preserve"> по организации и осуществлению деятельности по опеке и попечительству в сумме 1 </w:t>
      </w:r>
      <w:r w:rsidR="001A270F" w:rsidRPr="00E647C1">
        <w:t>2</w:t>
      </w:r>
      <w:r w:rsidR="00E647C1" w:rsidRPr="00E647C1">
        <w:t>6</w:t>
      </w:r>
      <w:r w:rsidR="001A270F" w:rsidRPr="00E647C1">
        <w:t>5</w:t>
      </w:r>
      <w:r w:rsidR="005B58A4" w:rsidRPr="00E647C1">
        <w:t>,0 тыс. рублей.</w:t>
      </w:r>
    </w:p>
    <w:p w:rsidR="00811EB3" w:rsidRPr="006F67A1" w:rsidRDefault="00AF6391" w:rsidP="00420D53">
      <w:pPr>
        <w:overflowPunct/>
        <w:spacing w:before="120"/>
        <w:ind w:firstLine="709"/>
        <w:jc w:val="both"/>
        <w:textAlignment w:val="auto"/>
        <w:rPr>
          <w:b/>
          <w:sz w:val="28"/>
          <w:szCs w:val="28"/>
        </w:rPr>
      </w:pPr>
      <w:r w:rsidRPr="006F67A1">
        <w:rPr>
          <w:b/>
          <w:sz w:val="28"/>
          <w:szCs w:val="28"/>
        </w:rPr>
        <w:t>Муниципальная программа Новохоперского муниципального ра</w:t>
      </w:r>
      <w:r w:rsidRPr="006F67A1">
        <w:rPr>
          <w:b/>
          <w:sz w:val="28"/>
          <w:szCs w:val="28"/>
        </w:rPr>
        <w:t>й</w:t>
      </w:r>
      <w:r w:rsidRPr="006F67A1">
        <w:rPr>
          <w:b/>
          <w:sz w:val="28"/>
          <w:szCs w:val="28"/>
        </w:rPr>
        <w:t>она «Обеспечение жильем</w:t>
      </w:r>
      <w:r w:rsidR="00E22628" w:rsidRPr="006F67A1">
        <w:rPr>
          <w:b/>
          <w:sz w:val="28"/>
          <w:szCs w:val="28"/>
        </w:rPr>
        <w:t xml:space="preserve"> молодых семей и врачей</w:t>
      </w:r>
      <w:r w:rsidRPr="006F67A1">
        <w:rPr>
          <w:b/>
          <w:sz w:val="28"/>
          <w:szCs w:val="28"/>
        </w:rPr>
        <w:t xml:space="preserve">, </w:t>
      </w:r>
      <w:r w:rsidR="00E22628" w:rsidRPr="006F67A1">
        <w:rPr>
          <w:b/>
          <w:sz w:val="28"/>
          <w:szCs w:val="28"/>
        </w:rPr>
        <w:t>работающих в мед</w:t>
      </w:r>
      <w:r w:rsidR="00E22628" w:rsidRPr="006F67A1">
        <w:rPr>
          <w:b/>
          <w:sz w:val="28"/>
          <w:szCs w:val="28"/>
        </w:rPr>
        <w:t>и</w:t>
      </w:r>
      <w:r w:rsidR="00E22628" w:rsidRPr="006F67A1">
        <w:rPr>
          <w:b/>
          <w:sz w:val="28"/>
          <w:szCs w:val="28"/>
        </w:rPr>
        <w:t xml:space="preserve">цинских учреждениях </w:t>
      </w:r>
      <w:r w:rsidRPr="006F67A1">
        <w:rPr>
          <w:b/>
          <w:sz w:val="28"/>
          <w:szCs w:val="28"/>
        </w:rPr>
        <w:t>Новохоперского муниципального района»</w:t>
      </w:r>
    </w:p>
    <w:p w:rsidR="00705249" w:rsidRPr="00804C1F" w:rsidRDefault="00CA46CF" w:rsidP="00FD59EB">
      <w:pPr>
        <w:overflowPunct/>
        <w:spacing w:before="80"/>
        <w:ind w:firstLine="709"/>
        <w:jc w:val="both"/>
        <w:textAlignment w:val="auto"/>
        <w:rPr>
          <w:sz w:val="28"/>
          <w:szCs w:val="28"/>
        </w:rPr>
      </w:pPr>
      <w:r w:rsidRPr="006F67A1">
        <w:rPr>
          <w:sz w:val="28"/>
          <w:szCs w:val="28"/>
        </w:rPr>
        <w:t>По сравнению с 20</w:t>
      </w:r>
      <w:r w:rsidR="006F67A1" w:rsidRPr="006F67A1">
        <w:rPr>
          <w:sz w:val="28"/>
          <w:szCs w:val="28"/>
        </w:rPr>
        <w:t>20</w:t>
      </w:r>
      <w:r w:rsidRPr="006F67A1">
        <w:rPr>
          <w:sz w:val="28"/>
          <w:szCs w:val="28"/>
        </w:rPr>
        <w:t xml:space="preserve"> годом расходы</w:t>
      </w:r>
      <w:r w:rsidR="000145D9" w:rsidRPr="006F67A1">
        <w:rPr>
          <w:sz w:val="28"/>
          <w:szCs w:val="28"/>
        </w:rPr>
        <w:t xml:space="preserve"> </w:t>
      </w:r>
      <w:r w:rsidRPr="006F67A1">
        <w:rPr>
          <w:sz w:val="28"/>
          <w:szCs w:val="28"/>
        </w:rPr>
        <w:t>на ф</w:t>
      </w:r>
      <w:r w:rsidR="00330E34" w:rsidRPr="006F67A1">
        <w:rPr>
          <w:sz w:val="28"/>
          <w:szCs w:val="28"/>
        </w:rPr>
        <w:t xml:space="preserve">инансирование </w:t>
      </w:r>
      <w:hyperlink r:id="rId40" w:history="1">
        <w:r w:rsidR="00330E34" w:rsidRPr="006F67A1">
          <w:rPr>
            <w:sz w:val="28"/>
            <w:szCs w:val="28"/>
          </w:rPr>
          <w:t>программы</w:t>
        </w:r>
      </w:hyperlink>
      <w:r w:rsidR="000145D9" w:rsidRPr="006F67A1">
        <w:t xml:space="preserve"> </w:t>
      </w:r>
      <w:r w:rsidR="00D0593E" w:rsidRPr="006F67A1">
        <w:rPr>
          <w:sz w:val="28"/>
          <w:szCs w:val="28"/>
        </w:rPr>
        <w:t xml:space="preserve">снизились на </w:t>
      </w:r>
      <w:r w:rsidR="006F67A1" w:rsidRPr="006F67A1">
        <w:rPr>
          <w:sz w:val="28"/>
          <w:szCs w:val="28"/>
        </w:rPr>
        <w:t>5 192,6</w:t>
      </w:r>
      <w:r w:rsidR="00D0593E" w:rsidRPr="006F67A1">
        <w:rPr>
          <w:sz w:val="28"/>
          <w:szCs w:val="28"/>
        </w:rPr>
        <w:t xml:space="preserve"> тыс. рублей (</w:t>
      </w:r>
      <w:r w:rsidR="006F67A1" w:rsidRPr="006F67A1">
        <w:rPr>
          <w:sz w:val="28"/>
          <w:szCs w:val="28"/>
        </w:rPr>
        <w:t>36,9</w:t>
      </w:r>
      <w:r w:rsidR="00D0593E" w:rsidRPr="006F67A1">
        <w:rPr>
          <w:sz w:val="28"/>
          <w:szCs w:val="28"/>
        </w:rPr>
        <w:t>%)</w:t>
      </w:r>
      <w:r w:rsidRPr="006F67A1">
        <w:rPr>
          <w:sz w:val="28"/>
          <w:szCs w:val="28"/>
        </w:rPr>
        <w:t xml:space="preserve"> и </w:t>
      </w:r>
      <w:r w:rsidR="00330E34" w:rsidRPr="006F67A1">
        <w:rPr>
          <w:sz w:val="28"/>
          <w:szCs w:val="28"/>
        </w:rPr>
        <w:t>составил</w:t>
      </w:r>
      <w:r w:rsidRPr="006F67A1">
        <w:rPr>
          <w:sz w:val="28"/>
          <w:szCs w:val="28"/>
        </w:rPr>
        <w:t>и</w:t>
      </w:r>
      <w:r w:rsidR="000145D9" w:rsidRPr="006F67A1">
        <w:rPr>
          <w:sz w:val="28"/>
          <w:szCs w:val="28"/>
        </w:rPr>
        <w:t xml:space="preserve"> </w:t>
      </w:r>
      <w:r w:rsidR="006F67A1" w:rsidRPr="006F67A1">
        <w:rPr>
          <w:b/>
          <w:sz w:val="28"/>
          <w:szCs w:val="28"/>
        </w:rPr>
        <w:t>8 862,0</w:t>
      </w:r>
      <w:r w:rsidR="00D0593E" w:rsidRPr="006F67A1">
        <w:rPr>
          <w:b/>
          <w:sz w:val="28"/>
          <w:szCs w:val="28"/>
        </w:rPr>
        <w:t xml:space="preserve"> </w:t>
      </w:r>
      <w:r w:rsidR="008A00A7" w:rsidRPr="006F67A1">
        <w:rPr>
          <w:b/>
          <w:sz w:val="28"/>
          <w:szCs w:val="28"/>
        </w:rPr>
        <w:t>тыс</w:t>
      </w:r>
      <w:r w:rsidR="00330E34" w:rsidRPr="006F67A1">
        <w:rPr>
          <w:b/>
          <w:sz w:val="28"/>
          <w:szCs w:val="28"/>
        </w:rPr>
        <w:t>. рублей</w:t>
      </w:r>
      <w:r w:rsidRPr="006F67A1">
        <w:rPr>
          <w:sz w:val="28"/>
          <w:szCs w:val="28"/>
        </w:rPr>
        <w:t xml:space="preserve">, или </w:t>
      </w:r>
      <w:r w:rsidR="007313DF" w:rsidRPr="006F67A1">
        <w:rPr>
          <w:sz w:val="28"/>
          <w:szCs w:val="28"/>
        </w:rPr>
        <w:t>100</w:t>
      </w:r>
      <w:r w:rsidR="00330E34" w:rsidRPr="006F67A1">
        <w:rPr>
          <w:sz w:val="28"/>
          <w:szCs w:val="28"/>
        </w:rPr>
        <w:t xml:space="preserve">% </w:t>
      </w:r>
      <w:r w:rsidRPr="006F67A1">
        <w:rPr>
          <w:sz w:val="28"/>
          <w:szCs w:val="28"/>
        </w:rPr>
        <w:t>плана</w:t>
      </w:r>
      <w:r w:rsidR="00795CD0" w:rsidRPr="00FD59EB">
        <w:rPr>
          <w:sz w:val="28"/>
          <w:szCs w:val="28"/>
        </w:rPr>
        <w:t>.</w:t>
      </w:r>
      <w:r w:rsidRPr="00FD59EB">
        <w:rPr>
          <w:sz w:val="28"/>
          <w:szCs w:val="28"/>
        </w:rPr>
        <w:t xml:space="preserve"> </w:t>
      </w:r>
      <w:proofErr w:type="gramStart"/>
      <w:r w:rsidR="00795CD0" w:rsidRPr="00FD59EB">
        <w:rPr>
          <w:iCs/>
          <w:sz w:val="28"/>
          <w:szCs w:val="28"/>
        </w:rPr>
        <w:t>В рамках реализации подпрограммы осуществлялось ф</w:t>
      </w:r>
      <w:r w:rsidR="00795CD0" w:rsidRPr="00FD59EB">
        <w:rPr>
          <w:iCs/>
          <w:sz w:val="28"/>
          <w:szCs w:val="28"/>
        </w:rPr>
        <w:t>и</w:t>
      </w:r>
      <w:r w:rsidR="00795CD0" w:rsidRPr="00FD59EB">
        <w:rPr>
          <w:iCs/>
          <w:sz w:val="28"/>
          <w:szCs w:val="28"/>
        </w:rPr>
        <w:t xml:space="preserve">нансирование </w:t>
      </w:r>
      <w:r w:rsidR="00FD59EB" w:rsidRPr="00FD59EB">
        <w:rPr>
          <w:iCs/>
          <w:sz w:val="28"/>
          <w:szCs w:val="28"/>
        </w:rPr>
        <w:t>по</w:t>
      </w:r>
      <w:r w:rsidR="00795CD0" w:rsidRPr="00FD59EB">
        <w:rPr>
          <w:iCs/>
          <w:sz w:val="28"/>
          <w:szCs w:val="28"/>
        </w:rPr>
        <w:t xml:space="preserve"> основн</w:t>
      </w:r>
      <w:r w:rsidR="00FD59EB" w:rsidRPr="00FD59EB">
        <w:rPr>
          <w:iCs/>
          <w:sz w:val="28"/>
          <w:szCs w:val="28"/>
        </w:rPr>
        <w:t>ому</w:t>
      </w:r>
      <w:r w:rsidR="00795CD0" w:rsidRPr="00FD59EB">
        <w:rPr>
          <w:iCs/>
          <w:sz w:val="28"/>
          <w:szCs w:val="28"/>
        </w:rPr>
        <w:t xml:space="preserve"> мероприяти</w:t>
      </w:r>
      <w:r w:rsidR="00FD59EB" w:rsidRPr="00FD59EB">
        <w:rPr>
          <w:iCs/>
          <w:sz w:val="28"/>
          <w:szCs w:val="28"/>
        </w:rPr>
        <w:t xml:space="preserve">ю </w:t>
      </w:r>
      <w:r w:rsidR="00420D53" w:rsidRPr="00FD59EB">
        <w:rPr>
          <w:sz w:val="28"/>
          <w:szCs w:val="28"/>
        </w:rPr>
        <w:t>«</w:t>
      </w:r>
      <w:r w:rsidR="00795CD0" w:rsidRPr="00FD59EB">
        <w:rPr>
          <w:sz w:val="28"/>
          <w:szCs w:val="28"/>
        </w:rPr>
        <w:t>Предоставление социальных в</w:t>
      </w:r>
      <w:r w:rsidR="00795CD0" w:rsidRPr="00FD59EB">
        <w:rPr>
          <w:sz w:val="28"/>
          <w:szCs w:val="28"/>
        </w:rPr>
        <w:t>ы</w:t>
      </w:r>
      <w:r w:rsidR="00795CD0" w:rsidRPr="00FD59EB">
        <w:rPr>
          <w:sz w:val="28"/>
          <w:szCs w:val="28"/>
        </w:rPr>
        <w:t>плат молодым семьям на приобретение (строительство) жилого помещения</w:t>
      </w:r>
      <w:r w:rsidR="00420D53" w:rsidRPr="00FD59EB">
        <w:rPr>
          <w:sz w:val="28"/>
          <w:szCs w:val="28"/>
        </w:rPr>
        <w:t>»</w:t>
      </w:r>
      <w:r w:rsidR="00310E66" w:rsidRPr="00FD59EB">
        <w:rPr>
          <w:sz w:val="28"/>
          <w:szCs w:val="28"/>
        </w:rPr>
        <w:t xml:space="preserve"> </w:t>
      </w:r>
      <w:r w:rsidR="00330E34" w:rsidRPr="00FD59EB">
        <w:rPr>
          <w:sz w:val="28"/>
          <w:szCs w:val="28"/>
        </w:rPr>
        <w:t xml:space="preserve">(предоставление субсидий </w:t>
      </w:r>
      <w:r w:rsidR="005E09FC" w:rsidRPr="00FD59EB">
        <w:rPr>
          <w:sz w:val="28"/>
          <w:szCs w:val="28"/>
        </w:rPr>
        <w:t xml:space="preserve">на обеспечение жильем </w:t>
      </w:r>
      <w:r w:rsidR="00330E34" w:rsidRPr="00FD59EB">
        <w:rPr>
          <w:sz w:val="28"/>
          <w:szCs w:val="28"/>
        </w:rPr>
        <w:t>молоды</w:t>
      </w:r>
      <w:r w:rsidR="005E09FC" w:rsidRPr="00FD59EB">
        <w:rPr>
          <w:sz w:val="28"/>
          <w:szCs w:val="28"/>
        </w:rPr>
        <w:t>х</w:t>
      </w:r>
      <w:r w:rsidR="00330E34" w:rsidRPr="00FD59EB">
        <w:rPr>
          <w:sz w:val="28"/>
          <w:szCs w:val="28"/>
        </w:rPr>
        <w:t xml:space="preserve"> сем</w:t>
      </w:r>
      <w:r w:rsidR="005E09FC" w:rsidRPr="00FD59EB">
        <w:rPr>
          <w:sz w:val="28"/>
          <w:szCs w:val="28"/>
        </w:rPr>
        <w:t>ей</w:t>
      </w:r>
      <w:r w:rsidR="00705249" w:rsidRPr="00FD59EB">
        <w:rPr>
          <w:sz w:val="28"/>
          <w:szCs w:val="28"/>
        </w:rPr>
        <w:t xml:space="preserve">) </w:t>
      </w:r>
      <w:r w:rsidR="00FD59EB" w:rsidRPr="00FD59EB">
        <w:rPr>
          <w:sz w:val="28"/>
          <w:szCs w:val="28"/>
        </w:rPr>
        <w:t>–</w:t>
      </w:r>
      <w:r w:rsidR="00705249" w:rsidRPr="00FD59EB">
        <w:rPr>
          <w:sz w:val="28"/>
          <w:szCs w:val="28"/>
        </w:rPr>
        <w:t xml:space="preserve"> </w:t>
      </w:r>
      <w:r w:rsidR="00FD59EB" w:rsidRPr="00FD59EB">
        <w:rPr>
          <w:sz w:val="28"/>
          <w:szCs w:val="28"/>
        </w:rPr>
        <w:t>6 862,0</w:t>
      </w:r>
      <w:r w:rsidR="00705249" w:rsidRPr="00FD59EB">
        <w:rPr>
          <w:sz w:val="28"/>
          <w:szCs w:val="28"/>
        </w:rPr>
        <w:t xml:space="preserve"> тыс. рублей, из которых: </w:t>
      </w:r>
      <w:r w:rsidR="00FD59EB" w:rsidRPr="00FD59EB">
        <w:rPr>
          <w:sz w:val="28"/>
          <w:szCs w:val="28"/>
        </w:rPr>
        <w:t>1 959,4</w:t>
      </w:r>
      <w:r w:rsidR="00705249" w:rsidRPr="00FD59EB">
        <w:rPr>
          <w:sz w:val="28"/>
          <w:szCs w:val="28"/>
        </w:rPr>
        <w:t xml:space="preserve"> тыс. рублей – за счет средств федерального бюджета, </w:t>
      </w:r>
      <w:r w:rsidR="00FD59EB" w:rsidRPr="00FD59EB">
        <w:rPr>
          <w:sz w:val="28"/>
          <w:szCs w:val="28"/>
        </w:rPr>
        <w:t>4 902,6</w:t>
      </w:r>
      <w:r w:rsidR="00705249" w:rsidRPr="00FD59EB">
        <w:rPr>
          <w:sz w:val="28"/>
          <w:szCs w:val="28"/>
        </w:rPr>
        <w:t xml:space="preserve">  тыс. рублей – за счет средств областного бюджета,</w:t>
      </w:r>
      <w:r w:rsidR="00705249" w:rsidRPr="00B956FF">
        <w:rPr>
          <w:color w:val="FF0000"/>
          <w:sz w:val="28"/>
          <w:szCs w:val="28"/>
        </w:rPr>
        <w:t xml:space="preserve"> </w:t>
      </w:r>
      <w:r w:rsidR="00705249" w:rsidRPr="00FD59EB">
        <w:rPr>
          <w:sz w:val="28"/>
          <w:szCs w:val="28"/>
        </w:rPr>
        <w:t>2</w:t>
      </w:r>
      <w:r w:rsidR="00FD59EB" w:rsidRPr="00FD59EB">
        <w:rPr>
          <w:sz w:val="28"/>
          <w:szCs w:val="28"/>
        </w:rPr>
        <w:t> 000,0</w:t>
      </w:r>
      <w:r w:rsidR="00705249" w:rsidRPr="00FD59EB">
        <w:rPr>
          <w:sz w:val="28"/>
          <w:szCs w:val="28"/>
        </w:rPr>
        <w:t xml:space="preserve"> тыс. рублей – за счет средств м</w:t>
      </w:r>
      <w:r w:rsidR="00C07437" w:rsidRPr="00FD59EB">
        <w:rPr>
          <w:sz w:val="28"/>
          <w:szCs w:val="28"/>
        </w:rPr>
        <w:t>униципаль</w:t>
      </w:r>
      <w:r w:rsidR="00705249" w:rsidRPr="00FD59EB">
        <w:rPr>
          <w:sz w:val="28"/>
          <w:szCs w:val="28"/>
        </w:rPr>
        <w:t>ного бюджета.</w:t>
      </w:r>
      <w:proofErr w:type="gramEnd"/>
      <w:r w:rsidR="00705249" w:rsidRPr="00FD59EB">
        <w:rPr>
          <w:sz w:val="28"/>
          <w:szCs w:val="28"/>
        </w:rPr>
        <w:t xml:space="preserve">  Всего в рамках ре</w:t>
      </w:r>
      <w:r w:rsidR="00705249" w:rsidRPr="00FD59EB">
        <w:rPr>
          <w:sz w:val="28"/>
          <w:szCs w:val="28"/>
        </w:rPr>
        <w:t>а</w:t>
      </w:r>
      <w:r w:rsidR="00705249" w:rsidRPr="00FD59EB">
        <w:rPr>
          <w:sz w:val="28"/>
          <w:szCs w:val="28"/>
        </w:rPr>
        <w:t>лизации национального проекта «Доступное и комфортное жилье» в 20</w:t>
      </w:r>
      <w:r w:rsidR="005E09FC" w:rsidRPr="00FD59EB">
        <w:rPr>
          <w:sz w:val="28"/>
          <w:szCs w:val="28"/>
        </w:rPr>
        <w:t>2</w:t>
      </w:r>
      <w:r w:rsidR="00FD59EB" w:rsidRPr="00FD59EB">
        <w:rPr>
          <w:sz w:val="28"/>
          <w:szCs w:val="28"/>
        </w:rPr>
        <w:t>1</w:t>
      </w:r>
      <w:r w:rsidR="00705249" w:rsidRPr="00FD59EB">
        <w:rPr>
          <w:sz w:val="28"/>
          <w:szCs w:val="28"/>
        </w:rPr>
        <w:t xml:space="preserve"> г</w:t>
      </w:r>
      <w:r w:rsidR="00705249" w:rsidRPr="00FD59EB">
        <w:rPr>
          <w:sz w:val="28"/>
          <w:szCs w:val="28"/>
        </w:rPr>
        <w:t>о</w:t>
      </w:r>
      <w:r w:rsidR="00705249" w:rsidRPr="00FD59EB">
        <w:rPr>
          <w:sz w:val="28"/>
          <w:szCs w:val="28"/>
        </w:rPr>
        <w:t>ду жилищные условия улучшил</w:t>
      </w:r>
      <w:r w:rsidR="00C87B79" w:rsidRPr="00FD59EB">
        <w:rPr>
          <w:sz w:val="28"/>
          <w:szCs w:val="28"/>
        </w:rPr>
        <w:t>и</w:t>
      </w:r>
      <w:r w:rsidR="00310E66" w:rsidRPr="00B956FF">
        <w:rPr>
          <w:color w:val="FF0000"/>
          <w:sz w:val="28"/>
          <w:szCs w:val="28"/>
        </w:rPr>
        <w:t xml:space="preserve"> </w:t>
      </w:r>
      <w:r w:rsidR="0075540A" w:rsidRPr="00804C1F">
        <w:rPr>
          <w:sz w:val="28"/>
          <w:szCs w:val="28"/>
        </w:rPr>
        <w:t>2</w:t>
      </w:r>
      <w:r w:rsidR="00804C1F" w:rsidRPr="00804C1F">
        <w:rPr>
          <w:sz w:val="28"/>
          <w:szCs w:val="28"/>
        </w:rPr>
        <w:t>1</w:t>
      </w:r>
      <w:r w:rsidR="00705249" w:rsidRPr="00804C1F">
        <w:rPr>
          <w:sz w:val="28"/>
          <w:szCs w:val="28"/>
        </w:rPr>
        <w:t xml:space="preserve"> сем</w:t>
      </w:r>
      <w:r w:rsidR="00804C1F" w:rsidRPr="00804C1F">
        <w:rPr>
          <w:sz w:val="28"/>
          <w:szCs w:val="28"/>
        </w:rPr>
        <w:t>ья.</w:t>
      </w:r>
    </w:p>
    <w:p w:rsidR="00C83284" w:rsidRPr="00EA320E" w:rsidRDefault="003B00ED" w:rsidP="007646FC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EA320E">
        <w:rPr>
          <w:b/>
          <w:sz w:val="28"/>
          <w:szCs w:val="28"/>
        </w:rPr>
        <w:t>Муниципальная программа Новохоперского муниципального ра</w:t>
      </w:r>
      <w:r w:rsidRPr="00EA320E">
        <w:rPr>
          <w:b/>
          <w:sz w:val="28"/>
          <w:szCs w:val="28"/>
        </w:rPr>
        <w:t>й</w:t>
      </w:r>
      <w:r w:rsidRPr="00EA320E">
        <w:rPr>
          <w:b/>
          <w:sz w:val="28"/>
          <w:szCs w:val="28"/>
        </w:rPr>
        <w:t>она «Культура Новохоперского муниципального района»</w:t>
      </w:r>
    </w:p>
    <w:p w:rsidR="003B00ED" w:rsidRPr="00B956FF" w:rsidRDefault="003B00ED" w:rsidP="00CB3FDA">
      <w:pPr>
        <w:overflowPunct/>
        <w:spacing w:before="80"/>
        <w:ind w:firstLine="709"/>
        <w:jc w:val="both"/>
        <w:textAlignment w:val="auto"/>
        <w:rPr>
          <w:color w:val="FF0000"/>
          <w:sz w:val="28"/>
          <w:szCs w:val="28"/>
        </w:rPr>
      </w:pPr>
      <w:r w:rsidRPr="00B06B69">
        <w:rPr>
          <w:sz w:val="28"/>
          <w:szCs w:val="28"/>
        </w:rPr>
        <w:t xml:space="preserve">На финансирование </w:t>
      </w:r>
      <w:r w:rsidR="006D62C0" w:rsidRPr="00B06B69">
        <w:rPr>
          <w:sz w:val="28"/>
          <w:szCs w:val="28"/>
        </w:rPr>
        <w:t>муниципаль</w:t>
      </w:r>
      <w:r w:rsidRPr="00B06B69">
        <w:rPr>
          <w:sz w:val="28"/>
          <w:szCs w:val="28"/>
        </w:rPr>
        <w:t xml:space="preserve">ной </w:t>
      </w:r>
      <w:hyperlink r:id="rId41" w:history="1">
        <w:r w:rsidRPr="00B06B69">
          <w:rPr>
            <w:sz w:val="28"/>
            <w:szCs w:val="28"/>
          </w:rPr>
          <w:t>программы</w:t>
        </w:r>
      </w:hyperlink>
      <w:r w:rsidRPr="00B06B69">
        <w:rPr>
          <w:sz w:val="28"/>
          <w:szCs w:val="28"/>
        </w:rPr>
        <w:t xml:space="preserve"> направлено </w:t>
      </w:r>
      <w:r w:rsidR="00B06B69" w:rsidRPr="00B06B69">
        <w:rPr>
          <w:b/>
          <w:sz w:val="28"/>
          <w:szCs w:val="28"/>
        </w:rPr>
        <w:t>46 689,0</w:t>
      </w:r>
      <w:r w:rsidR="006D62C0" w:rsidRPr="00B06B69">
        <w:rPr>
          <w:b/>
          <w:sz w:val="28"/>
          <w:szCs w:val="28"/>
        </w:rPr>
        <w:t xml:space="preserve"> тыс</w:t>
      </w:r>
      <w:r w:rsidRPr="00B06B69">
        <w:rPr>
          <w:b/>
          <w:sz w:val="28"/>
          <w:szCs w:val="28"/>
        </w:rPr>
        <w:t xml:space="preserve">. </w:t>
      </w:r>
      <w:r w:rsidRPr="008C1FC8">
        <w:rPr>
          <w:b/>
          <w:sz w:val="28"/>
          <w:szCs w:val="28"/>
        </w:rPr>
        <w:t>рублей</w:t>
      </w:r>
      <w:r w:rsidR="000D3814" w:rsidRPr="008C1FC8">
        <w:rPr>
          <w:b/>
          <w:sz w:val="28"/>
          <w:szCs w:val="28"/>
        </w:rPr>
        <w:t xml:space="preserve"> </w:t>
      </w:r>
      <w:r w:rsidRPr="008C1FC8">
        <w:rPr>
          <w:sz w:val="28"/>
          <w:szCs w:val="28"/>
        </w:rPr>
        <w:t>(</w:t>
      </w:r>
      <w:r w:rsidR="008C1FC8" w:rsidRPr="008C1FC8">
        <w:rPr>
          <w:sz w:val="28"/>
          <w:szCs w:val="28"/>
        </w:rPr>
        <w:t>97</w:t>
      </w:r>
      <w:r w:rsidRPr="008C1FC8">
        <w:rPr>
          <w:sz w:val="28"/>
          <w:szCs w:val="28"/>
        </w:rPr>
        <w:t>% плана</w:t>
      </w:r>
      <w:r w:rsidR="00847DF2" w:rsidRPr="008C1FC8">
        <w:rPr>
          <w:sz w:val="28"/>
          <w:szCs w:val="28"/>
        </w:rPr>
        <w:t>).</w:t>
      </w:r>
      <w:r w:rsidR="000D3814" w:rsidRPr="008C1FC8">
        <w:rPr>
          <w:sz w:val="28"/>
          <w:szCs w:val="28"/>
        </w:rPr>
        <w:t xml:space="preserve"> </w:t>
      </w:r>
      <w:r w:rsidR="001B7D41" w:rsidRPr="008C1FC8">
        <w:rPr>
          <w:sz w:val="28"/>
          <w:szCs w:val="28"/>
        </w:rPr>
        <w:t>По</w:t>
      </w:r>
      <w:r w:rsidR="001B7D41" w:rsidRPr="00B06B69">
        <w:rPr>
          <w:sz w:val="28"/>
          <w:szCs w:val="28"/>
        </w:rPr>
        <w:t xml:space="preserve"> сравнению с 20</w:t>
      </w:r>
      <w:r w:rsidR="00B06B69" w:rsidRPr="00B06B69">
        <w:rPr>
          <w:sz w:val="28"/>
          <w:szCs w:val="28"/>
        </w:rPr>
        <w:t>20</w:t>
      </w:r>
      <w:r w:rsidR="001B7D41" w:rsidRPr="00B06B69">
        <w:rPr>
          <w:sz w:val="28"/>
          <w:szCs w:val="28"/>
        </w:rPr>
        <w:t xml:space="preserve"> годом расходы </w:t>
      </w:r>
      <w:r w:rsidR="002559EC" w:rsidRPr="00B06B69">
        <w:rPr>
          <w:sz w:val="28"/>
          <w:szCs w:val="28"/>
        </w:rPr>
        <w:t>в</w:t>
      </w:r>
      <w:r w:rsidR="000D3814" w:rsidRPr="00B06B69">
        <w:rPr>
          <w:sz w:val="28"/>
          <w:szCs w:val="28"/>
        </w:rPr>
        <w:t>о</w:t>
      </w:r>
      <w:r w:rsidR="002559EC" w:rsidRPr="00B06B69">
        <w:rPr>
          <w:sz w:val="28"/>
          <w:szCs w:val="28"/>
        </w:rPr>
        <w:t>зросли</w:t>
      </w:r>
      <w:r w:rsidR="001B7D41" w:rsidRPr="00B06B69">
        <w:rPr>
          <w:sz w:val="28"/>
          <w:szCs w:val="28"/>
        </w:rPr>
        <w:t xml:space="preserve"> на </w:t>
      </w:r>
      <w:r w:rsidR="002559EC" w:rsidRPr="00B06B69">
        <w:rPr>
          <w:sz w:val="28"/>
          <w:szCs w:val="28"/>
        </w:rPr>
        <w:t>13 </w:t>
      </w:r>
      <w:r w:rsidR="00B06B69" w:rsidRPr="00B06B69">
        <w:rPr>
          <w:sz w:val="28"/>
          <w:szCs w:val="28"/>
        </w:rPr>
        <w:t>739</w:t>
      </w:r>
      <w:r w:rsidR="002559EC" w:rsidRPr="00B06B69">
        <w:rPr>
          <w:sz w:val="28"/>
          <w:szCs w:val="28"/>
        </w:rPr>
        <w:t>,</w:t>
      </w:r>
      <w:r w:rsidR="00B06B69" w:rsidRPr="00B06B69">
        <w:rPr>
          <w:sz w:val="28"/>
          <w:szCs w:val="28"/>
        </w:rPr>
        <w:t>6</w:t>
      </w:r>
      <w:r w:rsidR="001B7D41" w:rsidRPr="00B06B69">
        <w:rPr>
          <w:sz w:val="28"/>
          <w:szCs w:val="28"/>
        </w:rPr>
        <w:t xml:space="preserve"> тыс. рублей </w:t>
      </w:r>
      <w:r w:rsidR="000D3814" w:rsidRPr="00B06B69">
        <w:rPr>
          <w:sz w:val="28"/>
          <w:szCs w:val="28"/>
        </w:rPr>
        <w:t>(</w:t>
      </w:r>
      <w:r w:rsidR="00B06B69" w:rsidRPr="00B06B69">
        <w:rPr>
          <w:sz w:val="28"/>
          <w:szCs w:val="28"/>
        </w:rPr>
        <w:t>41,7</w:t>
      </w:r>
      <w:r w:rsidR="000D3814" w:rsidRPr="00B06B69">
        <w:rPr>
          <w:sz w:val="28"/>
          <w:szCs w:val="28"/>
        </w:rPr>
        <w:t>%)</w:t>
      </w:r>
      <w:r w:rsidR="001B7D41" w:rsidRPr="00B06B69">
        <w:rPr>
          <w:sz w:val="28"/>
          <w:szCs w:val="28"/>
        </w:rPr>
        <w:t>.</w:t>
      </w:r>
    </w:p>
    <w:p w:rsidR="00613B16" w:rsidRPr="0041097B" w:rsidRDefault="00067646" w:rsidP="00613B16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1097B">
        <w:rPr>
          <w:sz w:val="28"/>
          <w:szCs w:val="28"/>
        </w:rPr>
        <w:t>В</w:t>
      </w:r>
      <w:r w:rsidR="003B00ED" w:rsidRPr="0041097B">
        <w:rPr>
          <w:sz w:val="28"/>
          <w:szCs w:val="28"/>
        </w:rPr>
        <w:t xml:space="preserve"> рамках муниципальной программы «Культура Новохо</w:t>
      </w:r>
      <w:r w:rsidRPr="0041097B">
        <w:rPr>
          <w:sz w:val="28"/>
          <w:szCs w:val="28"/>
        </w:rPr>
        <w:t>пёрского м</w:t>
      </w:r>
      <w:r w:rsidRPr="0041097B">
        <w:rPr>
          <w:sz w:val="28"/>
          <w:szCs w:val="28"/>
        </w:rPr>
        <w:t>у</w:t>
      </w:r>
      <w:r w:rsidRPr="0041097B">
        <w:rPr>
          <w:sz w:val="28"/>
          <w:szCs w:val="28"/>
        </w:rPr>
        <w:t>ниципального района» осуществлялись расходы</w:t>
      </w:r>
      <w:r w:rsidR="00613B16" w:rsidRPr="0041097B">
        <w:rPr>
          <w:sz w:val="28"/>
          <w:szCs w:val="28"/>
        </w:rPr>
        <w:t xml:space="preserve"> на реализацию следующих основных мероприятий:</w:t>
      </w:r>
    </w:p>
    <w:p w:rsidR="0095090D" w:rsidRPr="0041097B" w:rsidRDefault="00613B16" w:rsidP="005D60EC">
      <w:pPr>
        <w:pStyle w:val="aff4"/>
        <w:numPr>
          <w:ilvl w:val="0"/>
          <w:numId w:val="34"/>
        </w:numPr>
        <w:tabs>
          <w:tab w:val="left" w:pos="993"/>
        </w:tabs>
        <w:overflowPunct/>
        <w:ind w:left="0" w:firstLine="709"/>
        <w:jc w:val="both"/>
        <w:textAlignment w:val="auto"/>
        <w:rPr>
          <w:bCs/>
          <w:sz w:val="28"/>
          <w:szCs w:val="28"/>
        </w:rPr>
      </w:pPr>
      <w:r w:rsidRPr="0041097B">
        <w:rPr>
          <w:sz w:val="28"/>
          <w:szCs w:val="28"/>
        </w:rPr>
        <w:t xml:space="preserve">«Развитие библиотечно-информационной деятельности» </w:t>
      </w:r>
      <w:r w:rsidR="0095090D" w:rsidRPr="0041097B">
        <w:rPr>
          <w:sz w:val="28"/>
          <w:szCs w:val="28"/>
        </w:rPr>
        <w:t xml:space="preserve">в сумме </w:t>
      </w:r>
      <w:r w:rsidR="00912B00" w:rsidRPr="0041097B">
        <w:rPr>
          <w:sz w:val="28"/>
          <w:szCs w:val="28"/>
        </w:rPr>
        <w:t>5 </w:t>
      </w:r>
      <w:r w:rsidR="0041097B" w:rsidRPr="0041097B">
        <w:rPr>
          <w:sz w:val="28"/>
          <w:szCs w:val="28"/>
        </w:rPr>
        <w:t>527</w:t>
      </w:r>
      <w:r w:rsidR="00912B00" w:rsidRPr="0041097B">
        <w:rPr>
          <w:sz w:val="28"/>
          <w:szCs w:val="28"/>
        </w:rPr>
        <w:t>,</w:t>
      </w:r>
      <w:r w:rsidR="0041097B" w:rsidRPr="0041097B">
        <w:rPr>
          <w:sz w:val="28"/>
          <w:szCs w:val="28"/>
        </w:rPr>
        <w:t>9</w:t>
      </w:r>
      <w:r w:rsidR="001B7D41" w:rsidRPr="0041097B">
        <w:rPr>
          <w:sz w:val="28"/>
          <w:szCs w:val="28"/>
        </w:rPr>
        <w:t xml:space="preserve"> </w:t>
      </w:r>
      <w:r w:rsidR="0095090D" w:rsidRPr="0041097B">
        <w:rPr>
          <w:sz w:val="28"/>
          <w:szCs w:val="28"/>
        </w:rPr>
        <w:t>тыс. рублей, в том числе:</w:t>
      </w:r>
    </w:p>
    <w:p w:rsidR="00D4773A" w:rsidRPr="00A92A6A" w:rsidRDefault="00D4773A" w:rsidP="00D4773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4773A">
        <w:rPr>
          <w:bCs/>
          <w:sz w:val="28"/>
          <w:szCs w:val="28"/>
        </w:rPr>
        <w:t xml:space="preserve">- </w:t>
      </w:r>
      <w:r w:rsidRPr="00D4773A">
        <w:rPr>
          <w:sz w:val="28"/>
          <w:szCs w:val="28"/>
        </w:rPr>
        <w:t>с</w:t>
      </w:r>
      <w:r w:rsidRPr="00570CF2">
        <w:rPr>
          <w:sz w:val="28"/>
          <w:szCs w:val="28"/>
        </w:rPr>
        <w:t>убсидии на</w:t>
      </w:r>
      <w:r>
        <w:rPr>
          <w:sz w:val="28"/>
          <w:szCs w:val="28"/>
        </w:rPr>
        <w:t xml:space="preserve"> п</w:t>
      </w:r>
      <w:r w:rsidRPr="00D4773A">
        <w:rPr>
          <w:sz w:val="28"/>
          <w:szCs w:val="28"/>
        </w:rPr>
        <w:t>оддержк</w:t>
      </w:r>
      <w:r>
        <w:rPr>
          <w:sz w:val="28"/>
          <w:szCs w:val="28"/>
        </w:rPr>
        <w:t>у</w:t>
      </w:r>
      <w:r w:rsidRPr="00D4773A">
        <w:rPr>
          <w:sz w:val="28"/>
          <w:szCs w:val="28"/>
        </w:rPr>
        <w:t xml:space="preserve"> отрасли культуры за счет средств резервного фонда Правительства Российской Федерации</w:t>
      </w:r>
      <w:r>
        <w:rPr>
          <w:sz w:val="28"/>
          <w:szCs w:val="28"/>
        </w:rPr>
        <w:t xml:space="preserve"> –</w:t>
      </w:r>
      <w:r w:rsidRPr="00A92A6A">
        <w:rPr>
          <w:sz w:val="28"/>
          <w:szCs w:val="28"/>
        </w:rPr>
        <w:t xml:space="preserve"> </w:t>
      </w:r>
      <w:r>
        <w:rPr>
          <w:sz w:val="28"/>
          <w:szCs w:val="28"/>
        </w:rPr>
        <w:t>184,3</w:t>
      </w:r>
      <w:r w:rsidRPr="00A92A6A">
        <w:rPr>
          <w:sz w:val="28"/>
          <w:szCs w:val="28"/>
        </w:rPr>
        <w:t xml:space="preserve"> тыс. руб.;</w:t>
      </w:r>
    </w:p>
    <w:p w:rsidR="0059787A" w:rsidRPr="00A92A6A" w:rsidRDefault="001B7D41" w:rsidP="00377C4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A92A6A">
        <w:rPr>
          <w:sz w:val="28"/>
          <w:szCs w:val="28"/>
        </w:rPr>
        <w:lastRenderedPageBreak/>
        <w:t>- на реализацию мероприятий по организации библиотечного обслуж</w:t>
      </w:r>
      <w:r w:rsidRPr="00A92A6A">
        <w:rPr>
          <w:sz w:val="28"/>
          <w:szCs w:val="28"/>
        </w:rPr>
        <w:t>и</w:t>
      </w:r>
      <w:r w:rsidRPr="00A92A6A">
        <w:rPr>
          <w:sz w:val="28"/>
          <w:szCs w:val="28"/>
        </w:rPr>
        <w:t>вания населения, комплектования и обеспечения сохранности библиотек п</w:t>
      </w:r>
      <w:r w:rsidRPr="00A92A6A">
        <w:rPr>
          <w:sz w:val="28"/>
          <w:szCs w:val="28"/>
        </w:rPr>
        <w:t>о</w:t>
      </w:r>
      <w:r w:rsidRPr="00A92A6A">
        <w:rPr>
          <w:sz w:val="28"/>
          <w:szCs w:val="28"/>
        </w:rPr>
        <w:t>селения в соответствии с заключенными соглашениями направлено</w:t>
      </w:r>
      <w:r w:rsidR="00502066" w:rsidRPr="00A92A6A">
        <w:rPr>
          <w:sz w:val="28"/>
          <w:szCs w:val="28"/>
        </w:rPr>
        <w:t xml:space="preserve"> - </w:t>
      </w:r>
      <w:r w:rsidR="005B6081" w:rsidRPr="00A92A6A">
        <w:rPr>
          <w:sz w:val="28"/>
          <w:szCs w:val="28"/>
        </w:rPr>
        <w:t>5 </w:t>
      </w:r>
      <w:r w:rsidR="00A92A6A" w:rsidRPr="00A92A6A">
        <w:rPr>
          <w:sz w:val="28"/>
          <w:szCs w:val="28"/>
        </w:rPr>
        <w:t>343</w:t>
      </w:r>
      <w:r w:rsidR="005B6081" w:rsidRPr="00A92A6A">
        <w:rPr>
          <w:sz w:val="28"/>
          <w:szCs w:val="28"/>
        </w:rPr>
        <w:t xml:space="preserve">,3 </w:t>
      </w:r>
      <w:r w:rsidRPr="00A92A6A">
        <w:rPr>
          <w:sz w:val="28"/>
          <w:szCs w:val="28"/>
        </w:rPr>
        <w:t>тыс. ру</w:t>
      </w:r>
      <w:r w:rsidR="00F66848" w:rsidRPr="00A92A6A">
        <w:rPr>
          <w:sz w:val="28"/>
          <w:szCs w:val="28"/>
        </w:rPr>
        <w:t>б.</w:t>
      </w:r>
      <w:r w:rsidR="0059787A" w:rsidRPr="00A92A6A">
        <w:rPr>
          <w:sz w:val="28"/>
          <w:szCs w:val="28"/>
        </w:rPr>
        <w:t>;</w:t>
      </w:r>
    </w:p>
    <w:p w:rsidR="00502066" w:rsidRDefault="00502066" w:rsidP="00502066">
      <w:pPr>
        <w:pStyle w:val="aff4"/>
        <w:numPr>
          <w:ilvl w:val="0"/>
          <w:numId w:val="34"/>
        </w:numPr>
        <w:tabs>
          <w:tab w:val="left" w:pos="851"/>
        </w:tabs>
        <w:overflowPunct/>
        <w:ind w:left="0" w:firstLine="568"/>
        <w:jc w:val="both"/>
        <w:textAlignment w:val="auto"/>
        <w:rPr>
          <w:sz w:val="28"/>
          <w:szCs w:val="28"/>
        </w:rPr>
      </w:pPr>
      <w:r w:rsidRPr="00A92A6A">
        <w:rPr>
          <w:sz w:val="28"/>
          <w:szCs w:val="28"/>
        </w:rPr>
        <w:t xml:space="preserve">«Развитие дополнительного образования детей» в сумме </w:t>
      </w:r>
      <w:r w:rsidR="00A92A6A" w:rsidRPr="00A92A6A">
        <w:rPr>
          <w:sz w:val="28"/>
          <w:szCs w:val="28"/>
        </w:rPr>
        <w:t>3</w:t>
      </w:r>
      <w:r w:rsidRPr="00A92A6A">
        <w:rPr>
          <w:sz w:val="28"/>
          <w:szCs w:val="28"/>
        </w:rPr>
        <w:t>1 9</w:t>
      </w:r>
      <w:r w:rsidR="00A92A6A" w:rsidRPr="00A92A6A">
        <w:rPr>
          <w:sz w:val="28"/>
          <w:szCs w:val="28"/>
        </w:rPr>
        <w:t>2</w:t>
      </w:r>
      <w:r w:rsidRPr="00A92A6A">
        <w:rPr>
          <w:sz w:val="28"/>
          <w:szCs w:val="28"/>
        </w:rPr>
        <w:t>8,</w:t>
      </w:r>
      <w:r w:rsidR="00A92A6A" w:rsidRPr="00A92A6A">
        <w:rPr>
          <w:sz w:val="28"/>
          <w:szCs w:val="28"/>
        </w:rPr>
        <w:t>6</w:t>
      </w:r>
      <w:r w:rsidRPr="00A92A6A">
        <w:rPr>
          <w:sz w:val="28"/>
          <w:szCs w:val="28"/>
        </w:rPr>
        <w:t xml:space="preserve"> тыс. рублей (МКОУ ДОД «</w:t>
      </w:r>
      <w:proofErr w:type="spellStart"/>
      <w:r w:rsidRPr="00A92A6A">
        <w:rPr>
          <w:sz w:val="28"/>
          <w:szCs w:val="28"/>
        </w:rPr>
        <w:t>Новохоперская</w:t>
      </w:r>
      <w:proofErr w:type="spellEnd"/>
      <w:r w:rsidRPr="00A92A6A">
        <w:rPr>
          <w:sz w:val="28"/>
          <w:szCs w:val="28"/>
        </w:rPr>
        <w:t xml:space="preserve"> детская школа искусств»);</w:t>
      </w:r>
    </w:p>
    <w:p w:rsidR="005462D5" w:rsidRPr="00826B65" w:rsidRDefault="005462D5" w:rsidP="00502066">
      <w:pPr>
        <w:pStyle w:val="aff4"/>
        <w:numPr>
          <w:ilvl w:val="0"/>
          <w:numId w:val="34"/>
        </w:numPr>
        <w:tabs>
          <w:tab w:val="left" w:pos="851"/>
        </w:tabs>
        <w:overflowPunct/>
        <w:ind w:left="0" w:firstLine="56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«Создание условий для повышения качества и разнообразия услуг, предоставляемых учреждению культуры» </w:t>
      </w:r>
      <w:r w:rsidRPr="00A92A6A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14 870,6</w:t>
      </w:r>
      <w:r w:rsidRPr="00A92A6A">
        <w:rPr>
          <w:sz w:val="28"/>
          <w:szCs w:val="28"/>
        </w:rPr>
        <w:t xml:space="preserve"> тыс. рублей</w:t>
      </w:r>
      <w:r w:rsidR="00335CAF" w:rsidRPr="00FE332F">
        <w:rPr>
          <w:bCs/>
          <w:sz w:val="28"/>
          <w:szCs w:val="28"/>
        </w:rPr>
        <w:t xml:space="preserve"> за счет субсидии на </w:t>
      </w:r>
      <w:r w:rsidR="00335CAF" w:rsidRPr="00335CAF">
        <w:rPr>
          <w:bCs/>
          <w:sz w:val="28"/>
          <w:szCs w:val="28"/>
        </w:rPr>
        <w:t xml:space="preserve">реализацию мероприятий областной адресной программы </w:t>
      </w:r>
      <w:r w:rsidR="00335CAF" w:rsidRPr="00826B65">
        <w:rPr>
          <w:bCs/>
          <w:sz w:val="28"/>
          <w:szCs w:val="28"/>
        </w:rPr>
        <w:t>кап</w:t>
      </w:r>
      <w:r w:rsidR="00335CAF" w:rsidRPr="00826B65">
        <w:rPr>
          <w:bCs/>
          <w:sz w:val="28"/>
          <w:szCs w:val="28"/>
        </w:rPr>
        <w:t>и</w:t>
      </w:r>
      <w:r w:rsidR="00335CAF" w:rsidRPr="00826B65">
        <w:rPr>
          <w:bCs/>
          <w:sz w:val="28"/>
          <w:szCs w:val="28"/>
        </w:rPr>
        <w:t>тального ремонта областного бюджета на капитальный ремонт Новопокро</w:t>
      </w:r>
      <w:r w:rsidR="00335CAF" w:rsidRPr="00826B65">
        <w:rPr>
          <w:bCs/>
          <w:sz w:val="28"/>
          <w:szCs w:val="28"/>
        </w:rPr>
        <w:t>в</w:t>
      </w:r>
      <w:r w:rsidR="00335CAF" w:rsidRPr="00826B65">
        <w:rPr>
          <w:bCs/>
          <w:sz w:val="28"/>
          <w:szCs w:val="28"/>
        </w:rPr>
        <w:t>ского ДК</w:t>
      </w:r>
      <w:r w:rsidRPr="00826B65">
        <w:rPr>
          <w:sz w:val="28"/>
          <w:szCs w:val="28"/>
        </w:rPr>
        <w:t>;</w:t>
      </w:r>
    </w:p>
    <w:p w:rsidR="0059787A" w:rsidRPr="00826B65" w:rsidRDefault="0059787A" w:rsidP="000A288A">
      <w:pPr>
        <w:pStyle w:val="aff4"/>
        <w:numPr>
          <w:ilvl w:val="0"/>
          <w:numId w:val="34"/>
        </w:numPr>
        <w:tabs>
          <w:tab w:val="left" w:pos="993"/>
        </w:tabs>
        <w:overflowPunct/>
        <w:ind w:left="0" w:firstLine="567"/>
        <w:jc w:val="both"/>
        <w:textAlignment w:val="auto"/>
        <w:rPr>
          <w:bCs/>
          <w:sz w:val="28"/>
          <w:szCs w:val="28"/>
        </w:rPr>
      </w:pPr>
      <w:r w:rsidRPr="00826B65">
        <w:rPr>
          <w:sz w:val="28"/>
          <w:szCs w:val="28"/>
        </w:rPr>
        <w:t xml:space="preserve">«Организация и проведение мероприятий, посвященных значимым событиям российской культуры» в сумме </w:t>
      </w:r>
      <w:r w:rsidR="00826B65" w:rsidRPr="00826B65">
        <w:rPr>
          <w:sz w:val="28"/>
          <w:szCs w:val="28"/>
        </w:rPr>
        <w:t>384,6</w:t>
      </w:r>
      <w:r w:rsidRPr="00826B65">
        <w:rPr>
          <w:sz w:val="28"/>
          <w:szCs w:val="28"/>
        </w:rPr>
        <w:t xml:space="preserve"> тыс. рублей;</w:t>
      </w:r>
    </w:p>
    <w:p w:rsidR="00100F36" w:rsidRPr="0020576B" w:rsidRDefault="00E25B85" w:rsidP="000A288A">
      <w:pPr>
        <w:pStyle w:val="aff4"/>
        <w:numPr>
          <w:ilvl w:val="0"/>
          <w:numId w:val="34"/>
        </w:numPr>
        <w:tabs>
          <w:tab w:val="left" w:pos="993"/>
        </w:tabs>
        <w:overflowPunct/>
        <w:ind w:left="0" w:firstLine="567"/>
        <w:jc w:val="both"/>
        <w:textAlignment w:val="auto"/>
        <w:rPr>
          <w:bCs/>
          <w:sz w:val="28"/>
          <w:szCs w:val="28"/>
        </w:rPr>
      </w:pPr>
      <w:r w:rsidRPr="00826B65">
        <w:rPr>
          <w:sz w:val="28"/>
          <w:szCs w:val="28"/>
        </w:rPr>
        <w:t>«Фи</w:t>
      </w:r>
      <w:r w:rsidR="00F21D5F" w:rsidRPr="00826B65">
        <w:rPr>
          <w:sz w:val="28"/>
          <w:szCs w:val="28"/>
        </w:rPr>
        <w:t xml:space="preserve">нансовое </w:t>
      </w:r>
      <w:r w:rsidR="003B00ED" w:rsidRPr="00826B65">
        <w:rPr>
          <w:sz w:val="28"/>
          <w:szCs w:val="28"/>
        </w:rPr>
        <w:t>обеспечение деятельности</w:t>
      </w:r>
      <w:r w:rsidR="00577E31" w:rsidRPr="00826B65">
        <w:rPr>
          <w:sz w:val="28"/>
          <w:szCs w:val="28"/>
        </w:rPr>
        <w:t xml:space="preserve"> </w:t>
      </w:r>
      <w:r w:rsidR="00650B55" w:rsidRPr="00826B65">
        <w:rPr>
          <w:sz w:val="28"/>
          <w:szCs w:val="28"/>
        </w:rPr>
        <w:t xml:space="preserve">районных муниципальных учреждений» </w:t>
      </w:r>
      <w:r w:rsidR="00650B55" w:rsidRPr="0020576B">
        <w:rPr>
          <w:sz w:val="28"/>
          <w:szCs w:val="28"/>
        </w:rPr>
        <w:t xml:space="preserve">в сумме </w:t>
      </w:r>
      <w:r w:rsidR="007C224D" w:rsidRPr="0020576B">
        <w:rPr>
          <w:sz w:val="28"/>
          <w:szCs w:val="28"/>
        </w:rPr>
        <w:t>1</w:t>
      </w:r>
      <w:r w:rsidR="00826B65" w:rsidRPr="0020576B">
        <w:rPr>
          <w:sz w:val="28"/>
          <w:szCs w:val="28"/>
        </w:rPr>
        <w:t>1</w:t>
      </w:r>
      <w:r w:rsidR="007C224D" w:rsidRPr="0020576B">
        <w:rPr>
          <w:sz w:val="28"/>
          <w:szCs w:val="28"/>
        </w:rPr>
        <w:t> </w:t>
      </w:r>
      <w:r w:rsidR="00826B65" w:rsidRPr="0020576B">
        <w:rPr>
          <w:sz w:val="28"/>
          <w:szCs w:val="28"/>
        </w:rPr>
        <w:t>97</w:t>
      </w:r>
      <w:r w:rsidR="007C224D" w:rsidRPr="0020576B">
        <w:rPr>
          <w:sz w:val="28"/>
          <w:szCs w:val="28"/>
        </w:rPr>
        <w:t>7,</w:t>
      </w:r>
      <w:r w:rsidR="00826B65" w:rsidRPr="0020576B">
        <w:rPr>
          <w:sz w:val="28"/>
          <w:szCs w:val="28"/>
        </w:rPr>
        <w:t>3</w:t>
      </w:r>
      <w:r w:rsidR="00577E31" w:rsidRPr="0020576B">
        <w:rPr>
          <w:sz w:val="28"/>
          <w:szCs w:val="28"/>
        </w:rPr>
        <w:t xml:space="preserve"> </w:t>
      </w:r>
      <w:r w:rsidR="00100F36" w:rsidRPr="0020576B">
        <w:rPr>
          <w:sz w:val="28"/>
          <w:szCs w:val="28"/>
        </w:rPr>
        <w:t>тыс. рублей, в том числе:</w:t>
      </w:r>
    </w:p>
    <w:p w:rsidR="00100F36" w:rsidRPr="008C1FC8" w:rsidRDefault="00100F36" w:rsidP="009A42A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C1FC8">
        <w:rPr>
          <w:sz w:val="28"/>
          <w:szCs w:val="28"/>
        </w:rPr>
        <w:t xml:space="preserve">- МКУ «Новохоперский краеведческий музей» - </w:t>
      </w:r>
      <w:r w:rsidR="0020576B" w:rsidRPr="008C1FC8">
        <w:rPr>
          <w:sz w:val="28"/>
          <w:szCs w:val="28"/>
        </w:rPr>
        <w:t>2 563,9</w:t>
      </w:r>
      <w:r w:rsidRPr="008C1FC8">
        <w:rPr>
          <w:sz w:val="28"/>
          <w:szCs w:val="28"/>
        </w:rPr>
        <w:t xml:space="preserve"> тыс. рублей; </w:t>
      </w:r>
    </w:p>
    <w:p w:rsidR="00307BA9" w:rsidRPr="008C1FC8" w:rsidRDefault="00100F36" w:rsidP="00307BA9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C1FC8">
        <w:rPr>
          <w:sz w:val="28"/>
          <w:szCs w:val="28"/>
        </w:rPr>
        <w:t xml:space="preserve">- </w:t>
      </w:r>
      <w:r w:rsidR="003B00ED" w:rsidRPr="008C1FC8">
        <w:rPr>
          <w:sz w:val="28"/>
          <w:szCs w:val="28"/>
        </w:rPr>
        <w:t>МКУ «Новохоперский центр развития культуры, туризма и библи</w:t>
      </w:r>
      <w:r w:rsidR="003B00ED" w:rsidRPr="008C1FC8">
        <w:rPr>
          <w:sz w:val="28"/>
          <w:szCs w:val="28"/>
        </w:rPr>
        <w:t>о</w:t>
      </w:r>
      <w:r w:rsidR="003B00ED" w:rsidRPr="008C1FC8">
        <w:rPr>
          <w:sz w:val="28"/>
          <w:szCs w:val="28"/>
        </w:rPr>
        <w:t xml:space="preserve">течно-информационной деятельности» - </w:t>
      </w:r>
      <w:r w:rsidR="008C1FC8" w:rsidRPr="008C1FC8">
        <w:rPr>
          <w:sz w:val="28"/>
          <w:szCs w:val="28"/>
        </w:rPr>
        <w:t>9 413,4</w:t>
      </w:r>
      <w:r w:rsidR="003B00ED" w:rsidRPr="008C1FC8">
        <w:rPr>
          <w:sz w:val="28"/>
          <w:szCs w:val="28"/>
        </w:rPr>
        <w:t xml:space="preserve"> тыс. рублей</w:t>
      </w:r>
      <w:r w:rsidR="00307BA9" w:rsidRPr="008C1FC8">
        <w:rPr>
          <w:sz w:val="28"/>
          <w:szCs w:val="28"/>
        </w:rPr>
        <w:t xml:space="preserve">; </w:t>
      </w:r>
    </w:p>
    <w:p w:rsidR="00007296" w:rsidRPr="00BD394D" w:rsidRDefault="00007296" w:rsidP="007646FC">
      <w:pPr>
        <w:pStyle w:val="a6"/>
        <w:spacing w:before="120"/>
        <w:ind w:firstLine="709"/>
        <w:jc w:val="both"/>
        <w:rPr>
          <w:b/>
          <w:szCs w:val="28"/>
        </w:rPr>
      </w:pPr>
      <w:r w:rsidRPr="00BD394D">
        <w:rPr>
          <w:b/>
          <w:szCs w:val="28"/>
        </w:rPr>
        <w:t>Муниципальная программа Новохоперского муниципального ра</w:t>
      </w:r>
      <w:r w:rsidRPr="00BD394D">
        <w:rPr>
          <w:b/>
          <w:szCs w:val="28"/>
        </w:rPr>
        <w:t>й</w:t>
      </w:r>
      <w:r w:rsidRPr="00BD394D">
        <w:rPr>
          <w:b/>
          <w:szCs w:val="28"/>
        </w:rPr>
        <w:t>она «</w:t>
      </w:r>
      <w:r w:rsidRPr="00BD394D">
        <w:rPr>
          <w:rStyle w:val="aff6"/>
          <w:rFonts w:ascii="Times New Roman" w:hAnsi="Times New Roman"/>
          <w:szCs w:val="28"/>
        </w:rPr>
        <w:t>Развитие физической культуры и спорта Новохоперского муниц</w:t>
      </w:r>
      <w:r w:rsidRPr="00BD394D">
        <w:rPr>
          <w:rStyle w:val="aff6"/>
          <w:rFonts w:ascii="Times New Roman" w:hAnsi="Times New Roman"/>
          <w:szCs w:val="28"/>
        </w:rPr>
        <w:t>и</w:t>
      </w:r>
      <w:r w:rsidRPr="00BD394D">
        <w:rPr>
          <w:rStyle w:val="aff6"/>
          <w:rFonts w:ascii="Times New Roman" w:hAnsi="Times New Roman"/>
          <w:szCs w:val="28"/>
        </w:rPr>
        <w:t>пального района</w:t>
      </w:r>
      <w:r w:rsidRPr="00BD394D">
        <w:rPr>
          <w:b/>
          <w:szCs w:val="28"/>
        </w:rPr>
        <w:t>»</w:t>
      </w:r>
    </w:p>
    <w:p w:rsidR="00231B5C" w:rsidRPr="00BD394D" w:rsidRDefault="00340D86" w:rsidP="000C4C51">
      <w:pPr>
        <w:overflowPunct/>
        <w:spacing w:before="80"/>
        <w:ind w:firstLine="709"/>
        <w:jc w:val="both"/>
        <w:textAlignment w:val="auto"/>
        <w:rPr>
          <w:sz w:val="28"/>
          <w:szCs w:val="28"/>
        </w:rPr>
      </w:pPr>
      <w:r w:rsidRPr="00BD394D">
        <w:rPr>
          <w:bCs/>
          <w:sz w:val="28"/>
          <w:szCs w:val="28"/>
        </w:rPr>
        <w:t>Финансирование</w:t>
      </w:r>
      <w:r w:rsidRPr="00314FA7">
        <w:rPr>
          <w:bCs/>
          <w:sz w:val="28"/>
          <w:szCs w:val="28"/>
        </w:rPr>
        <w:t xml:space="preserve"> </w:t>
      </w:r>
      <w:hyperlink r:id="rId42" w:history="1">
        <w:r w:rsidRPr="00314FA7">
          <w:rPr>
            <w:bCs/>
            <w:sz w:val="28"/>
            <w:szCs w:val="28"/>
          </w:rPr>
          <w:t>программы</w:t>
        </w:r>
      </w:hyperlink>
      <w:r w:rsidRPr="00314FA7">
        <w:rPr>
          <w:bCs/>
          <w:sz w:val="28"/>
          <w:szCs w:val="28"/>
        </w:rPr>
        <w:t xml:space="preserve"> «Развитие физической культуры и спорта </w:t>
      </w:r>
      <w:r w:rsidRPr="00314FA7">
        <w:rPr>
          <w:rStyle w:val="aff6"/>
          <w:rFonts w:ascii="Times New Roman" w:hAnsi="Times New Roman"/>
          <w:b w:val="0"/>
          <w:sz w:val="28"/>
          <w:szCs w:val="28"/>
        </w:rPr>
        <w:t>Новохоперского муниципального района</w:t>
      </w:r>
      <w:r w:rsidRPr="00314FA7">
        <w:rPr>
          <w:bCs/>
          <w:sz w:val="28"/>
          <w:szCs w:val="28"/>
        </w:rPr>
        <w:t xml:space="preserve">» произведено в объеме </w:t>
      </w:r>
      <w:r w:rsidR="00314FA7" w:rsidRPr="00314FA7">
        <w:rPr>
          <w:b/>
          <w:bCs/>
          <w:sz w:val="28"/>
          <w:szCs w:val="28"/>
        </w:rPr>
        <w:t>759,1</w:t>
      </w:r>
      <w:r w:rsidRPr="00314FA7">
        <w:rPr>
          <w:b/>
          <w:bCs/>
          <w:sz w:val="28"/>
          <w:szCs w:val="28"/>
        </w:rPr>
        <w:t xml:space="preserve"> тыс. рублей</w:t>
      </w:r>
      <w:r w:rsidRPr="00216438">
        <w:rPr>
          <w:bCs/>
          <w:sz w:val="28"/>
          <w:szCs w:val="28"/>
        </w:rPr>
        <w:t xml:space="preserve">, что составляет </w:t>
      </w:r>
      <w:r w:rsidR="00216438" w:rsidRPr="00216438">
        <w:rPr>
          <w:bCs/>
          <w:sz w:val="28"/>
          <w:szCs w:val="28"/>
        </w:rPr>
        <w:t>94,3</w:t>
      </w:r>
      <w:r w:rsidRPr="00216438">
        <w:rPr>
          <w:bCs/>
          <w:sz w:val="28"/>
          <w:szCs w:val="28"/>
        </w:rPr>
        <w:t xml:space="preserve">% плана. </w:t>
      </w:r>
      <w:r w:rsidR="00231B5C" w:rsidRPr="00216438">
        <w:rPr>
          <w:sz w:val="28"/>
          <w:szCs w:val="28"/>
        </w:rPr>
        <w:t xml:space="preserve">В </w:t>
      </w:r>
      <w:r w:rsidR="00C8616B" w:rsidRPr="00216438">
        <w:rPr>
          <w:sz w:val="28"/>
          <w:szCs w:val="28"/>
        </w:rPr>
        <w:t>20</w:t>
      </w:r>
      <w:r w:rsidR="00A765D5" w:rsidRPr="00216438">
        <w:rPr>
          <w:sz w:val="28"/>
          <w:szCs w:val="28"/>
        </w:rPr>
        <w:t>2</w:t>
      </w:r>
      <w:r w:rsidR="00314FA7" w:rsidRPr="00216438">
        <w:rPr>
          <w:sz w:val="28"/>
          <w:szCs w:val="28"/>
        </w:rPr>
        <w:t>1</w:t>
      </w:r>
      <w:r w:rsidR="00231B5C" w:rsidRPr="00216438">
        <w:rPr>
          <w:sz w:val="28"/>
          <w:szCs w:val="28"/>
        </w:rPr>
        <w:t xml:space="preserve"> году расходы по программе по отношению к предыдущему году </w:t>
      </w:r>
      <w:r w:rsidR="00D55522" w:rsidRPr="00216438">
        <w:rPr>
          <w:sz w:val="28"/>
          <w:szCs w:val="28"/>
        </w:rPr>
        <w:t xml:space="preserve">значительно </w:t>
      </w:r>
      <w:r w:rsidR="00BD394D" w:rsidRPr="00216438">
        <w:rPr>
          <w:sz w:val="28"/>
          <w:szCs w:val="28"/>
        </w:rPr>
        <w:t>возрос</w:t>
      </w:r>
      <w:r w:rsidR="00BD394D" w:rsidRPr="00BD394D">
        <w:rPr>
          <w:sz w:val="28"/>
          <w:szCs w:val="28"/>
        </w:rPr>
        <w:t>ли</w:t>
      </w:r>
      <w:r w:rsidR="00231B5C" w:rsidRPr="00BD394D">
        <w:rPr>
          <w:sz w:val="28"/>
          <w:szCs w:val="28"/>
        </w:rPr>
        <w:t xml:space="preserve"> на </w:t>
      </w:r>
      <w:r w:rsidR="00BD394D" w:rsidRPr="00BD394D">
        <w:rPr>
          <w:sz w:val="26"/>
          <w:szCs w:val="26"/>
        </w:rPr>
        <w:t>666,3</w:t>
      </w:r>
      <w:r w:rsidR="00231B5C" w:rsidRPr="00BD394D">
        <w:rPr>
          <w:sz w:val="28"/>
          <w:szCs w:val="28"/>
        </w:rPr>
        <w:t xml:space="preserve"> тыс. рублей</w:t>
      </w:r>
      <w:r w:rsidR="00F16F3B" w:rsidRPr="00BD394D">
        <w:rPr>
          <w:sz w:val="28"/>
          <w:szCs w:val="28"/>
        </w:rPr>
        <w:t xml:space="preserve"> </w:t>
      </w:r>
      <w:r w:rsidR="00231B5C" w:rsidRPr="00BD394D">
        <w:rPr>
          <w:sz w:val="28"/>
          <w:szCs w:val="28"/>
        </w:rPr>
        <w:t>(</w:t>
      </w:r>
      <w:r w:rsidR="00BD394D" w:rsidRPr="00BD394D">
        <w:rPr>
          <w:sz w:val="28"/>
          <w:szCs w:val="28"/>
        </w:rPr>
        <w:t>в +8,2раза</w:t>
      </w:r>
      <w:r w:rsidR="00231B5C" w:rsidRPr="00BD394D">
        <w:rPr>
          <w:sz w:val="28"/>
          <w:szCs w:val="28"/>
        </w:rPr>
        <w:t>).</w:t>
      </w:r>
    </w:p>
    <w:p w:rsidR="0001308E" w:rsidRPr="00AB2E81" w:rsidRDefault="0001308E" w:rsidP="00183B9F">
      <w:pPr>
        <w:overflowPunct/>
        <w:spacing w:before="120"/>
        <w:ind w:firstLine="709"/>
        <w:jc w:val="both"/>
        <w:textAlignment w:val="auto"/>
        <w:rPr>
          <w:bCs/>
          <w:sz w:val="28"/>
        </w:rPr>
      </w:pPr>
      <w:r w:rsidRPr="00BD394D">
        <w:rPr>
          <w:sz w:val="28"/>
          <w:szCs w:val="28"/>
        </w:rPr>
        <w:t xml:space="preserve">В рамках </w:t>
      </w:r>
      <w:r w:rsidRPr="00AB2E81">
        <w:rPr>
          <w:sz w:val="28"/>
          <w:szCs w:val="28"/>
        </w:rPr>
        <w:t>муниципальной программы осуществлялись расходы на ре</w:t>
      </w:r>
      <w:r w:rsidRPr="00AB2E81">
        <w:rPr>
          <w:sz w:val="28"/>
          <w:szCs w:val="28"/>
        </w:rPr>
        <w:t>а</w:t>
      </w:r>
      <w:r w:rsidRPr="00AB2E81">
        <w:rPr>
          <w:sz w:val="28"/>
          <w:szCs w:val="28"/>
        </w:rPr>
        <w:t xml:space="preserve">лизацию следующих основных </w:t>
      </w:r>
      <w:r w:rsidRPr="00AB2E81">
        <w:rPr>
          <w:bCs/>
          <w:sz w:val="28"/>
        </w:rPr>
        <w:t>мероприятий:</w:t>
      </w:r>
    </w:p>
    <w:p w:rsidR="003E7D08" w:rsidRPr="00AB2E81" w:rsidRDefault="00340D86" w:rsidP="00891C9B">
      <w:pPr>
        <w:pStyle w:val="aff4"/>
        <w:numPr>
          <w:ilvl w:val="0"/>
          <w:numId w:val="41"/>
        </w:numPr>
        <w:tabs>
          <w:tab w:val="left" w:pos="1134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AB2E81">
        <w:rPr>
          <w:bCs/>
          <w:sz w:val="28"/>
        </w:rPr>
        <w:t>«</w:t>
      </w:r>
      <w:r w:rsidR="0001308E" w:rsidRPr="00AB2E81">
        <w:rPr>
          <w:bCs/>
          <w:sz w:val="28"/>
        </w:rPr>
        <w:t xml:space="preserve">Строительство и реконструкция </w:t>
      </w:r>
      <w:r w:rsidR="00D55522" w:rsidRPr="00AB2E81">
        <w:rPr>
          <w:bCs/>
          <w:sz w:val="28"/>
        </w:rPr>
        <w:t>объектов спорта</w:t>
      </w:r>
      <w:r w:rsidR="00BD394D" w:rsidRPr="00AB2E81">
        <w:rPr>
          <w:bCs/>
          <w:sz w:val="28"/>
        </w:rPr>
        <w:t xml:space="preserve">; </w:t>
      </w:r>
      <w:r w:rsidR="00BD394D" w:rsidRPr="00AB2E81">
        <w:rPr>
          <w:sz w:val="28"/>
          <w:szCs w:val="28"/>
        </w:rPr>
        <w:t>развитие фи</w:t>
      </w:r>
      <w:r w:rsidR="00BD394D" w:rsidRPr="00AB2E81">
        <w:rPr>
          <w:sz w:val="28"/>
          <w:szCs w:val="28"/>
        </w:rPr>
        <w:t>з</w:t>
      </w:r>
      <w:r w:rsidR="00BD394D" w:rsidRPr="00AB2E81">
        <w:rPr>
          <w:sz w:val="28"/>
          <w:szCs w:val="28"/>
        </w:rPr>
        <w:t>культурно-спортивной работы с детьми и молодежь</w:t>
      </w:r>
      <w:r w:rsidRPr="00AB2E81">
        <w:rPr>
          <w:sz w:val="28"/>
          <w:szCs w:val="28"/>
        </w:rPr>
        <w:t>»</w:t>
      </w:r>
      <w:r w:rsidR="00891C9B" w:rsidRPr="00AB2E81">
        <w:rPr>
          <w:bCs/>
          <w:sz w:val="28"/>
          <w:szCs w:val="28"/>
        </w:rPr>
        <w:t xml:space="preserve"> </w:t>
      </w:r>
      <w:r w:rsidR="00071030" w:rsidRPr="00AB2E81">
        <w:rPr>
          <w:sz w:val="28"/>
          <w:szCs w:val="28"/>
        </w:rPr>
        <w:t>составили</w:t>
      </w:r>
      <w:r w:rsidR="00891C9B" w:rsidRPr="00AB2E81">
        <w:rPr>
          <w:sz w:val="28"/>
          <w:szCs w:val="28"/>
        </w:rPr>
        <w:t xml:space="preserve"> </w:t>
      </w:r>
      <w:r w:rsidR="00BD394D" w:rsidRPr="00AB2E81">
        <w:rPr>
          <w:b/>
          <w:sz w:val="28"/>
          <w:szCs w:val="28"/>
        </w:rPr>
        <w:t>469,3</w:t>
      </w:r>
      <w:r w:rsidR="00071030" w:rsidRPr="00AB2E81">
        <w:rPr>
          <w:b/>
          <w:sz w:val="28"/>
          <w:szCs w:val="28"/>
        </w:rPr>
        <w:t xml:space="preserve"> тыс. рублей</w:t>
      </w:r>
      <w:r w:rsidR="00216438" w:rsidRPr="00AB2E81">
        <w:rPr>
          <w:b/>
          <w:sz w:val="28"/>
          <w:szCs w:val="28"/>
        </w:rPr>
        <w:t xml:space="preserve">, </w:t>
      </w:r>
      <w:r w:rsidR="00216438" w:rsidRPr="00AB2E81">
        <w:rPr>
          <w:bCs/>
          <w:sz w:val="28"/>
          <w:szCs w:val="28"/>
        </w:rPr>
        <w:t>за счет субсидии из областного бюджета на реализацию меропри</w:t>
      </w:r>
      <w:r w:rsidR="00216438" w:rsidRPr="00AB2E81">
        <w:rPr>
          <w:bCs/>
          <w:sz w:val="28"/>
          <w:szCs w:val="28"/>
        </w:rPr>
        <w:t>я</w:t>
      </w:r>
      <w:r w:rsidR="00216438" w:rsidRPr="00AB2E81">
        <w:rPr>
          <w:bCs/>
          <w:sz w:val="28"/>
          <w:szCs w:val="28"/>
        </w:rPr>
        <w:t>тий по созданию условий для развития физической культуры и массового спорта</w:t>
      </w:r>
      <w:r w:rsidR="00CF4F6E" w:rsidRPr="00AB2E81">
        <w:rPr>
          <w:sz w:val="28"/>
          <w:szCs w:val="28"/>
        </w:rPr>
        <w:t xml:space="preserve"> </w:t>
      </w:r>
      <w:r w:rsidR="00216438" w:rsidRPr="00AB2E81">
        <w:rPr>
          <w:sz w:val="28"/>
          <w:szCs w:val="28"/>
        </w:rPr>
        <w:t>направлено – 380,0 тыс. рублей</w:t>
      </w:r>
      <w:r w:rsidR="00B85A58" w:rsidRPr="00AB2E81">
        <w:rPr>
          <w:sz w:val="28"/>
          <w:szCs w:val="28"/>
        </w:rPr>
        <w:t>;</w:t>
      </w:r>
    </w:p>
    <w:p w:rsidR="00C30652" w:rsidRPr="00602073" w:rsidRDefault="00A50BCB" w:rsidP="00D55522">
      <w:pPr>
        <w:pStyle w:val="aff4"/>
        <w:numPr>
          <w:ilvl w:val="0"/>
          <w:numId w:val="34"/>
        </w:numPr>
        <w:tabs>
          <w:tab w:val="left" w:pos="993"/>
        </w:tabs>
        <w:overflowPunct/>
        <w:ind w:left="0" w:firstLine="709"/>
        <w:jc w:val="both"/>
        <w:textAlignment w:val="auto"/>
        <w:rPr>
          <w:bCs/>
          <w:sz w:val="28"/>
          <w:szCs w:val="28"/>
        </w:rPr>
      </w:pPr>
      <w:r w:rsidRPr="00AB2E81">
        <w:rPr>
          <w:sz w:val="28"/>
          <w:szCs w:val="28"/>
        </w:rPr>
        <w:t xml:space="preserve"> «Проведение мероприятий в соответствии</w:t>
      </w:r>
      <w:r w:rsidRPr="00602073">
        <w:rPr>
          <w:sz w:val="28"/>
          <w:szCs w:val="28"/>
        </w:rPr>
        <w:t xml:space="preserve"> с областным, районным календарем на год»</w:t>
      </w:r>
      <w:r w:rsidR="00C30652" w:rsidRPr="00602073">
        <w:rPr>
          <w:sz w:val="28"/>
          <w:szCs w:val="28"/>
        </w:rPr>
        <w:t xml:space="preserve"> в сумме </w:t>
      </w:r>
      <w:r w:rsidR="00602073" w:rsidRPr="00602073">
        <w:rPr>
          <w:sz w:val="28"/>
          <w:szCs w:val="28"/>
        </w:rPr>
        <w:t>289,8</w:t>
      </w:r>
      <w:r w:rsidR="00C30652" w:rsidRPr="00602073">
        <w:rPr>
          <w:sz w:val="28"/>
          <w:szCs w:val="28"/>
        </w:rPr>
        <w:t xml:space="preserve"> тыс. рублей</w:t>
      </w:r>
      <w:r w:rsidR="00B07541" w:rsidRPr="00602073">
        <w:rPr>
          <w:sz w:val="28"/>
          <w:szCs w:val="28"/>
        </w:rPr>
        <w:t>.</w:t>
      </w:r>
    </w:p>
    <w:p w:rsidR="00E97B71" w:rsidRPr="00216438" w:rsidRDefault="00E97B71" w:rsidP="007646FC">
      <w:pPr>
        <w:overflowPunct/>
        <w:spacing w:before="120"/>
        <w:ind w:firstLine="709"/>
        <w:jc w:val="both"/>
        <w:textAlignment w:val="auto"/>
        <w:rPr>
          <w:b/>
          <w:sz w:val="28"/>
          <w:szCs w:val="28"/>
        </w:rPr>
      </w:pPr>
      <w:r w:rsidRPr="00216438">
        <w:rPr>
          <w:b/>
          <w:sz w:val="28"/>
          <w:szCs w:val="28"/>
        </w:rPr>
        <w:t>Муниципальная программа Новохоперского муниципального ра</w:t>
      </w:r>
      <w:r w:rsidRPr="00216438">
        <w:rPr>
          <w:b/>
          <w:sz w:val="28"/>
          <w:szCs w:val="28"/>
        </w:rPr>
        <w:t>й</w:t>
      </w:r>
      <w:r w:rsidRPr="00216438">
        <w:rPr>
          <w:b/>
          <w:sz w:val="28"/>
          <w:szCs w:val="28"/>
        </w:rPr>
        <w:t>она «Охрана окружающей среды, воспроизводство и использование пр</w:t>
      </w:r>
      <w:r w:rsidRPr="00216438">
        <w:rPr>
          <w:b/>
          <w:sz w:val="28"/>
          <w:szCs w:val="28"/>
        </w:rPr>
        <w:t>и</w:t>
      </w:r>
      <w:r w:rsidRPr="00216438">
        <w:rPr>
          <w:b/>
          <w:sz w:val="28"/>
          <w:szCs w:val="28"/>
        </w:rPr>
        <w:t>родных ресурсов»</w:t>
      </w:r>
    </w:p>
    <w:p w:rsidR="00E97B71" w:rsidRPr="00216438" w:rsidRDefault="00C9369A" w:rsidP="00F2455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16438">
        <w:rPr>
          <w:bCs/>
          <w:sz w:val="28"/>
          <w:szCs w:val="28"/>
        </w:rPr>
        <w:t xml:space="preserve">Финансирование </w:t>
      </w:r>
      <w:r w:rsidR="00F2455C" w:rsidRPr="00216438">
        <w:rPr>
          <w:bCs/>
          <w:sz w:val="28"/>
          <w:szCs w:val="28"/>
        </w:rPr>
        <w:t xml:space="preserve">по </w:t>
      </w:r>
      <w:hyperlink r:id="rId43" w:history="1">
        <w:r w:rsidRPr="00216438">
          <w:rPr>
            <w:bCs/>
            <w:sz w:val="28"/>
            <w:szCs w:val="28"/>
          </w:rPr>
          <w:t>программ</w:t>
        </w:r>
        <w:r w:rsidR="00F2455C" w:rsidRPr="00216438">
          <w:rPr>
            <w:bCs/>
            <w:sz w:val="28"/>
            <w:szCs w:val="28"/>
          </w:rPr>
          <w:t>е</w:t>
        </w:r>
      </w:hyperlink>
      <w:r w:rsidRPr="00216438">
        <w:rPr>
          <w:bCs/>
          <w:sz w:val="28"/>
          <w:szCs w:val="28"/>
        </w:rPr>
        <w:t xml:space="preserve"> </w:t>
      </w:r>
      <w:r w:rsidRPr="00216438">
        <w:rPr>
          <w:sz w:val="28"/>
          <w:szCs w:val="28"/>
        </w:rPr>
        <w:t>«Охрана окружающей среды, воспрои</w:t>
      </w:r>
      <w:r w:rsidRPr="00216438">
        <w:rPr>
          <w:sz w:val="28"/>
          <w:szCs w:val="28"/>
        </w:rPr>
        <w:t>з</w:t>
      </w:r>
      <w:r w:rsidRPr="00216438">
        <w:rPr>
          <w:sz w:val="28"/>
          <w:szCs w:val="28"/>
        </w:rPr>
        <w:t>водство и использование природных ресурсов»</w:t>
      </w:r>
      <w:r w:rsidRPr="00216438">
        <w:rPr>
          <w:bCs/>
          <w:sz w:val="28"/>
          <w:szCs w:val="28"/>
        </w:rPr>
        <w:t xml:space="preserve"> </w:t>
      </w:r>
      <w:r w:rsidR="00F2455C" w:rsidRPr="00216438">
        <w:rPr>
          <w:bCs/>
          <w:sz w:val="28"/>
          <w:szCs w:val="28"/>
        </w:rPr>
        <w:t>в 202</w:t>
      </w:r>
      <w:r w:rsidR="00216438" w:rsidRPr="00216438">
        <w:rPr>
          <w:bCs/>
          <w:sz w:val="28"/>
          <w:szCs w:val="28"/>
        </w:rPr>
        <w:t>1</w:t>
      </w:r>
      <w:r w:rsidR="00F2455C" w:rsidRPr="00216438">
        <w:rPr>
          <w:bCs/>
          <w:sz w:val="28"/>
          <w:szCs w:val="28"/>
        </w:rPr>
        <w:t xml:space="preserve"> году не </w:t>
      </w:r>
      <w:r w:rsidRPr="00216438">
        <w:rPr>
          <w:bCs/>
          <w:sz w:val="28"/>
          <w:szCs w:val="28"/>
        </w:rPr>
        <w:t>произв</w:t>
      </w:r>
      <w:r w:rsidR="00F2455C" w:rsidRPr="00216438">
        <w:rPr>
          <w:bCs/>
          <w:sz w:val="28"/>
          <w:szCs w:val="28"/>
        </w:rPr>
        <w:t>од</w:t>
      </w:r>
      <w:r w:rsidR="00F2455C" w:rsidRPr="00216438">
        <w:rPr>
          <w:bCs/>
          <w:sz w:val="28"/>
          <w:szCs w:val="28"/>
        </w:rPr>
        <w:t>и</w:t>
      </w:r>
      <w:r w:rsidR="00F2455C" w:rsidRPr="00216438">
        <w:rPr>
          <w:bCs/>
          <w:sz w:val="28"/>
          <w:szCs w:val="28"/>
        </w:rPr>
        <w:t>лось.</w:t>
      </w:r>
      <w:r w:rsidRPr="00216438">
        <w:rPr>
          <w:bCs/>
          <w:sz w:val="28"/>
          <w:szCs w:val="28"/>
        </w:rPr>
        <w:t xml:space="preserve"> </w:t>
      </w:r>
    </w:p>
    <w:p w:rsidR="003E7D08" w:rsidRPr="00216438" w:rsidRDefault="00231B5C" w:rsidP="00183B9F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216438">
        <w:rPr>
          <w:b/>
          <w:sz w:val="28"/>
          <w:szCs w:val="28"/>
        </w:rPr>
        <w:lastRenderedPageBreak/>
        <w:t>Муниципальная программа Новохоперского муниципального ра</w:t>
      </w:r>
      <w:r w:rsidRPr="00216438">
        <w:rPr>
          <w:b/>
          <w:sz w:val="28"/>
          <w:szCs w:val="28"/>
        </w:rPr>
        <w:t>й</w:t>
      </w:r>
      <w:r w:rsidRPr="00216438">
        <w:rPr>
          <w:b/>
          <w:sz w:val="28"/>
          <w:szCs w:val="28"/>
        </w:rPr>
        <w:t>она «Обеспечение общественного порядка и противодействие преступн</w:t>
      </w:r>
      <w:r w:rsidRPr="00216438">
        <w:rPr>
          <w:b/>
          <w:sz w:val="28"/>
          <w:szCs w:val="28"/>
        </w:rPr>
        <w:t>о</w:t>
      </w:r>
      <w:r w:rsidRPr="00216438">
        <w:rPr>
          <w:b/>
          <w:sz w:val="28"/>
          <w:szCs w:val="28"/>
        </w:rPr>
        <w:t>сти»</w:t>
      </w:r>
    </w:p>
    <w:p w:rsidR="00B552D2" w:rsidRPr="00216438" w:rsidRDefault="004F3CF5" w:rsidP="007646FC">
      <w:pPr>
        <w:overflowPunct/>
        <w:ind w:firstLine="709"/>
        <w:jc w:val="both"/>
        <w:textAlignment w:val="auto"/>
        <w:rPr>
          <w:spacing w:val="-4"/>
          <w:sz w:val="28"/>
          <w:szCs w:val="28"/>
        </w:rPr>
      </w:pPr>
      <w:r w:rsidRPr="00216438">
        <w:rPr>
          <w:sz w:val="28"/>
          <w:szCs w:val="28"/>
        </w:rPr>
        <w:t>В рамках реализации</w:t>
      </w:r>
      <w:r w:rsidR="00C9369A" w:rsidRPr="00216438">
        <w:rPr>
          <w:sz w:val="28"/>
          <w:szCs w:val="28"/>
        </w:rPr>
        <w:t xml:space="preserve"> </w:t>
      </w:r>
      <w:r w:rsidR="00231B5C" w:rsidRPr="00216438">
        <w:rPr>
          <w:sz w:val="28"/>
          <w:szCs w:val="28"/>
        </w:rPr>
        <w:t>муниципальной</w:t>
      </w:r>
      <w:r w:rsidR="00C9369A" w:rsidRPr="00216438">
        <w:rPr>
          <w:sz w:val="28"/>
          <w:szCs w:val="28"/>
        </w:rPr>
        <w:t xml:space="preserve"> </w:t>
      </w:r>
      <w:hyperlink r:id="rId44" w:history="1">
        <w:r w:rsidR="00231B5C" w:rsidRPr="00216438">
          <w:rPr>
            <w:sz w:val="28"/>
            <w:szCs w:val="28"/>
          </w:rPr>
          <w:t>программ</w:t>
        </w:r>
        <w:r w:rsidRPr="00216438">
          <w:rPr>
            <w:sz w:val="28"/>
            <w:szCs w:val="28"/>
          </w:rPr>
          <w:t>ы</w:t>
        </w:r>
      </w:hyperlink>
      <w:r w:rsidR="00051232" w:rsidRPr="00216438">
        <w:t xml:space="preserve"> </w:t>
      </w:r>
      <w:r w:rsidRPr="00216438">
        <w:rPr>
          <w:sz w:val="28"/>
          <w:szCs w:val="28"/>
        </w:rPr>
        <w:t>«Обеспечение общ</w:t>
      </w:r>
      <w:r w:rsidRPr="00216438">
        <w:rPr>
          <w:sz w:val="28"/>
          <w:szCs w:val="28"/>
        </w:rPr>
        <w:t>е</w:t>
      </w:r>
      <w:r w:rsidRPr="00216438">
        <w:rPr>
          <w:sz w:val="28"/>
          <w:szCs w:val="28"/>
        </w:rPr>
        <w:t>ственного порядка и противодействие преступности»</w:t>
      </w:r>
      <w:r w:rsidR="00051232" w:rsidRPr="00216438">
        <w:rPr>
          <w:sz w:val="28"/>
          <w:szCs w:val="28"/>
        </w:rPr>
        <w:t xml:space="preserve"> </w:t>
      </w:r>
      <w:r w:rsidRPr="00216438">
        <w:rPr>
          <w:sz w:val="28"/>
          <w:szCs w:val="28"/>
        </w:rPr>
        <w:t>по</w:t>
      </w:r>
      <w:r w:rsidR="00C9369A" w:rsidRPr="00216438">
        <w:rPr>
          <w:sz w:val="28"/>
          <w:szCs w:val="28"/>
        </w:rPr>
        <w:t xml:space="preserve"> </w:t>
      </w:r>
      <w:r w:rsidR="00B552D2" w:rsidRPr="00216438">
        <w:rPr>
          <w:sz w:val="28"/>
          <w:szCs w:val="28"/>
        </w:rPr>
        <w:t>основно</w:t>
      </w:r>
      <w:r w:rsidRPr="00216438">
        <w:rPr>
          <w:sz w:val="28"/>
          <w:szCs w:val="28"/>
        </w:rPr>
        <w:t>му</w:t>
      </w:r>
      <w:r w:rsidR="00B552D2" w:rsidRPr="00216438">
        <w:rPr>
          <w:sz w:val="28"/>
          <w:szCs w:val="28"/>
        </w:rPr>
        <w:t xml:space="preserve"> мер</w:t>
      </w:r>
      <w:r w:rsidR="00B552D2" w:rsidRPr="00216438">
        <w:rPr>
          <w:sz w:val="28"/>
          <w:szCs w:val="28"/>
        </w:rPr>
        <w:t>о</w:t>
      </w:r>
      <w:r w:rsidR="00B552D2" w:rsidRPr="00216438">
        <w:rPr>
          <w:sz w:val="28"/>
          <w:szCs w:val="28"/>
        </w:rPr>
        <w:t>прияти</w:t>
      </w:r>
      <w:r w:rsidRPr="00216438">
        <w:rPr>
          <w:sz w:val="28"/>
          <w:szCs w:val="28"/>
        </w:rPr>
        <w:t>ю</w:t>
      </w:r>
      <w:r w:rsidR="00B552D2" w:rsidRPr="00216438">
        <w:rPr>
          <w:sz w:val="28"/>
          <w:szCs w:val="28"/>
        </w:rPr>
        <w:t xml:space="preserve"> «Взаимодействие с органами ОМВД России по Новохоперскому району» муниципальной </w:t>
      </w:r>
      <w:hyperlink r:id="rId45" w:tooltip="Постановление Правительства Воронежской обл. от 31.12.2013 N 1187 (ред. от 26.05.2015) &quot;Об утверждении государственной программы Воронежской области &quot;Социальная поддержка граждан&quot;------------ Недействующая редакция{КонсультантПлюс}" w:history="1">
        <w:r w:rsidR="00B552D2" w:rsidRPr="00216438">
          <w:rPr>
            <w:sz w:val="28"/>
            <w:szCs w:val="28"/>
          </w:rPr>
          <w:t>программы</w:t>
        </w:r>
      </w:hyperlink>
      <w:r w:rsidR="00051232" w:rsidRPr="00216438">
        <w:t xml:space="preserve"> </w:t>
      </w:r>
      <w:r w:rsidR="00572B8D" w:rsidRPr="00216438">
        <w:rPr>
          <w:sz w:val="28"/>
          <w:szCs w:val="28"/>
        </w:rPr>
        <w:t xml:space="preserve">расходы составили </w:t>
      </w:r>
      <w:r w:rsidR="008B3EA9" w:rsidRPr="00216438">
        <w:rPr>
          <w:b/>
          <w:spacing w:val="-4"/>
          <w:sz w:val="28"/>
          <w:szCs w:val="28"/>
        </w:rPr>
        <w:t>10</w:t>
      </w:r>
      <w:r w:rsidR="00BB1FD1" w:rsidRPr="00216438">
        <w:rPr>
          <w:b/>
          <w:spacing w:val="-4"/>
          <w:sz w:val="28"/>
          <w:szCs w:val="28"/>
        </w:rPr>
        <w:t>,0 тыс. рублей</w:t>
      </w:r>
      <w:r w:rsidR="008B3EA9" w:rsidRPr="00216438">
        <w:rPr>
          <w:b/>
          <w:spacing w:val="-4"/>
          <w:sz w:val="28"/>
          <w:szCs w:val="28"/>
        </w:rPr>
        <w:t xml:space="preserve"> </w:t>
      </w:r>
      <w:r w:rsidR="00572B8D" w:rsidRPr="00216438">
        <w:rPr>
          <w:spacing w:val="-4"/>
          <w:sz w:val="28"/>
          <w:szCs w:val="28"/>
        </w:rPr>
        <w:t>(100% плана)</w:t>
      </w:r>
      <w:r w:rsidR="00B552D2" w:rsidRPr="00216438">
        <w:rPr>
          <w:spacing w:val="-4"/>
          <w:sz w:val="28"/>
          <w:szCs w:val="28"/>
        </w:rPr>
        <w:t>.</w:t>
      </w:r>
    </w:p>
    <w:p w:rsidR="001D537D" w:rsidRPr="00361217" w:rsidRDefault="001D537D" w:rsidP="00183B9F">
      <w:pPr>
        <w:overflowPunct/>
        <w:spacing w:before="120"/>
        <w:ind w:firstLine="709"/>
        <w:jc w:val="both"/>
        <w:textAlignment w:val="auto"/>
        <w:rPr>
          <w:b/>
          <w:sz w:val="28"/>
          <w:szCs w:val="28"/>
        </w:rPr>
      </w:pPr>
      <w:r w:rsidRPr="00361217">
        <w:rPr>
          <w:b/>
          <w:sz w:val="28"/>
          <w:szCs w:val="28"/>
        </w:rPr>
        <w:t>Муниципальная программа Новохоперского муниципального ра</w:t>
      </w:r>
      <w:r w:rsidRPr="00361217">
        <w:rPr>
          <w:b/>
          <w:sz w:val="28"/>
          <w:szCs w:val="28"/>
        </w:rPr>
        <w:t>й</w:t>
      </w:r>
      <w:r w:rsidRPr="00361217">
        <w:rPr>
          <w:b/>
          <w:sz w:val="28"/>
          <w:szCs w:val="28"/>
        </w:rPr>
        <w:t>она «Экономическое развитие»</w:t>
      </w:r>
    </w:p>
    <w:p w:rsidR="000C2A81" w:rsidRPr="003721F4" w:rsidRDefault="00572B8D" w:rsidP="0077666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6D3A36">
        <w:rPr>
          <w:sz w:val="28"/>
          <w:szCs w:val="28"/>
        </w:rPr>
        <w:t>В 20</w:t>
      </w:r>
      <w:r w:rsidR="00E90604" w:rsidRPr="006D3A36">
        <w:rPr>
          <w:sz w:val="28"/>
          <w:szCs w:val="28"/>
        </w:rPr>
        <w:t>2</w:t>
      </w:r>
      <w:r w:rsidR="00361217" w:rsidRPr="006D3A36">
        <w:rPr>
          <w:sz w:val="28"/>
          <w:szCs w:val="28"/>
        </w:rPr>
        <w:t>1</w:t>
      </w:r>
      <w:r w:rsidRPr="006D3A36">
        <w:rPr>
          <w:sz w:val="28"/>
          <w:szCs w:val="28"/>
        </w:rPr>
        <w:t xml:space="preserve"> году расходы по программе по отношению к предыдущему году </w:t>
      </w:r>
      <w:r w:rsidR="00E90604" w:rsidRPr="006D3A36">
        <w:rPr>
          <w:sz w:val="28"/>
          <w:szCs w:val="28"/>
        </w:rPr>
        <w:t>увеличились</w:t>
      </w:r>
      <w:r w:rsidRPr="006D3A36">
        <w:rPr>
          <w:sz w:val="28"/>
          <w:szCs w:val="28"/>
        </w:rPr>
        <w:t xml:space="preserve"> </w:t>
      </w:r>
      <w:r w:rsidR="00A736D3" w:rsidRPr="006D3A36">
        <w:rPr>
          <w:sz w:val="28"/>
          <w:szCs w:val="28"/>
        </w:rPr>
        <w:t xml:space="preserve">на </w:t>
      </w:r>
      <w:r w:rsidR="006D3A36" w:rsidRPr="006D3A36">
        <w:rPr>
          <w:sz w:val="28"/>
          <w:szCs w:val="28"/>
        </w:rPr>
        <w:t>8,9</w:t>
      </w:r>
      <w:r w:rsidR="009726EE" w:rsidRPr="006D3A36">
        <w:rPr>
          <w:sz w:val="28"/>
          <w:szCs w:val="28"/>
        </w:rPr>
        <w:t xml:space="preserve"> %</w:t>
      </w:r>
      <w:r w:rsidRPr="006D3A36">
        <w:rPr>
          <w:sz w:val="28"/>
          <w:szCs w:val="28"/>
        </w:rPr>
        <w:t xml:space="preserve"> - на </w:t>
      </w:r>
      <w:r w:rsidR="006D3A36" w:rsidRPr="006D3A36">
        <w:rPr>
          <w:sz w:val="28"/>
          <w:szCs w:val="28"/>
        </w:rPr>
        <w:t>7 919,8</w:t>
      </w:r>
      <w:r w:rsidRPr="006D3A36">
        <w:rPr>
          <w:sz w:val="28"/>
          <w:szCs w:val="28"/>
        </w:rPr>
        <w:t xml:space="preserve"> тыс. рублей </w:t>
      </w:r>
      <w:r w:rsidR="0077666C" w:rsidRPr="006D3A36">
        <w:rPr>
          <w:sz w:val="28"/>
          <w:szCs w:val="28"/>
        </w:rPr>
        <w:t>и н</w:t>
      </w:r>
      <w:r w:rsidR="000C2A81" w:rsidRPr="006D3A36">
        <w:rPr>
          <w:sz w:val="28"/>
          <w:szCs w:val="28"/>
        </w:rPr>
        <w:t>а финансирование муниц</w:t>
      </w:r>
      <w:r w:rsidR="000C2A81" w:rsidRPr="006D3A36">
        <w:rPr>
          <w:sz w:val="28"/>
          <w:szCs w:val="28"/>
        </w:rPr>
        <w:t>и</w:t>
      </w:r>
      <w:r w:rsidR="000C2A81" w:rsidRPr="006D3A36">
        <w:rPr>
          <w:sz w:val="28"/>
          <w:szCs w:val="28"/>
        </w:rPr>
        <w:t xml:space="preserve">пальной </w:t>
      </w:r>
      <w:hyperlink r:id="rId46" w:history="1">
        <w:r w:rsidR="000C2A81" w:rsidRPr="006D3A36">
          <w:rPr>
            <w:sz w:val="28"/>
            <w:szCs w:val="28"/>
          </w:rPr>
          <w:t>программы</w:t>
        </w:r>
      </w:hyperlink>
      <w:r w:rsidR="000C2A81" w:rsidRPr="006D3A36">
        <w:rPr>
          <w:sz w:val="28"/>
          <w:szCs w:val="28"/>
        </w:rPr>
        <w:t xml:space="preserve"> направлено </w:t>
      </w:r>
      <w:r w:rsidR="00E90604" w:rsidRPr="006D3A36">
        <w:rPr>
          <w:b/>
          <w:sz w:val="28"/>
          <w:szCs w:val="28"/>
        </w:rPr>
        <w:t>9</w:t>
      </w:r>
      <w:r w:rsidR="006D3A36" w:rsidRPr="006D3A36">
        <w:rPr>
          <w:b/>
          <w:sz w:val="28"/>
          <w:szCs w:val="28"/>
        </w:rPr>
        <w:t>7</w:t>
      </w:r>
      <w:r w:rsidR="001C3880" w:rsidRPr="006D3A36">
        <w:rPr>
          <w:b/>
          <w:sz w:val="28"/>
          <w:szCs w:val="28"/>
        </w:rPr>
        <w:t> </w:t>
      </w:r>
      <w:r w:rsidR="006D3A36" w:rsidRPr="006D3A36">
        <w:rPr>
          <w:b/>
          <w:sz w:val="28"/>
          <w:szCs w:val="28"/>
        </w:rPr>
        <w:t>17</w:t>
      </w:r>
      <w:r w:rsidR="00E90604" w:rsidRPr="006D3A36">
        <w:rPr>
          <w:b/>
          <w:sz w:val="28"/>
          <w:szCs w:val="28"/>
        </w:rPr>
        <w:t>1</w:t>
      </w:r>
      <w:r w:rsidR="001C3880" w:rsidRPr="006D3A36">
        <w:rPr>
          <w:b/>
          <w:sz w:val="28"/>
          <w:szCs w:val="28"/>
        </w:rPr>
        <w:t>,</w:t>
      </w:r>
      <w:r w:rsidR="006D3A36" w:rsidRPr="006D3A36">
        <w:rPr>
          <w:b/>
          <w:sz w:val="28"/>
          <w:szCs w:val="28"/>
        </w:rPr>
        <w:t>5</w:t>
      </w:r>
      <w:r w:rsidR="000C2A81" w:rsidRPr="006D3A36">
        <w:rPr>
          <w:b/>
          <w:sz w:val="28"/>
          <w:szCs w:val="28"/>
        </w:rPr>
        <w:t xml:space="preserve"> тыс. рублей</w:t>
      </w:r>
      <w:r w:rsidR="000C2A81" w:rsidRPr="006D3A36">
        <w:rPr>
          <w:sz w:val="28"/>
          <w:szCs w:val="28"/>
        </w:rPr>
        <w:t>, что составляет</w:t>
      </w:r>
      <w:r w:rsidR="000C2A81" w:rsidRPr="00B956FF">
        <w:rPr>
          <w:color w:val="FF0000"/>
          <w:sz w:val="28"/>
          <w:szCs w:val="28"/>
        </w:rPr>
        <w:t xml:space="preserve"> </w:t>
      </w:r>
      <w:r w:rsidR="003721F4" w:rsidRPr="003721F4">
        <w:rPr>
          <w:sz w:val="28"/>
          <w:szCs w:val="28"/>
        </w:rPr>
        <w:t>71,1</w:t>
      </w:r>
      <w:r w:rsidR="000C2A81" w:rsidRPr="003721F4">
        <w:rPr>
          <w:sz w:val="28"/>
          <w:szCs w:val="28"/>
        </w:rPr>
        <w:t>% плана, в том числе:</w:t>
      </w:r>
    </w:p>
    <w:p w:rsidR="00841762" w:rsidRPr="000009AA" w:rsidRDefault="002749AB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BC1EC2">
        <w:rPr>
          <w:sz w:val="28"/>
          <w:szCs w:val="28"/>
        </w:rPr>
        <w:t>- в рамках реализации основного мероприятия «Прочие мероприятия в области экономического развития района» бюджетам поселений были пер</w:t>
      </w:r>
      <w:r w:rsidRPr="00BC1EC2">
        <w:rPr>
          <w:sz w:val="28"/>
          <w:szCs w:val="28"/>
        </w:rPr>
        <w:t>е</w:t>
      </w:r>
      <w:r w:rsidRPr="00BC1EC2">
        <w:rPr>
          <w:sz w:val="28"/>
          <w:szCs w:val="28"/>
        </w:rPr>
        <w:t>даны</w:t>
      </w:r>
      <w:r w:rsidR="00E247C1" w:rsidRPr="00BC1EC2">
        <w:rPr>
          <w:sz w:val="28"/>
          <w:szCs w:val="28"/>
        </w:rPr>
        <w:t>:</w:t>
      </w:r>
      <w:r w:rsidR="00A736D3" w:rsidRPr="00BC1EC2">
        <w:rPr>
          <w:sz w:val="28"/>
          <w:szCs w:val="28"/>
        </w:rPr>
        <w:t xml:space="preserve"> </w:t>
      </w:r>
      <w:r w:rsidR="005C32DA" w:rsidRPr="00BC1EC2">
        <w:rPr>
          <w:sz w:val="28"/>
          <w:szCs w:val="28"/>
        </w:rPr>
        <w:t xml:space="preserve">межбюджетные трансферты </w:t>
      </w:r>
      <w:r w:rsidR="00996201" w:rsidRPr="00BC1EC2">
        <w:rPr>
          <w:sz w:val="28"/>
          <w:szCs w:val="28"/>
        </w:rPr>
        <w:t>на капитальный ремонт и ремонт автом</w:t>
      </w:r>
      <w:r w:rsidR="00996201" w:rsidRPr="00BC1EC2">
        <w:rPr>
          <w:sz w:val="28"/>
          <w:szCs w:val="28"/>
        </w:rPr>
        <w:t>о</w:t>
      </w:r>
      <w:r w:rsidR="00996201" w:rsidRPr="00BC1EC2">
        <w:rPr>
          <w:sz w:val="28"/>
          <w:szCs w:val="28"/>
        </w:rPr>
        <w:t>бильных дорог общего пользования местного значения в сумме</w:t>
      </w:r>
      <w:r w:rsidR="00C94DCE" w:rsidRPr="00BC1EC2">
        <w:rPr>
          <w:sz w:val="28"/>
          <w:szCs w:val="28"/>
        </w:rPr>
        <w:t xml:space="preserve"> </w:t>
      </w:r>
      <w:r w:rsidR="006C5F5B" w:rsidRPr="00BC1EC2">
        <w:rPr>
          <w:sz w:val="28"/>
          <w:szCs w:val="28"/>
        </w:rPr>
        <w:t>7</w:t>
      </w:r>
      <w:r w:rsidR="00C646A7" w:rsidRPr="00BC1EC2">
        <w:rPr>
          <w:sz w:val="28"/>
          <w:szCs w:val="28"/>
        </w:rPr>
        <w:t>7</w:t>
      </w:r>
      <w:r w:rsidR="00E247C1" w:rsidRPr="00BC1EC2">
        <w:rPr>
          <w:sz w:val="28"/>
          <w:szCs w:val="28"/>
        </w:rPr>
        <w:t> </w:t>
      </w:r>
      <w:r w:rsidR="00C646A7" w:rsidRPr="00BC1EC2">
        <w:rPr>
          <w:sz w:val="28"/>
          <w:szCs w:val="28"/>
        </w:rPr>
        <w:t>453</w:t>
      </w:r>
      <w:r w:rsidR="00E247C1" w:rsidRPr="00BC1EC2">
        <w:rPr>
          <w:sz w:val="28"/>
          <w:szCs w:val="28"/>
        </w:rPr>
        <w:t>,</w:t>
      </w:r>
      <w:r w:rsidR="00C646A7" w:rsidRPr="00BC1EC2">
        <w:rPr>
          <w:sz w:val="28"/>
          <w:szCs w:val="28"/>
        </w:rPr>
        <w:t>0</w:t>
      </w:r>
      <w:r w:rsidR="00996201" w:rsidRPr="00BC1EC2">
        <w:rPr>
          <w:sz w:val="28"/>
          <w:szCs w:val="28"/>
        </w:rPr>
        <w:t xml:space="preserve"> тыс. рублей </w:t>
      </w:r>
      <w:r w:rsidR="00256109" w:rsidRPr="00BC1EC2">
        <w:rPr>
          <w:sz w:val="28"/>
          <w:szCs w:val="28"/>
        </w:rPr>
        <w:t>(</w:t>
      </w:r>
      <w:r w:rsidR="005C32DA" w:rsidRPr="00BC1EC2">
        <w:rPr>
          <w:sz w:val="28"/>
          <w:szCs w:val="28"/>
        </w:rPr>
        <w:t>городские и сельские поселения</w:t>
      </w:r>
      <w:r w:rsidR="00256109" w:rsidRPr="00BC1EC2">
        <w:rPr>
          <w:sz w:val="28"/>
          <w:szCs w:val="28"/>
        </w:rPr>
        <w:t xml:space="preserve">), а также </w:t>
      </w:r>
      <w:r w:rsidR="00E247C1" w:rsidRPr="00BC1EC2">
        <w:rPr>
          <w:sz w:val="28"/>
          <w:szCs w:val="28"/>
        </w:rPr>
        <w:t>межбюджетные трансфе</w:t>
      </w:r>
      <w:r w:rsidR="00E247C1" w:rsidRPr="00BC1EC2">
        <w:rPr>
          <w:sz w:val="28"/>
          <w:szCs w:val="28"/>
        </w:rPr>
        <w:t>р</w:t>
      </w:r>
      <w:r w:rsidR="00E247C1" w:rsidRPr="00BC1EC2">
        <w:rPr>
          <w:sz w:val="28"/>
          <w:szCs w:val="28"/>
        </w:rPr>
        <w:t>ты на осуществление части полномочий в области дорожного хозяйства по использованию автомобильных дорог</w:t>
      </w:r>
      <w:r w:rsidR="00C94DCE" w:rsidRPr="00BC1EC2">
        <w:rPr>
          <w:sz w:val="28"/>
          <w:szCs w:val="28"/>
        </w:rPr>
        <w:t xml:space="preserve"> </w:t>
      </w:r>
      <w:r w:rsidR="00E247C1" w:rsidRPr="00BC1EC2">
        <w:rPr>
          <w:sz w:val="28"/>
          <w:szCs w:val="28"/>
        </w:rPr>
        <w:t>в границах населенных пунктов пос</w:t>
      </w:r>
      <w:r w:rsidR="00E247C1" w:rsidRPr="00BC1EC2">
        <w:rPr>
          <w:sz w:val="28"/>
          <w:szCs w:val="28"/>
        </w:rPr>
        <w:t>е</w:t>
      </w:r>
      <w:r w:rsidR="00E247C1" w:rsidRPr="00BC1EC2">
        <w:rPr>
          <w:sz w:val="28"/>
          <w:szCs w:val="28"/>
        </w:rPr>
        <w:t>ления</w:t>
      </w:r>
      <w:proofErr w:type="gramEnd"/>
      <w:r w:rsidR="00E247C1" w:rsidRPr="00BC1EC2">
        <w:rPr>
          <w:sz w:val="28"/>
          <w:szCs w:val="28"/>
        </w:rPr>
        <w:t xml:space="preserve"> и осуществление дорожной деятельности в соответствии с заключе</w:t>
      </w:r>
      <w:r w:rsidR="00E247C1" w:rsidRPr="00BC1EC2">
        <w:rPr>
          <w:sz w:val="28"/>
          <w:szCs w:val="28"/>
        </w:rPr>
        <w:t>н</w:t>
      </w:r>
      <w:r w:rsidR="00E247C1" w:rsidRPr="00BC1EC2">
        <w:rPr>
          <w:sz w:val="28"/>
          <w:szCs w:val="28"/>
        </w:rPr>
        <w:t>ными соглашениями</w:t>
      </w:r>
      <w:r w:rsidR="001F5B18" w:rsidRPr="00BC1EC2">
        <w:rPr>
          <w:sz w:val="28"/>
          <w:szCs w:val="28"/>
        </w:rPr>
        <w:t xml:space="preserve"> за 20</w:t>
      </w:r>
      <w:r w:rsidR="005C32DA" w:rsidRPr="00BC1EC2">
        <w:rPr>
          <w:sz w:val="28"/>
          <w:szCs w:val="28"/>
        </w:rPr>
        <w:t>2</w:t>
      </w:r>
      <w:r w:rsidR="00BC1EC2" w:rsidRPr="00BC1EC2">
        <w:rPr>
          <w:sz w:val="28"/>
          <w:szCs w:val="28"/>
        </w:rPr>
        <w:t>1</w:t>
      </w:r>
      <w:r w:rsidR="001F5B18" w:rsidRPr="00BC1EC2">
        <w:rPr>
          <w:sz w:val="28"/>
          <w:szCs w:val="28"/>
        </w:rPr>
        <w:t xml:space="preserve"> год</w:t>
      </w:r>
      <w:r w:rsidR="00256109" w:rsidRPr="00BC1EC2">
        <w:rPr>
          <w:sz w:val="28"/>
          <w:szCs w:val="28"/>
        </w:rPr>
        <w:t xml:space="preserve"> в сумме</w:t>
      </w:r>
      <w:r w:rsidR="00C94DCE" w:rsidRPr="00BC1EC2">
        <w:rPr>
          <w:sz w:val="28"/>
          <w:szCs w:val="28"/>
        </w:rPr>
        <w:t xml:space="preserve"> </w:t>
      </w:r>
      <w:r w:rsidR="005C32DA" w:rsidRPr="00BC1EC2">
        <w:rPr>
          <w:sz w:val="28"/>
          <w:szCs w:val="28"/>
        </w:rPr>
        <w:t>1</w:t>
      </w:r>
      <w:r w:rsidR="00BC1EC2" w:rsidRPr="00BC1EC2">
        <w:rPr>
          <w:sz w:val="28"/>
          <w:szCs w:val="28"/>
        </w:rPr>
        <w:t>5</w:t>
      </w:r>
      <w:r w:rsidR="005868FC" w:rsidRPr="00BC1EC2">
        <w:rPr>
          <w:sz w:val="28"/>
          <w:szCs w:val="28"/>
        </w:rPr>
        <w:t> </w:t>
      </w:r>
      <w:r w:rsidR="00BC1EC2" w:rsidRPr="00BC1EC2">
        <w:rPr>
          <w:sz w:val="28"/>
          <w:szCs w:val="28"/>
        </w:rPr>
        <w:t>083</w:t>
      </w:r>
      <w:r w:rsidR="005868FC" w:rsidRPr="00BC1EC2">
        <w:rPr>
          <w:sz w:val="28"/>
          <w:szCs w:val="28"/>
        </w:rPr>
        <w:t>,</w:t>
      </w:r>
      <w:r w:rsidR="00BC1EC2" w:rsidRPr="00BC1EC2">
        <w:rPr>
          <w:sz w:val="28"/>
          <w:szCs w:val="28"/>
        </w:rPr>
        <w:t>7</w:t>
      </w:r>
      <w:r w:rsidR="00256109" w:rsidRPr="00BC1EC2">
        <w:rPr>
          <w:sz w:val="28"/>
          <w:szCs w:val="28"/>
        </w:rPr>
        <w:t xml:space="preserve"> тыс. рублей</w:t>
      </w:r>
      <w:r w:rsidR="00C94DCE" w:rsidRPr="00BC1EC2">
        <w:rPr>
          <w:sz w:val="28"/>
          <w:szCs w:val="28"/>
        </w:rPr>
        <w:t xml:space="preserve"> </w:t>
      </w:r>
      <w:r w:rsidR="00E247C1" w:rsidRPr="00BC1EC2">
        <w:rPr>
          <w:sz w:val="28"/>
          <w:szCs w:val="28"/>
        </w:rPr>
        <w:t>(сельские п</w:t>
      </w:r>
      <w:r w:rsidR="00E247C1" w:rsidRPr="00BC1EC2">
        <w:rPr>
          <w:sz w:val="28"/>
          <w:szCs w:val="28"/>
        </w:rPr>
        <w:t>о</w:t>
      </w:r>
      <w:r w:rsidR="00E247C1" w:rsidRPr="00BC1EC2">
        <w:rPr>
          <w:sz w:val="28"/>
          <w:szCs w:val="28"/>
        </w:rPr>
        <w:t>селения</w:t>
      </w:r>
      <w:r w:rsidR="00E247C1" w:rsidRPr="000009AA">
        <w:rPr>
          <w:sz w:val="28"/>
          <w:szCs w:val="28"/>
        </w:rPr>
        <w:t>). Всего сумма трансфертов составила</w:t>
      </w:r>
      <w:r w:rsidR="001F5B18" w:rsidRPr="000009AA">
        <w:rPr>
          <w:sz w:val="28"/>
          <w:szCs w:val="28"/>
        </w:rPr>
        <w:t xml:space="preserve"> </w:t>
      </w:r>
      <w:r w:rsidR="00BC1EC2" w:rsidRPr="000009AA">
        <w:rPr>
          <w:sz w:val="28"/>
          <w:szCs w:val="28"/>
        </w:rPr>
        <w:t>92 </w:t>
      </w:r>
      <w:r w:rsidR="000009AA" w:rsidRPr="000009AA">
        <w:rPr>
          <w:sz w:val="28"/>
          <w:szCs w:val="28"/>
        </w:rPr>
        <w:t>823</w:t>
      </w:r>
      <w:r w:rsidR="00BC1EC2" w:rsidRPr="000009AA">
        <w:rPr>
          <w:sz w:val="28"/>
          <w:szCs w:val="28"/>
        </w:rPr>
        <w:t>,7</w:t>
      </w:r>
      <w:r w:rsidR="00E247C1" w:rsidRPr="000009AA">
        <w:rPr>
          <w:sz w:val="28"/>
          <w:szCs w:val="28"/>
        </w:rPr>
        <w:t xml:space="preserve"> тыс. рублей, в том числе: </w:t>
      </w:r>
      <w:r w:rsidR="00123237" w:rsidRPr="000009AA">
        <w:rPr>
          <w:sz w:val="28"/>
          <w:szCs w:val="28"/>
        </w:rPr>
        <w:t>7</w:t>
      </w:r>
      <w:r w:rsidR="000009AA" w:rsidRPr="000009AA">
        <w:rPr>
          <w:sz w:val="28"/>
          <w:szCs w:val="28"/>
        </w:rPr>
        <w:t>7</w:t>
      </w:r>
      <w:r w:rsidR="00123237" w:rsidRPr="000009AA">
        <w:rPr>
          <w:sz w:val="28"/>
          <w:szCs w:val="28"/>
        </w:rPr>
        <w:t> </w:t>
      </w:r>
      <w:r w:rsidR="000009AA" w:rsidRPr="000009AA">
        <w:rPr>
          <w:sz w:val="28"/>
          <w:szCs w:val="28"/>
        </w:rPr>
        <w:t>453</w:t>
      </w:r>
      <w:r w:rsidR="00123237" w:rsidRPr="000009AA">
        <w:rPr>
          <w:sz w:val="28"/>
          <w:szCs w:val="28"/>
        </w:rPr>
        <w:t>,</w:t>
      </w:r>
      <w:r w:rsidR="000009AA" w:rsidRPr="000009AA">
        <w:rPr>
          <w:sz w:val="28"/>
          <w:szCs w:val="28"/>
        </w:rPr>
        <w:t>0</w:t>
      </w:r>
      <w:r w:rsidR="00902572" w:rsidRPr="000009AA">
        <w:rPr>
          <w:sz w:val="28"/>
          <w:szCs w:val="28"/>
        </w:rPr>
        <w:t xml:space="preserve"> </w:t>
      </w:r>
      <w:r w:rsidR="00E247C1" w:rsidRPr="000009AA">
        <w:rPr>
          <w:sz w:val="28"/>
          <w:szCs w:val="28"/>
        </w:rPr>
        <w:t xml:space="preserve"> </w:t>
      </w:r>
      <w:r w:rsidR="007A3D60" w:rsidRPr="000009AA">
        <w:rPr>
          <w:sz w:val="28"/>
          <w:szCs w:val="28"/>
        </w:rPr>
        <w:t>тыс. рублей</w:t>
      </w:r>
      <w:r w:rsidR="00C94DCE" w:rsidRPr="000009AA">
        <w:rPr>
          <w:sz w:val="28"/>
          <w:szCs w:val="28"/>
        </w:rPr>
        <w:t xml:space="preserve"> </w:t>
      </w:r>
      <w:r w:rsidR="007A3D60" w:rsidRPr="000009AA">
        <w:rPr>
          <w:sz w:val="28"/>
          <w:szCs w:val="28"/>
        </w:rPr>
        <w:t>за счет субсидии из</w:t>
      </w:r>
      <w:r w:rsidR="00ED11DF" w:rsidRPr="000009AA">
        <w:rPr>
          <w:sz w:val="28"/>
          <w:szCs w:val="28"/>
        </w:rPr>
        <w:t xml:space="preserve"> областного бюджета</w:t>
      </w:r>
      <w:r w:rsidR="007A3D60" w:rsidRPr="000009AA">
        <w:rPr>
          <w:sz w:val="28"/>
          <w:szCs w:val="28"/>
        </w:rPr>
        <w:t>,</w:t>
      </w:r>
      <w:r w:rsidR="00C94DCE" w:rsidRPr="000009AA">
        <w:rPr>
          <w:sz w:val="28"/>
          <w:szCs w:val="28"/>
        </w:rPr>
        <w:t xml:space="preserve"> </w:t>
      </w:r>
      <w:r w:rsidR="007A3D60" w:rsidRPr="000009AA">
        <w:rPr>
          <w:sz w:val="28"/>
          <w:szCs w:val="28"/>
        </w:rPr>
        <w:t>1</w:t>
      </w:r>
      <w:r w:rsidR="00BC1EC2" w:rsidRPr="000009AA">
        <w:rPr>
          <w:sz w:val="28"/>
          <w:szCs w:val="28"/>
        </w:rPr>
        <w:t>5</w:t>
      </w:r>
      <w:r w:rsidR="007A3D60" w:rsidRPr="000009AA">
        <w:rPr>
          <w:sz w:val="28"/>
          <w:szCs w:val="28"/>
        </w:rPr>
        <w:t> </w:t>
      </w:r>
      <w:r w:rsidR="00BC1EC2" w:rsidRPr="000009AA">
        <w:rPr>
          <w:sz w:val="28"/>
          <w:szCs w:val="28"/>
        </w:rPr>
        <w:t>370</w:t>
      </w:r>
      <w:r w:rsidR="007A3D60" w:rsidRPr="000009AA">
        <w:rPr>
          <w:sz w:val="28"/>
          <w:szCs w:val="28"/>
        </w:rPr>
        <w:t>,</w:t>
      </w:r>
      <w:r w:rsidR="00BC1EC2" w:rsidRPr="000009AA">
        <w:rPr>
          <w:sz w:val="28"/>
          <w:szCs w:val="28"/>
        </w:rPr>
        <w:t>7</w:t>
      </w:r>
      <w:r w:rsidR="007A3D60" w:rsidRPr="000009AA">
        <w:rPr>
          <w:sz w:val="28"/>
          <w:szCs w:val="28"/>
        </w:rPr>
        <w:t xml:space="preserve"> тыс. рублей – за счет акцизов на ГСМ, зачисленных в доход райо</w:t>
      </w:r>
      <w:r w:rsidR="007A3D60" w:rsidRPr="000009AA">
        <w:rPr>
          <w:sz w:val="28"/>
          <w:szCs w:val="28"/>
        </w:rPr>
        <w:t>н</w:t>
      </w:r>
      <w:r w:rsidR="007A3D60" w:rsidRPr="000009AA">
        <w:rPr>
          <w:sz w:val="28"/>
          <w:szCs w:val="28"/>
        </w:rPr>
        <w:t>ного бюджета</w:t>
      </w:r>
      <w:r w:rsidR="00841762" w:rsidRPr="000009AA">
        <w:rPr>
          <w:sz w:val="28"/>
          <w:szCs w:val="28"/>
        </w:rPr>
        <w:t>.</w:t>
      </w:r>
    </w:p>
    <w:p w:rsidR="005F3EA1" w:rsidRPr="00AB2E81" w:rsidRDefault="005F3EA1" w:rsidP="005F3EA1">
      <w:pPr>
        <w:overflowPunct/>
        <w:ind w:firstLine="709"/>
        <w:jc w:val="both"/>
        <w:textAlignment w:val="auto"/>
        <w:rPr>
          <w:bCs/>
          <w:sz w:val="28"/>
        </w:rPr>
      </w:pPr>
      <w:r w:rsidRPr="00AB2E81">
        <w:rPr>
          <w:sz w:val="28"/>
          <w:szCs w:val="28"/>
        </w:rPr>
        <w:t>В рамках реализации подпрограммы «Развитие и поддержка малого и среднего предпринимательства в Новохоперском муниципальном</w:t>
      </w:r>
      <w:r w:rsidR="00CF26F4" w:rsidRPr="00AB2E81">
        <w:rPr>
          <w:sz w:val="28"/>
          <w:szCs w:val="28"/>
        </w:rPr>
        <w:t xml:space="preserve"> </w:t>
      </w:r>
      <w:r w:rsidRPr="00AB2E81">
        <w:rPr>
          <w:sz w:val="28"/>
          <w:szCs w:val="28"/>
        </w:rPr>
        <w:t>районе»</w:t>
      </w:r>
      <w:r w:rsidR="00CF26F4" w:rsidRPr="00AB2E81">
        <w:rPr>
          <w:sz w:val="28"/>
          <w:szCs w:val="28"/>
        </w:rPr>
        <w:t xml:space="preserve"> </w:t>
      </w:r>
      <w:r w:rsidRPr="00AB2E81">
        <w:rPr>
          <w:sz w:val="28"/>
          <w:szCs w:val="28"/>
        </w:rPr>
        <w:t xml:space="preserve">осуществлялись расходы на реализацию следующих основных </w:t>
      </w:r>
      <w:r w:rsidRPr="00AB2E81">
        <w:rPr>
          <w:bCs/>
          <w:sz w:val="28"/>
        </w:rPr>
        <w:t>мероприятий:</w:t>
      </w:r>
    </w:p>
    <w:p w:rsidR="00256109" w:rsidRPr="00CB7338" w:rsidRDefault="00C11687" w:rsidP="005F3EA1">
      <w:pPr>
        <w:pStyle w:val="aff4"/>
        <w:numPr>
          <w:ilvl w:val="0"/>
          <w:numId w:val="41"/>
        </w:numPr>
        <w:overflowPunct/>
        <w:ind w:left="0" w:firstLine="435"/>
        <w:jc w:val="both"/>
        <w:textAlignment w:val="auto"/>
        <w:rPr>
          <w:bCs/>
          <w:sz w:val="28"/>
          <w:szCs w:val="28"/>
        </w:rPr>
      </w:pPr>
      <w:r w:rsidRPr="003D11D6">
        <w:rPr>
          <w:sz w:val="28"/>
          <w:szCs w:val="28"/>
        </w:rPr>
        <w:t xml:space="preserve"> «Развитие поддержка малого и среднего предпринимательства. Фина</w:t>
      </w:r>
      <w:r w:rsidRPr="003D11D6">
        <w:rPr>
          <w:sz w:val="28"/>
          <w:szCs w:val="28"/>
        </w:rPr>
        <w:t>н</w:t>
      </w:r>
      <w:r w:rsidRPr="003D11D6">
        <w:rPr>
          <w:sz w:val="28"/>
          <w:szCs w:val="28"/>
        </w:rPr>
        <w:t>совая поддержка</w:t>
      </w:r>
      <w:r w:rsidRPr="00AB2E81">
        <w:rPr>
          <w:sz w:val="28"/>
          <w:szCs w:val="28"/>
        </w:rPr>
        <w:t xml:space="preserve"> субъектов малого и среднего предпринимательства за </w:t>
      </w:r>
      <w:r w:rsidR="00C4531D">
        <w:rPr>
          <w:sz w:val="28"/>
          <w:szCs w:val="28"/>
        </w:rPr>
        <w:t xml:space="preserve">счет </w:t>
      </w:r>
      <w:r w:rsidRPr="00AB2E81">
        <w:rPr>
          <w:sz w:val="28"/>
          <w:szCs w:val="28"/>
        </w:rPr>
        <w:t>10% УС</w:t>
      </w:r>
      <w:r w:rsidRPr="00AB2E81">
        <w:rPr>
          <w:bCs/>
          <w:sz w:val="28"/>
          <w:szCs w:val="28"/>
        </w:rPr>
        <w:t>Н</w:t>
      </w:r>
      <w:r w:rsidR="00C56A2C" w:rsidRPr="00AB2E81">
        <w:rPr>
          <w:bCs/>
          <w:sz w:val="28"/>
          <w:szCs w:val="28"/>
        </w:rPr>
        <w:t>.</w:t>
      </w:r>
      <w:r w:rsidR="00CF26F4" w:rsidRPr="00AB2E81">
        <w:rPr>
          <w:bCs/>
          <w:sz w:val="28"/>
          <w:szCs w:val="28"/>
        </w:rPr>
        <w:t xml:space="preserve"> </w:t>
      </w:r>
      <w:proofErr w:type="gramStart"/>
      <w:r w:rsidRPr="00AB2E81">
        <w:rPr>
          <w:bCs/>
          <w:sz w:val="28"/>
          <w:szCs w:val="28"/>
        </w:rPr>
        <w:t>Предоставление за счет средств муниципального бюджета субс</w:t>
      </w:r>
      <w:r w:rsidRPr="00AB2E81">
        <w:rPr>
          <w:bCs/>
          <w:sz w:val="28"/>
          <w:szCs w:val="28"/>
        </w:rPr>
        <w:t>и</w:t>
      </w:r>
      <w:r w:rsidRPr="00AB2E81">
        <w:rPr>
          <w:bCs/>
          <w:sz w:val="28"/>
          <w:szCs w:val="28"/>
        </w:rPr>
        <w:t>дий на компенсацию части затрат субъектов малого и среднего предприн</w:t>
      </w:r>
      <w:r w:rsidRPr="00AB2E81">
        <w:rPr>
          <w:bCs/>
          <w:sz w:val="28"/>
          <w:szCs w:val="28"/>
        </w:rPr>
        <w:t>и</w:t>
      </w:r>
      <w:r w:rsidRPr="00AB2E81">
        <w:rPr>
          <w:bCs/>
          <w:sz w:val="28"/>
          <w:szCs w:val="28"/>
        </w:rPr>
        <w:t>мательства, связанных с уплатой первого взноса (аванса)</w:t>
      </w:r>
      <w:r w:rsidR="005C76E3" w:rsidRPr="00AB2E81">
        <w:rPr>
          <w:bCs/>
          <w:sz w:val="28"/>
          <w:szCs w:val="28"/>
        </w:rPr>
        <w:t xml:space="preserve"> при заключении д</w:t>
      </w:r>
      <w:r w:rsidR="005C76E3" w:rsidRPr="00AB2E81">
        <w:rPr>
          <w:bCs/>
          <w:sz w:val="28"/>
          <w:szCs w:val="28"/>
        </w:rPr>
        <w:t>о</w:t>
      </w:r>
      <w:r w:rsidR="005C76E3" w:rsidRPr="00AB2E81">
        <w:rPr>
          <w:bCs/>
          <w:sz w:val="28"/>
          <w:szCs w:val="28"/>
        </w:rPr>
        <w:t>говоров (договоров) лизинга оборудования с российскими лизинговыми о</w:t>
      </w:r>
      <w:r w:rsidR="005C76E3" w:rsidRPr="00AB2E81">
        <w:rPr>
          <w:bCs/>
          <w:sz w:val="28"/>
          <w:szCs w:val="28"/>
        </w:rPr>
        <w:t>р</w:t>
      </w:r>
      <w:r w:rsidR="005C76E3" w:rsidRPr="00AB2E81">
        <w:rPr>
          <w:bCs/>
          <w:sz w:val="28"/>
          <w:szCs w:val="28"/>
        </w:rPr>
        <w:t>ганизациями в целях создания и (или) развития либо модернизации прои</w:t>
      </w:r>
      <w:r w:rsidR="005C76E3" w:rsidRPr="00AB2E81">
        <w:rPr>
          <w:bCs/>
          <w:sz w:val="28"/>
          <w:szCs w:val="28"/>
        </w:rPr>
        <w:t>з</w:t>
      </w:r>
      <w:r w:rsidR="005C76E3" w:rsidRPr="00AB2E81">
        <w:rPr>
          <w:bCs/>
          <w:sz w:val="28"/>
          <w:szCs w:val="28"/>
        </w:rPr>
        <w:t xml:space="preserve">водства товаров (работ, услуг)» </w:t>
      </w:r>
      <w:r w:rsidR="005C76E3" w:rsidRPr="00C4531D">
        <w:rPr>
          <w:sz w:val="28"/>
          <w:szCs w:val="28"/>
        </w:rPr>
        <w:t>направлено</w:t>
      </w:r>
      <w:r w:rsidR="00CF26F4" w:rsidRPr="00C4531D">
        <w:rPr>
          <w:bCs/>
          <w:sz w:val="28"/>
          <w:szCs w:val="28"/>
        </w:rPr>
        <w:t xml:space="preserve"> </w:t>
      </w:r>
      <w:r w:rsidR="00AB2E81" w:rsidRPr="00C4531D">
        <w:rPr>
          <w:bCs/>
          <w:sz w:val="28"/>
          <w:szCs w:val="28"/>
        </w:rPr>
        <w:t>593,7</w:t>
      </w:r>
      <w:r w:rsidR="005C76E3" w:rsidRPr="00C4531D">
        <w:rPr>
          <w:bCs/>
          <w:sz w:val="28"/>
          <w:szCs w:val="28"/>
        </w:rPr>
        <w:t xml:space="preserve"> тыс. рублей</w:t>
      </w:r>
      <w:r w:rsidR="00D80E32" w:rsidRPr="00C4531D">
        <w:rPr>
          <w:bCs/>
          <w:sz w:val="28"/>
          <w:szCs w:val="28"/>
        </w:rPr>
        <w:t xml:space="preserve"> (</w:t>
      </w:r>
      <w:r w:rsidR="008B09DC" w:rsidRPr="00C4531D">
        <w:rPr>
          <w:bCs/>
          <w:sz w:val="28"/>
          <w:szCs w:val="28"/>
        </w:rPr>
        <w:t>субсидия пр</w:t>
      </w:r>
      <w:r w:rsidR="008B09DC" w:rsidRPr="00C4531D">
        <w:rPr>
          <w:bCs/>
          <w:sz w:val="28"/>
          <w:szCs w:val="28"/>
        </w:rPr>
        <w:t>е</w:t>
      </w:r>
      <w:r w:rsidR="008B09DC" w:rsidRPr="00C4531D">
        <w:rPr>
          <w:bCs/>
          <w:sz w:val="28"/>
          <w:szCs w:val="28"/>
        </w:rPr>
        <w:t xml:space="preserve">доставлена за счет средств местного бюджета </w:t>
      </w:r>
      <w:r w:rsidR="00DC0D85" w:rsidRPr="00C4531D">
        <w:rPr>
          <w:bCs/>
          <w:sz w:val="28"/>
          <w:szCs w:val="28"/>
        </w:rPr>
        <w:t>ИП Запорожец Александр Юрьевич</w:t>
      </w:r>
      <w:r w:rsidR="000F310E" w:rsidRPr="00C4531D">
        <w:rPr>
          <w:bCs/>
          <w:sz w:val="28"/>
          <w:szCs w:val="28"/>
        </w:rPr>
        <w:t xml:space="preserve"> в</w:t>
      </w:r>
      <w:proofErr w:type="gramEnd"/>
      <w:r w:rsidR="000F310E" w:rsidRPr="00C4531D">
        <w:rPr>
          <w:bCs/>
          <w:sz w:val="28"/>
          <w:szCs w:val="28"/>
        </w:rPr>
        <w:t xml:space="preserve"> сумме </w:t>
      </w:r>
      <w:r w:rsidR="00C4531D" w:rsidRPr="00C4531D">
        <w:rPr>
          <w:bCs/>
          <w:sz w:val="28"/>
          <w:szCs w:val="28"/>
        </w:rPr>
        <w:t>593,7</w:t>
      </w:r>
      <w:r w:rsidR="000F310E" w:rsidRPr="00C4531D">
        <w:rPr>
          <w:bCs/>
          <w:sz w:val="28"/>
          <w:szCs w:val="28"/>
        </w:rPr>
        <w:t xml:space="preserve"> тыс. рублей на приобретен</w:t>
      </w:r>
      <w:r w:rsidR="00CE3FF3" w:rsidRPr="00C4531D">
        <w:rPr>
          <w:bCs/>
          <w:sz w:val="28"/>
          <w:szCs w:val="28"/>
        </w:rPr>
        <w:t xml:space="preserve">ие транспортного средства </w:t>
      </w:r>
      <w:r w:rsidR="000F310E" w:rsidRPr="00C4531D">
        <w:rPr>
          <w:bCs/>
          <w:sz w:val="28"/>
          <w:szCs w:val="28"/>
        </w:rPr>
        <w:t xml:space="preserve"> </w:t>
      </w:r>
      <w:r w:rsidR="000F310E" w:rsidRPr="00CB7338">
        <w:rPr>
          <w:bCs/>
          <w:sz w:val="28"/>
          <w:szCs w:val="28"/>
          <w:lang w:val="en-US"/>
        </w:rPr>
        <w:t>R</w:t>
      </w:r>
      <w:r w:rsidR="00DC0D85" w:rsidRPr="00CB7338">
        <w:rPr>
          <w:bCs/>
          <w:sz w:val="28"/>
          <w:szCs w:val="28"/>
          <w:lang w:val="en-US"/>
        </w:rPr>
        <w:t>ENAULT</w:t>
      </w:r>
      <w:r w:rsidR="00DC0D85" w:rsidRPr="00CB7338">
        <w:rPr>
          <w:bCs/>
          <w:sz w:val="28"/>
          <w:szCs w:val="28"/>
        </w:rPr>
        <w:t xml:space="preserve"> </w:t>
      </w:r>
      <w:r w:rsidR="00DC0D85" w:rsidRPr="00CB7338">
        <w:rPr>
          <w:bCs/>
          <w:sz w:val="28"/>
          <w:szCs w:val="28"/>
          <w:lang w:val="en-US"/>
        </w:rPr>
        <w:t>MASTER</w:t>
      </w:r>
      <w:r w:rsidR="00C213B6" w:rsidRPr="00CB7338">
        <w:rPr>
          <w:bCs/>
          <w:sz w:val="28"/>
          <w:szCs w:val="28"/>
        </w:rPr>
        <w:t xml:space="preserve"> (Распоряжение Администрации Новохопёрского мун</w:t>
      </w:r>
      <w:r w:rsidR="00C213B6" w:rsidRPr="00CB7338">
        <w:rPr>
          <w:bCs/>
          <w:sz w:val="28"/>
          <w:szCs w:val="28"/>
        </w:rPr>
        <w:t>и</w:t>
      </w:r>
      <w:r w:rsidR="00C213B6" w:rsidRPr="00CB7338">
        <w:rPr>
          <w:bCs/>
          <w:sz w:val="28"/>
          <w:szCs w:val="28"/>
        </w:rPr>
        <w:t>ципального района №322 от 26.10.2021)</w:t>
      </w:r>
      <w:r w:rsidR="008B09DC" w:rsidRPr="00CB7338">
        <w:rPr>
          <w:bCs/>
          <w:sz w:val="28"/>
          <w:szCs w:val="28"/>
        </w:rPr>
        <w:t>)</w:t>
      </w:r>
      <w:r w:rsidR="005C76E3" w:rsidRPr="00CB7338">
        <w:rPr>
          <w:bCs/>
          <w:sz w:val="28"/>
          <w:szCs w:val="28"/>
        </w:rPr>
        <w:t>;</w:t>
      </w:r>
    </w:p>
    <w:p w:rsidR="00C4531D" w:rsidRPr="00DA4D6B" w:rsidRDefault="00C4531D" w:rsidP="005F3EA1">
      <w:pPr>
        <w:pStyle w:val="aff4"/>
        <w:numPr>
          <w:ilvl w:val="0"/>
          <w:numId w:val="41"/>
        </w:numPr>
        <w:overflowPunct/>
        <w:ind w:left="0" w:firstLine="435"/>
        <w:jc w:val="both"/>
        <w:textAlignment w:val="auto"/>
        <w:rPr>
          <w:sz w:val="28"/>
          <w:szCs w:val="28"/>
        </w:rPr>
      </w:pPr>
      <w:r w:rsidRPr="00CB7338">
        <w:rPr>
          <w:sz w:val="28"/>
          <w:szCs w:val="28"/>
        </w:rPr>
        <w:t>«Развитие поддержка малого и среднего предпринимательства. Фина</w:t>
      </w:r>
      <w:r w:rsidRPr="00CB7338">
        <w:rPr>
          <w:sz w:val="28"/>
          <w:szCs w:val="28"/>
        </w:rPr>
        <w:t>н</w:t>
      </w:r>
      <w:r w:rsidRPr="00CB7338">
        <w:rPr>
          <w:sz w:val="28"/>
          <w:szCs w:val="28"/>
        </w:rPr>
        <w:t xml:space="preserve">совая поддержка субъектов малого и среднего предпринимательства за счет  </w:t>
      </w:r>
      <w:r w:rsidRPr="00CB7338">
        <w:rPr>
          <w:sz w:val="28"/>
          <w:szCs w:val="28"/>
        </w:rPr>
        <w:lastRenderedPageBreak/>
        <w:t>10% УСН.</w:t>
      </w:r>
      <w:r w:rsidRPr="00CB7338">
        <w:t xml:space="preserve"> </w:t>
      </w:r>
      <w:proofErr w:type="gramStart"/>
      <w:r w:rsidRPr="00CB7338">
        <w:rPr>
          <w:sz w:val="28"/>
          <w:szCs w:val="28"/>
        </w:rPr>
        <w:t xml:space="preserve">Предоставление субсидий на компенсацию части затрат субъектов малого и среднего предпринимательства, связанных с </w:t>
      </w:r>
      <w:r w:rsidRPr="00EF51D9">
        <w:rPr>
          <w:sz w:val="28"/>
          <w:szCs w:val="28"/>
        </w:rPr>
        <w:t>приобретением обор</w:t>
      </w:r>
      <w:r w:rsidRPr="00EF51D9">
        <w:rPr>
          <w:sz w:val="28"/>
          <w:szCs w:val="28"/>
        </w:rPr>
        <w:t>у</w:t>
      </w:r>
      <w:r w:rsidRPr="00EF51D9">
        <w:rPr>
          <w:sz w:val="28"/>
          <w:szCs w:val="28"/>
        </w:rPr>
        <w:t>дования в целях создания и (или) развития либо модер</w:t>
      </w:r>
      <w:r w:rsidRPr="00CB7338">
        <w:rPr>
          <w:sz w:val="28"/>
          <w:szCs w:val="28"/>
        </w:rPr>
        <w:t>низации производства товаров (работ, услуг)» направлено</w:t>
      </w:r>
      <w:r w:rsidRPr="00C453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3 841,0</w:t>
      </w:r>
      <w:r w:rsidRPr="00C4531D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</w:t>
      </w:r>
      <w:r w:rsidRPr="00B55857">
        <w:rPr>
          <w:bCs/>
          <w:sz w:val="28"/>
          <w:szCs w:val="28"/>
        </w:rPr>
        <w:t>(субсидия предоста</w:t>
      </w:r>
      <w:r w:rsidRPr="00B55857">
        <w:rPr>
          <w:bCs/>
          <w:sz w:val="28"/>
          <w:szCs w:val="28"/>
        </w:rPr>
        <w:t>в</w:t>
      </w:r>
      <w:r w:rsidRPr="00B55857">
        <w:rPr>
          <w:bCs/>
          <w:sz w:val="28"/>
          <w:szCs w:val="28"/>
        </w:rPr>
        <w:t>лена</w:t>
      </w:r>
      <w:r w:rsidR="00C213B6">
        <w:rPr>
          <w:bCs/>
          <w:sz w:val="28"/>
          <w:szCs w:val="28"/>
        </w:rPr>
        <w:t xml:space="preserve"> ИП предпринимателю -</w:t>
      </w:r>
      <w:r w:rsidRPr="00B55857">
        <w:rPr>
          <w:bCs/>
          <w:sz w:val="28"/>
          <w:szCs w:val="28"/>
        </w:rPr>
        <w:t xml:space="preserve"> </w:t>
      </w:r>
      <w:r w:rsidR="00C213B6">
        <w:rPr>
          <w:bCs/>
          <w:sz w:val="28"/>
          <w:szCs w:val="28"/>
        </w:rPr>
        <w:t xml:space="preserve">главе КФХ </w:t>
      </w:r>
      <w:proofErr w:type="spellStart"/>
      <w:r w:rsidR="00C213B6">
        <w:rPr>
          <w:bCs/>
          <w:sz w:val="28"/>
          <w:szCs w:val="28"/>
        </w:rPr>
        <w:t>Нескребинной</w:t>
      </w:r>
      <w:proofErr w:type="spellEnd"/>
      <w:r w:rsidR="00C213B6">
        <w:rPr>
          <w:bCs/>
          <w:sz w:val="28"/>
          <w:szCs w:val="28"/>
        </w:rPr>
        <w:t xml:space="preserve"> Л.М. в сумме 441,1</w:t>
      </w:r>
      <w:r w:rsidR="00C213B6" w:rsidRPr="00C213B6">
        <w:rPr>
          <w:bCs/>
          <w:sz w:val="28"/>
          <w:szCs w:val="28"/>
        </w:rPr>
        <w:t xml:space="preserve"> </w:t>
      </w:r>
      <w:r w:rsidR="00C213B6" w:rsidRPr="00C4531D">
        <w:rPr>
          <w:bCs/>
          <w:sz w:val="28"/>
          <w:szCs w:val="28"/>
        </w:rPr>
        <w:t>тыс. рублей на приобретение</w:t>
      </w:r>
      <w:r w:rsidR="00C213B6">
        <w:rPr>
          <w:bCs/>
          <w:sz w:val="28"/>
          <w:szCs w:val="28"/>
        </w:rPr>
        <w:t xml:space="preserve"> жатки для уборки подсолнечника </w:t>
      </w:r>
      <w:proofErr w:type="spellStart"/>
      <w:r w:rsidR="00C213B6">
        <w:rPr>
          <w:bCs/>
          <w:sz w:val="28"/>
          <w:szCs w:val="28"/>
        </w:rPr>
        <w:t>безрядковая</w:t>
      </w:r>
      <w:proofErr w:type="spellEnd"/>
      <w:r w:rsidR="00C213B6">
        <w:rPr>
          <w:bCs/>
          <w:sz w:val="28"/>
          <w:szCs w:val="28"/>
        </w:rPr>
        <w:t xml:space="preserve"> (Распоряжение Администрации Новохопёрского муниципального района №320 от</w:t>
      </w:r>
      <w:proofErr w:type="gramEnd"/>
      <w:r w:rsidR="00C213B6">
        <w:rPr>
          <w:bCs/>
          <w:sz w:val="28"/>
          <w:szCs w:val="28"/>
        </w:rPr>
        <w:t xml:space="preserve"> 26.10.2021); ИП предпринимателю -</w:t>
      </w:r>
      <w:r w:rsidR="00C213B6" w:rsidRPr="00B55857">
        <w:rPr>
          <w:bCs/>
          <w:sz w:val="28"/>
          <w:szCs w:val="28"/>
        </w:rPr>
        <w:t xml:space="preserve"> </w:t>
      </w:r>
      <w:r w:rsidR="00C213B6">
        <w:rPr>
          <w:bCs/>
          <w:sz w:val="28"/>
          <w:szCs w:val="28"/>
        </w:rPr>
        <w:t>главе КФХ Божко В.В. в сумме 683,3</w:t>
      </w:r>
      <w:r w:rsidR="00C213B6" w:rsidRPr="00C213B6">
        <w:rPr>
          <w:bCs/>
          <w:sz w:val="28"/>
          <w:szCs w:val="28"/>
        </w:rPr>
        <w:t xml:space="preserve"> </w:t>
      </w:r>
      <w:r w:rsidR="00C213B6" w:rsidRPr="00C4531D">
        <w:rPr>
          <w:bCs/>
          <w:sz w:val="28"/>
          <w:szCs w:val="28"/>
        </w:rPr>
        <w:t xml:space="preserve">тыс. рублей на </w:t>
      </w:r>
      <w:r w:rsidR="00C213B6" w:rsidRPr="00EF51D9">
        <w:rPr>
          <w:bCs/>
          <w:sz w:val="28"/>
          <w:szCs w:val="28"/>
        </w:rPr>
        <w:t xml:space="preserve">приобретение </w:t>
      </w:r>
      <w:r w:rsidR="00FE244C" w:rsidRPr="00EF51D9">
        <w:rPr>
          <w:bCs/>
          <w:sz w:val="28"/>
          <w:szCs w:val="28"/>
        </w:rPr>
        <w:t>трактора «Белорус 82.1»</w:t>
      </w:r>
      <w:r w:rsidR="00C213B6" w:rsidRPr="00EF51D9">
        <w:rPr>
          <w:bCs/>
          <w:sz w:val="28"/>
          <w:szCs w:val="28"/>
        </w:rPr>
        <w:t xml:space="preserve"> (Распоряжение</w:t>
      </w:r>
      <w:r w:rsidR="00C213B6">
        <w:rPr>
          <w:bCs/>
          <w:sz w:val="28"/>
          <w:szCs w:val="28"/>
        </w:rPr>
        <w:t xml:space="preserve"> Администрации Новохопёрского муниципального района №3</w:t>
      </w:r>
      <w:r w:rsidR="00FE244C">
        <w:rPr>
          <w:bCs/>
          <w:sz w:val="28"/>
          <w:szCs w:val="28"/>
        </w:rPr>
        <w:t>18</w:t>
      </w:r>
      <w:r w:rsidR="00C213B6">
        <w:rPr>
          <w:bCs/>
          <w:sz w:val="28"/>
          <w:szCs w:val="28"/>
        </w:rPr>
        <w:t xml:space="preserve"> от 26.10.2021);</w:t>
      </w:r>
      <w:r w:rsidR="00CB7338" w:rsidRPr="00CB7338">
        <w:rPr>
          <w:bCs/>
          <w:sz w:val="28"/>
          <w:szCs w:val="28"/>
        </w:rPr>
        <w:t xml:space="preserve"> </w:t>
      </w:r>
      <w:r w:rsidR="00CB7338">
        <w:rPr>
          <w:bCs/>
          <w:sz w:val="28"/>
          <w:szCs w:val="28"/>
        </w:rPr>
        <w:t xml:space="preserve"> ИП предпринимателю -</w:t>
      </w:r>
      <w:r w:rsidR="00CB7338" w:rsidRPr="00B55857">
        <w:rPr>
          <w:bCs/>
          <w:sz w:val="28"/>
          <w:szCs w:val="28"/>
        </w:rPr>
        <w:t xml:space="preserve"> </w:t>
      </w:r>
      <w:r w:rsidR="00CB7338">
        <w:rPr>
          <w:bCs/>
          <w:sz w:val="28"/>
          <w:szCs w:val="28"/>
        </w:rPr>
        <w:t xml:space="preserve">главе КФХ </w:t>
      </w:r>
      <w:proofErr w:type="spellStart"/>
      <w:r w:rsidR="00CB7338">
        <w:rPr>
          <w:bCs/>
          <w:sz w:val="28"/>
          <w:szCs w:val="28"/>
        </w:rPr>
        <w:t>Карагеоргиев</w:t>
      </w:r>
      <w:proofErr w:type="spellEnd"/>
      <w:r w:rsidR="00CB7338">
        <w:rPr>
          <w:bCs/>
          <w:sz w:val="28"/>
          <w:szCs w:val="28"/>
        </w:rPr>
        <w:t xml:space="preserve"> Р.В. в сумме 1000,0</w:t>
      </w:r>
      <w:r w:rsidR="00CB7338" w:rsidRPr="00C213B6">
        <w:rPr>
          <w:bCs/>
          <w:sz w:val="28"/>
          <w:szCs w:val="28"/>
        </w:rPr>
        <w:t xml:space="preserve"> </w:t>
      </w:r>
      <w:r w:rsidR="00CB7338" w:rsidRPr="00C4531D">
        <w:rPr>
          <w:bCs/>
          <w:sz w:val="28"/>
          <w:szCs w:val="28"/>
        </w:rPr>
        <w:t>тыс. рублей на приобретение</w:t>
      </w:r>
      <w:r w:rsidR="00CB7338">
        <w:rPr>
          <w:bCs/>
          <w:sz w:val="28"/>
          <w:szCs w:val="28"/>
        </w:rPr>
        <w:t xml:space="preserve"> сеялки зерновой (Распоряжение Адм</w:t>
      </w:r>
      <w:r w:rsidR="00CB7338">
        <w:rPr>
          <w:bCs/>
          <w:sz w:val="28"/>
          <w:szCs w:val="28"/>
        </w:rPr>
        <w:t>и</w:t>
      </w:r>
      <w:r w:rsidR="00CB7338">
        <w:rPr>
          <w:bCs/>
          <w:sz w:val="28"/>
          <w:szCs w:val="28"/>
        </w:rPr>
        <w:t xml:space="preserve">нистрации Новохопёрского муниципального района №317 от 26.10.2021);  </w:t>
      </w:r>
      <w:proofErr w:type="gramStart"/>
      <w:r w:rsidR="00CB7338">
        <w:rPr>
          <w:bCs/>
          <w:sz w:val="28"/>
          <w:szCs w:val="28"/>
        </w:rPr>
        <w:t>ИП предпринимателю -</w:t>
      </w:r>
      <w:r w:rsidR="00CB7338" w:rsidRPr="00B55857">
        <w:rPr>
          <w:bCs/>
          <w:sz w:val="28"/>
          <w:szCs w:val="28"/>
        </w:rPr>
        <w:t xml:space="preserve"> </w:t>
      </w:r>
      <w:r w:rsidR="00CB7338">
        <w:rPr>
          <w:bCs/>
          <w:sz w:val="28"/>
          <w:szCs w:val="28"/>
        </w:rPr>
        <w:t>главе КФХ Белокопытов А.Ю. в сумме 716,7</w:t>
      </w:r>
      <w:r w:rsidR="00CB7338" w:rsidRPr="00C213B6">
        <w:rPr>
          <w:bCs/>
          <w:sz w:val="28"/>
          <w:szCs w:val="28"/>
        </w:rPr>
        <w:t xml:space="preserve"> </w:t>
      </w:r>
      <w:r w:rsidR="00CB7338" w:rsidRPr="00C4531D">
        <w:rPr>
          <w:bCs/>
          <w:sz w:val="28"/>
          <w:szCs w:val="28"/>
        </w:rPr>
        <w:t>тыс. рублей на приобретение</w:t>
      </w:r>
      <w:r w:rsidR="00CB7338">
        <w:rPr>
          <w:bCs/>
          <w:sz w:val="28"/>
          <w:szCs w:val="28"/>
        </w:rPr>
        <w:t xml:space="preserve"> фронтального погрузчика (Распоряжение Админ</w:t>
      </w:r>
      <w:r w:rsidR="00CB7338">
        <w:rPr>
          <w:bCs/>
          <w:sz w:val="28"/>
          <w:szCs w:val="28"/>
        </w:rPr>
        <w:t>и</w:t>
      </w:r>
      <w:r w:rsidR="00CB7338">
        <w:rPr>
          <w:bCs/>
          <w:sz w:val="28"/>
          <w:szCs w:val="28"/>
        </w:rPr>
        <w:t>страции Новохопёрского муниципального района №319 от 26.10.2021); ИП предпринимателю -</w:t>
      </w:r>
      <w:r w:rsidR="00CB7338" w:rsidRPr="00B55857">
        <w:rPr>
          <w:bCs/>
          <w:sz w:val="28"/>
          <w:szCs w:val="28"/>
        </w:rPr>
        <w:t xml:space="preserve"> </w:t>
      </w:r>
      <w:r w:rsidR="00CB7338">
        <w:rPr>
          <w:bCs/>
          <w:sz w:val="28"/>
          <w:szCs w:val="28"/>
        </w:rPr>
        <w:t xml:space="preserve">главе КФХ Пшеничный Н.И. в сумме </w:t>
      </w:r>
      <w:r w:rsidR="00205354">
        <w:rPr>
          <w:bCs/>
          <w:sz w:val="28"/>
          <w:szCs w:val="28"/>
        </w:rPr>
        <w:t>1000,0</w:t>
      </w:r>
      <w:r w:rsidR="00CB7338" w:rsidRPr="00C213B6">
        <w:rPr>
          <w:bCs/>
          <w:sz w:val="28"/>
          <w:szCs w:val="28"/>
        </w:rPr>
        <w:t xml:space="preserve"> </w:t>
      </w:r>
      <w:r w:rsidR="00CB7338" w:rsidRPr="00C4531D">
        <w:rPr>
          <w:bCs/>
          <w:sz w:val="28"/>
          <w:szCs w:val="28"/>
        </w:rPr>
        <w:t>тыс. рублей на приобретение</w:t>
      </w:r>
      <w:r w:rsidR="00CB7338">
        <w:rPr>
          <w:bCs/>
          <w:sz w:val="28"/>
          <w:szCs w:val="28"/>
        </w:rPr>
        <w:t xml:space="preserve"> </w:t>
      </w:r>
      <w:r w:rsidR="00205354">
        <w:rPr>
          <w:bCs/>
          <w:sz w:val="28"/>
          <w:szCs w:val="28"/>
        </w:rPr>
        <w:t>приспособления для уборки кукурузы</w:t>
      </w:r>
      <w:r w:rsidR="00CB7338">
        <w:rPr>
          <w:bCs/>
          <w:sz w:val="28"/>
          <w:szCs w:val="28"/>
        </w:rPr>
        <w:t xml:space="preserve"> (Распоряжение </w:t>
      </w:r>
      <w:r w:rsidR="00CB7338" w:rsidRPr="00DA4D6B">
        <w:rPr>
          <w:bCs/>
          <w:sz w:val="28"/>
          <w:szCs w:val="28"/>
        </w:rPr>
        <w:t>А</w:t>
      </w:r>
      <w:r w:rsidR="00CB7338" w:rsidRPr="00DA4D6B">
        <w:rPr>
          <w:bCs/>
          <w:sz w:val="28"/>
          <w:szCs w:val="28"/>
        </w:rPr>
        <w:t>д</w:t>
      </w:r>
      <w:r w:rsidR="00CB7338" w:rsidRPr="00DA4D6B">
        <w:rPr>
          <w:bCs/>
          <w:sz w:val="28"/>
          <w:szCs w:val="28"/>
        </w:rPr>
        <w:t>министрации Новохопёрского муниципального района №</w:t>
      </w:r>
      <w:r w:rsidR="00205354" w:rsidRPr="00DA4D6B">
        <w:rPr>
          <w:bCs/>
          <w:sz w:val="28"/>
          <w:szCs w:val="28"/>
        </w:rPr>
        <w:t>321</w:t>
      </w:r>
      <w:r w:rsidR="00CB7338" w:rsidRPr="00DA4D6B">
        <w:rPr>
          <w:bCs/>
          <w:sz w:val="28"/>
          <w:szCs w:val="28"/>
        </w:rPr>
        <w:t xml:space="preserve"> от 26.10.2021);)</w:t>
      </w:r>
      <w:proofErr w:type="gramEnd"/>
    </w:p>
    <w:p w:rsidR="00D05706" w:rsidRPr="00DA4D6B" w:rsidRDefault="00D05706" w:rsidP="005F3EA1">
      <w:pPr>
        <w:pStyle w:val="aff4"/>
        <w:numPr>
          <w:ilvl w:val="0"/>
          <w:numId w:val="41"/>
        </w:numPr>
        <w:overflowPunct/>
        <w:ind w:left="0" w:firstLine="435"/>
        <w:jc w:val="both"/>
        <w:textAlignment w:val="auto"/>
        <w:rPr>
          <w:bCs/>
          <w:sz w:val="28"/>
          <w:szCs w:val="28"/>
        </w:rPr>
      </w:pPr>
      <w:r w:rsidRPr="00DA4D6B">
        <w:rPr>
          <w:sz w:val="28"/>
          <w:szCs w:val="28"/>
        </w:rPr>
        <w:t>«Развитие поддержка малого и среднего предпринимательства. Фина</w:t>
      </w:r>
      <w:r w:rsidRPr="00DA4D6B">
        <w:rPr>
          <w:sz w:val="28"/>
          <w:szCs w:val="28"/>
        </w:rPr>
        <w:t>н</w:t>
      </w:r>
      <w:r w:rsidRPr="00DA4D6B">
        <w:rPr>
          <w:sz w:val="28"/>
          <w:szCs w:val="28"/>
        </w:rPr>
        <w:t>совая поддержка субъектов малого и среднего предпринимательства за 10% УСН. Предоставление за счет средств муниципального бюджета субсидии на развитие инфраструктуры поддержки предпринимательства АНО «Новох</w:t>
      </w:r>
      <w:r w:rsidRPr="00DA4D6B">
        <w:rPr>
          <w:sz w:val="28"/>
          <w:szCs w:val="28"/>
        </w:rPr>
        <w:t>о</w:t>
      </w:r>
      <w:r w:rsidRPr="00DA4D6B">
        <w:rPr>
          <w:sz w:val="28"/>
          <w:szCs w:val="28"/>
        </w:rPr>
        <w:t>перский центр поддержки предпринимательства» направлено 200,0 тыс. ру</w:t>
      </w:r>
      <w:r w:rsidRPr="00DA4D6B">
        <w:rPr>
          <w:sz w:val="28"/>
          <w:szCs w:val="28"/>
        </w:rPr>
        <w:t>б</w:t>
      </w:r>
      <w:r w:rsidRPr="00DA4D6B">
        <w:rPr>
          <w:sz w:val="28"/>
          <w:szCs w:val="28"/>
        </w:rPr>
        <w:t>лей</w:t>
      </w:r>
      <w:r w:rsidR="00DA4D6B" w:rsidRPr="00DA4D6B">
        <w:rPr>
          <w:sz w:val="28"/>
          <w:szCs w:val="28"/>
        </w:rPr>
        <w:t>.</w:t>
      </w:r>
    </w:p>
    <w:p w:rsidR="001D537D" w:rsidRPr="006D7414" w:rsidRDefault="001D537D" w:rsidP="009B6E4A">
      <w:pPr>
        <w:overflowPunct/>
        <w:spacing w:before="120"/>
        <w:ind w:firstLine="709"/>
        <w:jc w:val="both"/>
        <w:textAlignment w:val="auto"/>
        <w:rPr>
          <w:b/>
          <w:sz w:val="28"/>
          <w:szCs w:val="28"/>
        </w:rPr>
      </w:pPr>
      <w:r w:rsidRPr="006D7414">
        <w:rPr>
          <w:b/>
          <w:sz w:val="28"/>
          <w:szCs w:val="28"/>
        </w:rPr>
        <w:t>Муниципальная программа Новохоперского муниципального ра</w:t>
      </w:r>
      <w:r w:rsidRPr="006D7414">
        <w:rPr>
          <w:b/>
          <w:sz w:val="28"/>
          <w:szCs w:val="28"/>
        </w:rPr>
        <w:t>й</w:t>
      </w:r>
      <w:r w:rsidRPr="006D7414">
        <w:rPr>
          <w:b/>
          <w:sz w:val="28"/>
          <w:szCs w:val="28"/>
        </w:rPr>
        <w:t>она «Развитие агропромышленного комплекса и инфраструктуры агр</w:t>
      </w:r>
      <w:r w:rsidRPr="006D7414">
        <w:rPr>
          <w:b/>
          <w:sz w:val="28"/>
          <w:szCs w:val="28"/>
        </w:rPr>
        <w:t>о</w:t>
      </w:r>
      <w:r w:rsidRPr="006D7414">
        <w:rPr>
          <w:b/>
          <w:sz w:val="28"/>
          <w:szCs w:val="28"/>
        </w:rPr>
        <w:t>промышленного рынка Новохоперского муниципального района»</w:t>
      </w:r>
    </w:p>
    <w:p w:rsidR="003C158A" w:rsidRPr="006D7414" w:rsidRDefault="003C158A" w:rsidP="007646FC">
      <w:pPr>
        <w:ind w:firstLine="709"/>
        <w:jc w:val="both"/>
        <w:rPr>
          <w:sz w:val="28"/>
          <w:szCs w:val="28"/>
        </w:rPr>
      </w:pPr>
      <w:r w:rsidRPr="006D7414">
        <w:rPr>
          <w:sz w:val="28"/>
          <w:szCs w:val="28"/>
        </w:rPr>
        <w:t xml:space="preserve">Расходы по муниципальной </w:t>
      </w:r>
      <w:hyperlink r:id="rId47" w:tooltip="Постановление Правительства Воронежской обл. от 31.12.2013 N 1187 (ред. от 30.08.2016) &quot;Об утверждении государственной программы Воронежской области &quot;Социальная поддержка граждан&quot;------------ Недействующая редакция{КонсультантПлюс}" w:history="1">
        <w:r w:rsidRPr="006D7414">
          <w:rPr>
            <w:sz w:val="28"/>
            <w:szCs w:val="28"/>
          </w:rPr>
          <w:t>программе</w:t>
        </w:r>
      </w:hyperlink>
      <w:r w:rsidRPr="006D7414">
        <w:rPr>
          <w:sz w:val="28"/>
          <w:szCs w:val="28"/>
        </w:rPr>
        <w:t xml:space="preserve"> исполнены на </w:t>
      </w:r>
      <w:r w:rsidR="003158E5" w:rsidRPr="006D7414">
        <w:rPr>
          <w:sz w:val="28"/>
          <w:szCs w:val="28"/>
        </w:rPr>
        <w:t>100</w:t>
      </w:r>
      <w:r w:rsidRPr="006D7414">
        <w:rPr>
          <w:sz w:val="28"/>
          <w:szCs w:val="28"/>
        </w:rPr>
        <w:t>% плана и с</w:t>
      </w:r>
      <w:r w:rsidRPr="006D7414">
        <w:rPr>
          <w:sz w:val="28"/>
          <w:szCs w:val="28"/>
        </w:rPr>
        <w:t>о</w:t>
      </w:r>
      <w:r w:rsidRPr="006D7414">
        <w:rPr>
          <w:sz w:val="28"/>
          <w:szCs w:val="28"/>
        </w:rPr>
        <w:t xml:space="preserve">ставили </w:t>
      </w:r>
      <w:r w:rsidR="006D7414" w:rsidRPr="006D7414">
        <w:rPr>
          <w:b/>
          <w:sz w:val="28"/>
          <w:szCs w:val="28"/>
        </w:rPr>
        <w:t>1,0</w:t>
      </w:r>
      <w:r w:rsidRPr="006D7414">
        <w:rPr>
          <w:b/>
          <w:sz w:val="28"/>
          <w:szCs w:val="28"/>
        </w:rPr>
        <w:t xml:space="preserve"> тыс. рублей</w:t>
      </w:r>
      <w:r w:rsidRPr="006D7414">
        <w:rPr>
          <w:sz w:val="28"/>
          <w:szCs w:val="28"/>
        </w:rPr>
        <w:t xml:space="preserve">. По сравнению с </w:t>
      </w:r>
      <w:r w:rsidR="00C8616B" w:rsidRPr="006D7414">
        <w:rPr>
          <w:sz w:val="28"/>
          <w:szCs w:val="28"/>
        </w:rPr>
        <w:t>20</w:t>
      </w:r>
      <w:r w:rsidR="006D7414" w:rsidRPr="006D7414">
        <w:rPr>
          <w:sz w:val="28"/>
          <w:szCs w:val="28"/>
        </w:rPr>
        <w:t>20</w:t>
      </w:r>
      <w:r w:rsidRPr="006D7414">
        <w:rPr>
          <w:sz w:val="28"/>
          <w:szCs w:val="28"/>
        </w:rPr>
        <w:t xml:space="preserve"> годом финансирование </w:t>
      </w:r>
      <w:hyperlink r:id="rId48" w:tooltip="Постановление Правительства Воронежской обл. от 31.12.2013 N 1187 (ред. от 30.08.2016) &quot;Об утверждении государственной программы Воронежской области &quot;Социальная поддержка граждан&quot;------------ Недействующая редакция{КонсультантПлюс}" w:history="1">
        <w:r w:rsidRPr="006D7414">
          <w:rPr>
            <w:sz w:val="28"/>
            <w:szCs w:val="28"/>
          </w:rPr>
          <w:t>пр</w:t>
        </w:r>
        <w:r w:rsidRPr="006D7414">
          <w:rPr>
            <w:sz w:val="28"/>
            <w:szCs w:val="28"/>
          </w:rPr>
          <w:t>о</w:t>
        </w:r>
        <w:r w:rsidRPr="006D7414">
          <w:rPr>
            <w:sz w:val="28"/>
            <w:szCs w:val="28"/>
          </w:rPr>
          <w:t>граммы</w:t>
        </w:r>
      </w:hyperlink>
      <w:r w:rsidR="00EF480C" w:rsidRPr="006D7414">
        <w:rPr>
          <w:sz w:val="28"/>
          <w:szCs w:val="28"/>
        </w:rPr>
        <w:t xml:space="preserve"> </w:t>
      </w:r>
      <w:r w:rsidR="00FD5972" w:rsidRPr="006D7414">
        <w:rPr>
          <w:sz w:val="28"/>
          <w:szCs w:val="28"/>
        </w:rPr>
        <w:t>сократилось</w:t>
      </w:r>
      <w:r w:rsidRPr="006D7414">
        <w:rPr>
          <w:sz w:val="28"/>
          <w:szCs w:val="28"/>
        </w:rPr>
        <w:t xml:space="preserve"> на </w:t>
      </w:r>
      <w:r w:rsidR="006D7414" w:rsidRPr="006D7414">
        <w:rPr>
          <w:sz w:val="28"/>
          <w:szCs w:val="28"/>
        </w:rPr>
        <w:t>8,8</w:t>
      </w:r>
      <w:r w:rsidR="00FE2C4C" w:rsidRPr="006D7414">
        <w:rPr>
          <w:sz w:val="28"/>
          <w:szCs w:val="28"/>
        </w:rPr>
        <w:t xml:space="preserve"> тыс</w:t>
      </w:r>
      <w:r w:rsidRPr="006D7414">
        <w:rPr>
          <w:sz w:val="28"/>
          <w:szCs w:val="28"/>
        </w:rPr>
        <w:t xml:space="preserve">. рублей, или </w:t>
      </w:r>
      <w:r w:rsidR="006D7414" w:rsidRPr="006D7414">
        <w:rPr>
          <w:sz w:val="28"/>
          <w:szCs w:val="28"/>
        </w:rPr>
        <w:t>89,8</w:t>
      </w:r>
      <w:r w:rsidRPr="006D7414">
        <w:rPr>
          <w:sz w:val="28"/>
          <w:szCs w:val="28"/>
        </w:rPr>
        <w:t xml:space="preserve">%. </w:t>
      </w:r>
    </w:p>
    <w:p w:rsidR="001D537D" w:rsidRPr="006D7414" w:rsidRDefault="001D537D" w:rsidP="00183B9F">
      <w:pPr>
        <w:overflowPunct/>
        <w:spacing w:before="120"/>
        <w:ind w:firstLine="709"/>
        <w:jc w:val="both"/>
        <w:textAlignment w:val="auto"/>
        <w:rPr>
          <w:b/>
          <w:sz w:val="28"/>
          <w:szCs w:val="28"/>
        </w:rPr>
      </w:pPr>
      <w:r w:rsidRPr="006D7414">
        <w:rPr>
          <w:b/>
          <w:sz w:val="28"/>
          <w:szCs w:val="28"/>
        </w:rPr>
        <w:t>Муниципальная программа Новохоперского муниципального ра</w:t>
      </w:r>
      <w:r w:rsidRPr="006D7414">
        <w:rPr>
          <w:b/>
          <w:sz w:val="28"/>
          <w:szCs w:val="28"/>
        </w:rPr>
        <w:t>й</w:t>
      </w:r>
      <w:r w:rsidRPr="006D7414">
        <w:rPr>
          <w:b/>
          <w:sz w:val="28"/>
          <w:szCs w:val="28"/>
        </w:rPr>
        <w:t>она «</w:t>
      </w:r>
      <w:r w:rsidR="008F006A" w:rsidRPr="006D7414">
        <w:rPr>
          <w:b/>
          <w:sz w:val="28"/>
          <w:szCs w:val="28"/>
        </w:rPr>
        <w:t>Энергосбережение и повышение энергетической эффективности, обеспечение качественными жилищно-коммунальными услугами нас</w:t>
      </w:r>
      <w:r w:rsidR="008F006A" w:rsidRPr="006D7414">
        <w:rPr>
          <w:b/>
          <w:sz w:val="28"/>
          <w:szCs w:val="28"/>
        </w:rPr>
        <w:t>е</w:t>
      </w:r>
      <w:r w:rsidR="008F006A" w:rsidRPr="006D7414">
        <w:rPr>
          <w:b/>
          <w:sz w:val="28"/>
          <w:szCs w:val="28"/>
        </w:rPr>
        <w:t>ления</w:t>
      </w:r>
      <w:r w:rsidRPr="006D7414">
        <w:rPr>
          <w:b/>
          <w:sz w:val="28"/>
          <w:szCs w:val="28"/>
        </w:rPr>
        <w:t>»</w:t>
      </w:r>
    </w:p>
    <w:p w:rsidR="005746CD" w:rsidRPr="00495DE7" w:rsidRDefault="005746CD" w:rsidP="000C4C51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B76384">
        <w:rPr>
          <w:sz w:val="28"/>
          <w:szCs w:val="28"/>
        </w:rPr>
        <w:t xml:space="preserve">Финансирование </w:t>
      </w:r>
      <w:hyperlink r:id="rId49" w:history="1">
        <w:r w:rsidRPr="00B76384">
          <w:rPr>
            <w:sz w:val="28"/>
            <w:szCs w:val="28"/>
          </w:rPr>
          <w:t>программы</w:t>
        </w:r>
      </w:hyperlink>
      <w:r w:rsidRPr="00B76384">
        <w:rPr>
          <w:sz w:val="28"/>
          <w:szCs w:val="28"/>
        </w:rPr>
        <w:t xml:space="preserve"> </w:t>
      </w:r>
      <w:r w:rsidR="003D11D6">
        <w:rPr>
          <w:sz w:val="28"/>
          <w:szCs w:val="28"/>
        </w:rPr>
        <w:t>в</w:t>
      </w:r>
      <w:r w:rsidR="003D11D6" w:rsidRPr="006D3A36">
        <w:rPr>
          <w:sz w:val="28"/>
          <w:szCs w:val="28"/>
        </w:rPr>
        <w:t xml:space="preserve"> 2021 году </w:t>
      </w:r>
      <w:r w:rsidRPr="00B76384">
        <w:rPr>
          <w:sz w:val="28"/>
          <w:szCs w:val="28"/>
        </w:rPr>
        <w:t xml:space="preserve">составило </w:t>
      </w:r>
      <w:r w:rsidR="00B76384" w:rsidRPr="00B76384">
        <w:rPr>
          <w:b/>
          <w:sz w:val="28"/>
          <w:szCs w:val="28"/>
        </w:rPr>
        <w:t>143 971,9</w:t>
      </w:r>
      <w:r w:rsidRPr="00B76384">
        <w:rPr>
          <w:b/>
          <w:sz w:val="28"/>
          <w:szCs w:val="28"/>
        </w:rPr>
        <w:t xml:space="preserve"> тыс. ру</w:t>
      </w:r>
      <w:r w:rsidRPr="00B76384">
        <w:rPr>
          <w:b/>
          <w:sz w:val="28"/>
          <w:szCs w:val="28"/>
        </w:rPr>
        <w:t>б</w:t>
      </w:r>
      <w:r w:rsidRPr="00B76384">
        <w:rPr>
          <w:b/>
          <w:sz w:val="28"/>
          <w:szCs w:val="28"/>
        </w:rPr>
        <w:t>лей</w:t>
      </w:r>
      <w:r w:rsidR="00A30D5F" w:rsidRPr="00B76384">
        <w:rPr>
          <w:sz w:val="28"/>
          <w:szCs w:val="28"/>
        </w:rPr>
        <w:t xml:space="preserve"> </w:t>
      </w:r>
      <w:r w:rsidR="00A30D5F" w:rsidRPr="00495DE7">
        <w:rPr>
          <w:sz w:val="28"/>
          <w:szCs w:val="28"/>
        </w:rPr>
        <w:t>(</w:t>
      </w:r>
      <w:r w:rsidR="00495DE7" w:rsidRPr="00495DE7">
        <w:rPr>
          <w:sz w:val="28"/>
          <w:szCs w:val="28"/>
        </w:rPr>
        <w:t>99,6</w:t>
      </w:r>
      <w:r w:rsidR="00A30D5F" w:rsidRPr="00495DE7">
        <w:rPr>
          <w:sz w:val="28"/>
          <w:szCs w:val="28"/>
        </w:rPr>
        <w:t>% плана)</w:t>
      </w:r>
      <w:r w:rsidR="00047D9A" w:rsidRPr="00495DE7">
        <w:rPr>
          <w:sz w:val="28"/>
          <w:szCs w:val="28"/>
        </w:rPr>
        <w:t>,</w:t>
      </w:r>
      <w:r w:rsidR="003D11D6" w:rsidRPr="00495DE7">
        <w:rPr>
          <w:sz w:val="28"/>
          <w:szCs w:val="28"/>
        </w:rPr>
        <w:t xml:space="preserve"> по </w:t>
      </w:r>
      <w:r w:rsidR="003D11D6" w:rsidRPr="006D3A36">
        <w:rPr>
          <w:sz w:val="28"/>
          <w:szCs w:val="28"/>
        </w:rPr>
        <w:t xml:space="preserve">отношению к предыдущему году увеличились на </w:t>
      </w:r>
      <w:r w:rsidR="00047D9A">
        <w:rPr>
          <w:sz w:val="28"/>
          <w:szCs w:val="28"/>
        </w:rPr>
        <w:t>193,8</w:t>
      </w:r>
      <w:r w:rsidR="003D11D6" w:rsidRPr="006D3A36">
        <w:rPr>
          <w:sz w:val="28"/>
          <w:szCs w:val="28"/>
        </w:rPr>
        <w:t xml:space="preserve"> %</w:t>
      </w:r>
      <w:r w:rsidR="003D11D6" w:rsidRPr="00495DE7">
        <w:rPr>
          <w:sz w:val="28"/>
          <w:szCs w:val="28"/>
        </w:rPr>
        <w:t xml:space="preserve"> - на </w:t>
      </w:r>
      <w:r w:rsidR="00047D9A" w:rsidRPr="00495DE7">
        <w:rPr>
          <w:sz w:val="28"/>
          <w:szCs w:val="28"/>
        </w:rPr>
        <w:t>94 967,0</w:t>
      </w:r>
      <w:r w:rsidR="003D11D6" w:rsidRPr="00495DE7">
        <w:rPr>
          <w:sz w:val="28"/>
          <w:szCs w:val="28"/>
        </w:rPr>
        <w:t xml:space="preserve"> тыс. рублей</w:t>
      </w:r>
      <w:r w:rsidR="00047D9A" w:rsidRPr="00495DE7">
        <w:rPr>
          <w:sz w:val="28"/>
          <w:szCs w:val="28"/>
        </w:rPr>
        <w:t>, в том числе:</w:t>
      </w:r>
    </w:p>
    <w:p w:rsidR="00047D9A" w:rsidRPr="00495DE7" w:rsidRDefault="003D11D6" w:rsidP="00047D9A">
      <w:pPr>
        <w:pStyle w:val="aff4"/>
        <w:numPr>
          <w:ilvl w:val="0"/>
          <w:numId w:val="34"/>
        </w:numPr>
        <w:tabs>
          <w:tab w:val="left" w:pos="851"/>
          <w:tab w:val="left" w:pos="993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495DE7">
        <w:rPr>
          <w:sz w:val="28"/>
          <w:szCs w:val="28"/>
        </w:rPr>
        <w:t>- в рамках реализации основного мероприятия «</w:t>
      </w:r>
      <w:r w:rsidR="00047D9A" w:rsidRPr="00495DE7">
        <w:rPr>
          <w:sz w:val="28"/>
          <w:szCs w:val="28"/>
        </w:rPr>
        <w:t>Строительство, р</w:t>
      </w:r>
      <w:r w:rsidR="00047D9A" w:rsidRPr="00495DE7">
        <w:rPr>
          <w:sz w:val="28"/>
          <w:szCs w:val="28"/>
        </w:rPr>
        <w:t>е</w:t>
      </w:r>
      <w:r w:rsidR="00047D9A" w:rsidRPr="00495DE7">
        <w:rPr>
          <w:sz w:val="28"/>
          <w:szCs w:val="28"/>
        </w:rPr>
        <w:t>конструкция и капитальный ремонт систем водоснабжения и водоотведения, тепловых сетей в объектах муниципальной собственности» - расходы сост</w:t>
      </w:r>
      <w:r w:rsidR="00047D9A" w:rsidRPr="00495DE7">
        <w:rPr>
          <w:sz w:val="28"/>
          <w:szCs w:val="28"/>
        </w:rPr>
        <w:t>а</w:t>
      </w:r>
      <w:r w:rsidR="00047D9A" w:rsidRPr="00495DE7">
        <w:rPr>
          <w:sz w:val="28"/>
          <w:szCs w:val="28"/>
        </w:rPr>
        <w:t>вили 66 349,1 тыс. рублей (предоставление субсидий из областного бюджета на софинансирование капитальных вложений в объекты муниципальной со</w:t>
      </w:r>
      <w:r w:rsidR="00047D9A" w:rsidRPr="00495DE7">
        <w:rPr>
          <w:sz w:val="28"/>
          <w:szCs w:val="28"/>
        </w:rPr>
        <w:t>б</w:t>
      </w:r>
      <w:r w:rsidR="00047D9A" w:rsidRPr="00495DE7">
        <w:rPr>
          <w:sz w:val="28"/>
          <w:szCs w:val="28"/>
        </w:rPr>
        <w:t>ственности)  - капитальные вложения в систему водоснабжения в с</w:t>
      </w:r>
      <w:proofErr w:type="gramStart"/>
      <w:r w:rsidR="00047D9A" w:rsidRPr="00495DE7">
        <w:rPr>
          <w:sz w:val="28"/>
          <w:szCs w:val="28"/>
        </w:rPr>
        <w:t>.Е</w:t>
      </w:r>
      <w:proofErr w:type="gramEnd"/>
      <w:r w:rsidR="00047D9A" w:rsidRPr="00495DE7">
        <w:rPr>
          <w:sz w:val="28"/>
          <w:szCs w:val="28"/>
        </w:rPr>
        <w:t>лань-</w:t>
      </w:r>
      <w:r w:rsidR="00047D9A" w:rsidRPr="00495DE7">
        <w:rPr>
          <w:sz w:val="28"/>
          <w:szCs w:val="28"/>
        </w:rPr>
        <w:lastRenderedPageBreak/>
        <w:t xml:space="preserve">Колено, </w:t>
      </w:r>
      <w:proofErr w:type="spellStart"/>
      <w:r w:rsidR="00047D9A" w:rsidRPr="00495DE7">
        <w:rPr>
          <w:sz w:val="28"/>
          <w:szCs w:val="28"/>
        </w:rPr>
        <w:t>пос.Долиновский</w:t>
      </w:r>
      <w:proofErr w:type="spellEnd"/>
      <w:r w:rsidR="00047D9A" w:rsidRPr="00495DE7">
        <w:rPr>
          <w:sz w:val="28"/>
          <w:szCs w:val="28"/>
        </w:rPr>
        <w:t xml:space="preserve">, </w:t>
      </w:r>
      <w:proofErr w:type="spellStart"/>
      <w:r w:rsidR="00047D9A" w:rsidRPr="00495DE7">
        <w:rPr>
          <w:sz w:val="28"/>
          <w:szCs w:val="28"/>
        </w:rPr>
        <w:t>с.Подосиновка</w:t>
      </w:r>
      <w:proofErr w:type="spellEnd"/>
      <w:r w:rsidR="00047D9A" w:rsidRPr="00495DE7">
        <w:rPr>
          <w:sz w:val="28"/>
          <w:szCs w:val="28"/>
        </w:rPr>
        <w:t>, пос.Березовка, Новохоперский муници</w:t>
      </w:r>
      <w:r w:rsidR="009034A7" w:rsidRPr="00495DE7">
        <w:rPr>
          <w:sz w:val="28"/>
          <w:szCs w:val="28"/>
        </w:rPr>
        <w:t>пальный район</w:t>
      </w:r>
      <w:r w:rsidR="00047D9A" w:rsidRPr="00495DE7">
        <w:rPr>
          <w:sz w:val="28"/>
          <w:szCs w:val="28"/>
        </w:rPr>
        <w:t>)</w:t>
      </w:r>
      <w:r w:rsidR="00495DE7">
        <w:rPr>
          <w:sz w:val="28"/>
          <w:szCs w:val="28"/>
        </w:rPr>
        <w:t>;</w:t>
      </w:r>
      <w:r w:rsidR="00047D9A" w:rsidRPr="00495DE7">
        <w:rPr>
          <w:sz w:val="28"/>
          <w:szCs w:val="28"/>
        </w:rPr>
        <w:t xml:space="preserve"> </w:t>
      </w:r>
    </w:p>
    <w:p w:rsidR="00047D9A" w:rsidRPr="00BB75B1" w:rsidRDefault="00047D9A" w:rsidP="00047D9A">
      <w:pPr>
        <w:pStyle w:val="aff4"/>
        <w:numPr>
          <w:ilvl w:val="0"/>
          <w:numId w:val="34"/>
        </w:numPr>
        <w:tabs>
          <w:tab w:val="left" w:pos="567"/>
          <w:tab w:val="left" w:pos="993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BB75B1">
        <w:rPr>
          <w:sz w:val="28"/>
          <w:szCs w:val="28"/>
        </w:rPr>
        <w:t>«Повышение доступности жилья и качества жилищного обеспеч</w:t>
      </w:r>
      <w:r w:rsidRPr="00BB75B1">
        <w:rPr>
          <w:sz w:val="28"/>
          <w:szCs w:val="28"/>
        </w:rPr>
        <w:t>е</w:t>
      </w:r>
      <w:r w:rsidRPr="00BB75B1">
        <w:rPr>
          <w:sz w:val="28"/>
          <w:szCs w:val="28"/>
        </w:rPr>
        <w:t>ния» - расходы составили 3,2 тыс. рублей, на уплату взносов на капитальный ремонт муниципального жилья в Фонд капитального ремонта многокварти</w:t>
      </w:r>
      <w:r w:rsidRPr="00BB75B1">
        <w:rPr>
          <w:sz w:val="28"/>
          <w:szCs w:val="28"/>
        </w:rPr>
        <w:t>р</w:t>
      </w:r>
      <w:r w:rsidRPr="00BB75B1">
        <w:rPr>
          <w:sz w:val="28"/>
          <w:szCs w:val="28"/>
        </w:rPr>
        <w:t>ных жилых домов Воронежской области в соответствии с соглашениями о долевом финансировании капитального ремонта;</w:t>
      </w:r>
    </w:p>
    <w:p w:rsidR="00BB75B1" w:rsidRPr="00BB75B1" w:rsidRDefault="00BB75B1" w:rsidP="00BB75B1">
      <w:pPr>
        <w:pStyle w:val="aff4"/>
        <w:numPr>
          <w:ilvl w:val="0"/>
          <w:numId w:val="34"/>
        </w:numPr>
        <w:tabs>
          <w:tab w:val="left" w:pos="851"/>
        </w:tabs>
        <w:overflowPunct/>
        <w:ind w:left="0" w:firstLine="568"/>
        <w:jc w:val="both"/>
        <w:textAlignment w:val="auto"/>
        <w:rPr>
          <w:sz w:val="28"/>
          <w:szCs w:val="28"/>
        </w:rPr>
      </w:pPr>
      <w:r w:rsidRPr="00BB75B1">
        <w:rPr>
          <w:sz w:val="28"/>
          <w:szCs w:val="28"/>
        </w:rPr>
        <w:t>«Повышение доступности и качества транспортных услуг для насел</w:t>
      </w:r>
      <w:r w:rsidRPr="00BB75B1">
        <w:rPr>
          <w:sz w:val="28"/>
          <w:szCs w:val="28"/>
        </w:rPr>
        <w:t>е</w:t>
      </w:r>
      <w:r w:rsidRPr="00BB75B1">
        <w:rPr>
          <w:sz w:val="28"/>
          <w:szCs w:val="28"/>
        </w:rPr>
        <w:t>ния» из бюджета муниципального района предоставлена субсидия ОАО «</w:t>
      </w:r>
      <w:proofErr w:type="spellStart"/>
      <w:r w:rsidRPr="00BB75B1">
        <w:rPr>
          <w:sz w:val="28"/>
          <w:szCs w:val="28"/>
        </w:rPr>
        <w:t>Н</w:t>
      </w:r>
      <w:r w:rsidRPr="00BB75B1">
        <w:rPr>
          <w:sz w:val="28"/>
          <w:szCs w:val="28"/>
        </w:rPr>
        <w:t>о</w:t>
      </w:r>
      <w:r w:rsidRPr="00BB75B1">
        <w:rPr>
          <w:sz w:val="28"/>
          <w:szCs w:val="28"/>
        </w:rPr>
        <w:t>вохоперское</w:t>
      </w:r>
      <w:proofErr w:type="spellEnd"/>
      <w:r w:rsidRPr="00BB75B1">
        <w:rPr>
          <w:sz w:val="28"/>
          <w:szCs w:val="28"/>
        </w:rPr>
        <w:t xml:space="preserve"> АТП» » в целях финансового обеспечения (возмещения) части затрат, в связи с оказанием услуг по перевозке пассажиров между посел</w:t>
      </w:r>
      <w:r w:rsidRPr="00BB75B1">
        <w:rPr>
          <w:sz w:val="28"/>
          <w:szCs w:val="28"/>
        </w:rPr>
        <w:t>е</w:t>
      </w:r>
      <w:r w:rsidRPr="00BB75B1">
        <w:rPr>
          <w:sz w:val="28"/>
          <w:szCs w:val="28"/>
        </w:rPr>
        <w:t xml:space="preserve">ниями в границах Новохоперского муниципального района </w:t>
      </w:r>
      <w:r w:rsidRPr="009034A7">
        <w:rPr>
          <w:sz w:val="28"/>
          <w:szCs w:val="28"/>
        </w:rPr>
        <w:t>2 050,0 тыс. ру</w:t>
      </w:r>
      <w:r w:rsidRPr="009034A7">
        <w:rPr>
          <w:sz w:val="28"/>
          <w:szCs w:val="28"/>
        </w:rPr>
        <w:t>б</w:t>
      </w:r>
      <w:r w:rsidRPr="009034A7">
        <w:rPr>
          <w:sz w:val="28"/>
          <w:szCs w:val="28"/>
        </w:rPr>
        <w:t>лей</w:t>
      </w:r>
      <w:r w:rsidR="00495DE7">
        <w:rPr>
          <w:sz w:val="28"/>
          <w:szCs w:val="28"/>
        </w:rPr>
        <w:t>;</w:t>
      </w:r>
    </w:p>
    <w:p w:rsidR="00BB75B1" w:rsidRDefault="00BB75B1" w:rsidP="00BB75B1">
      <w:pPr>
        <w:pStyle w:val="aff4"/>
        <w:numPr>
          <w:ilvl w:val="0"/>
          <w:numId w:val="34"/>
        </w:numPr>
        <w:tabs>
          <w:tab w:val="left" w:pos="851"/>
        </w:tabs>
        <w:overflowPunct/>
        <w:ind w:left="0" w:firstLine="568"/>
        <w:jc w:val="both"/>
        <w:textAlignment w:val="auto"/>
        <w:rPr>
          <w:sz w:val="28"/>
          <w:szCs w:val="28"/>
        </w:rPr>
      </w:pPr>
      <w:r w:rsidRPr="009034A7">
        <w:rPr>
          <w:sz w:val="28"/>
          <w:szCs w:val="28"/>
        </w:rPr>
        <w:t>«Мероприятия по градостроительной деятельности» - 532,9 тыс. ру</w:t>
      </w:r>
      <w:r w:rsidRPr="009034A7">
        <w:rPr>
          <w:sz w:val="28"/>
          <w:szCs w:val="28"/>
        </w:rPr>
        <w:t>б</w:t>
      </w:r>
      <w:r w:rsidRPr="009034A7">
        <w:rPr>
          <w:sz w:val="28"/>
          <w:szCs w:val="28"/>
        </w:rPr>
        <w:t>лей, предоставление субсидий из областного бюджета на мероприятие по развитию градостроительно</w:t>
      </w:r>
      <w:r w:rsidR="009034A7" w:rsidRPr="009034A7">
        <w:rPr>
          <w:sz w:val="28"/>
          <w:szCs w:val="28"/>
        </w:rPr>
        <w:t>й</w:t>
      </w:r>
      <w:r w:rsidRPr="009034A7">
        <w:rPr>
          <w:sz w:val="28"/>
          <w:szCs w:val="28"/>
        </w:rPr>
        <w:t xml:space="preserve"> </w:t>
      </w:r>
      <w:r w:rsidR="009034A7" w:rsidRPr="009034A7">
        <w:rPr>
          <w:sz w:val="28"/>
          <w:szCs w:val="28"/>
        </w:rPr>
        <w:t>деятельности</w:t>
      </w:r>
      <w:r w:rsidRPr="009034A7">
        <w:rPr>
          <w:sz w:val="28"/>
          <w:szCs w:val="28"/>
        </w:rPr>
        <w:t>;</w:t>
      </w:r>
    </w:p>
    <w:p w:rsidR="009034A7" w:rsidRDefault="009034A7" w:rsidP="00AC4141">
      <w:pPr>
        <w:pStyle w:val="aff4"/>
        <w:numPr>
          <w:ilvl w:val="0"/>
          <w:numId w:val="34"/>
        </w:numPr>
        <w:tabs>
          <w:tab w:val="left" w:pos="567"/>
          <w:tab w:val="left" w:pos="993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AC4141" w:rsidRPr="00AC4141">
        <w:rPr>
          <w:sz w:val="28"/>
          <w:szCs w:val="28"/>
        </w:rPr>
        <w:t>Региональный проект «Комплексная система обращения с тверд</w:t>
      </w:r>
      <w:r w:rsidR="00AC4141" w:rsidRPr="00AC4141">
        <w:rPr>
          <w:sz w:val="28"/>
          <w:szCs w:val="28"/>
        </w:rPr>
        <w:t>ы</w:t>
      </w:r>
      <w:r w:rsidR="00AC4141" w:rsidRPr="00AC4141">
        <w:rPr>
          <w:sz w:val="28"/>
          <w:szCs w:val="28"/>
        </w:rPr>
        <w:t>ми коммунальными отходами»</w:t>
      </w:r>
      <w:r w:rsidR="00AC4141">
        <w:rPr>
          <w:sz w:val="28"/>
          <w:szCs w:val="28"/>
        </w:rPr>
        <w:t xml:space="preserve"> на закупку контейнеров для раздельного н</w:t>
      </w:r>
      <w:r w:rsidR="00AC4141">
        <w:rPr>
          <w:sz w:val="28"/>
          <w:szCs w:val="28"/>
        </w:rPr>
        <w:t>а</w:t>
      </w:r>
      <w:r w:rsidR="00AC4141">
        <w:rPr>
          <w:sz w:val="28"/>
          <w:szCs w:val="28"/>
        </w:rPr>
        <w:t xml:space="preserve">копления </w:t>
      </w:r>
      <w:r w:rsidR="00AC4141" w:rsidRPr="009034A7">
        <w:rPr>
          <w:sz w:val="28"/>
          <w:szCs w:val="28"/>
        </w:rPr>
        <w:t xml:space="preserve">- </w:t>
      </w:r>
      <w:r w:rsidR="00AC4141">
        <w:rPr>
          <w:sz w:val="28"/>
          <w:szCs w:val="28"/>
        </w:rPr>
        <w:t>4 220,0</w:t>
      </w:r>
      <w:r w:rsidR="00AC4141" w:rsidRPr="009034A7">
        <w:rPr>
          <w:sz w:val="28"/>
          <w:szCs w:val="28"/>
        </w:rPr>
        <w:t xml:space="preserve"> тыс. рублей, </w:t>
      </w:r>
      <w:r w:rsidR="00AC4141">
        <w:rPr>
          <w:sz w:val="28"/>
          <w:szCs w:val="28"/>
        </w:rPr>
        <w:t>за счет</w:t>
      </w:r>
      <w:r w:rsidR="00AC4141" w:rsidRPr="009034A7">
        <w:rPr>
          <w:sz w:val="28"/>
          <w:szCs w:val="28"/>
        </w:rPr>
        <w:t xml:space="preserve"> субсидий из </w:t>
      </w:r>
      <w:r w:rsidR="00AC4141">
        <w:rPr>
          <w:sz w:val="28"/>
          <w:szCs w:val="28"/>
        </w:rPr>
        <w:t>федераль</w:t>
      </w:r>
      <w:r w:rsidR="00AC4141" w:rsidRPr="009034A7">
        <w:rPr>
          <w:sz w:val="28"/>
          <w:szCs w:val="28"/>
        </w:rPr>
        <w:t>ного бюджета на</w:t>
      </w:r>
      <w:r w:rsidR="00AC4141">
        <w:rPr>
          <w:sz w:val="28"/>
          <w:szCs w:val="28"/>
        </w:rPr>
        <w:t xml:space="preserve"> </w:t>
      </w:r>
      <w:r w:rsidR="00AC4141" w:rsidRPr="00AC4141">
        <w:rPr>
          <w:sz w:val="28"/>
          <w:szCs w:val="28"/>
        </w:rPr>
        <w:t>Государственн</w:t>
      </w:r>
      <w:r w:rsidR="00AC4141">
        <w:rPr>
          <w:sz w:val="28"/>
          <w:szCs w:val="28"/>
        </w:rPr>
        <w:t>ую</w:t>
      </w:r>
      <w:r w:rsidR="00AC4141" w:rsidRPr="00AC4141">
        <w:rPr>
          <w:sz w:val="28"/>
          <w:szCs w:val="28"/>
        </w:rPr>
        <w:t xml:space="preserve"> поддержк</w:t>
      </w:r>
      <w:r w:rsidR="00033211">
        <w:rPr>
          <w:sz w:val="28"/>
          <w:szCs w:val="28"/>
        </w:rPr>
        <w:t>у</w:t>
      </w:r>
      <w:r w:rsidR="00AC4141" w:rsidRPr="00AC4141">
        <w:rPr>
          <w:sz w:val="28"/>
          <w:szCs w:val="28"/>
        </w:rPr>
        <w:t xml:space="preserve"> закупки контейнеров для раздельного накопл</w:t>
      </w:r>
      <w:r w:rsidR="00AC4141" w:rsidRPr="00AC4141">
        <w:rPr>
          <w:sz w:val="28"/>
          <w:szCs w:val="28"/>
        </w:rPr>
        <w:t>е</w:t>
      </w:r>
      <w:r w:rsidR="00AC4141" w:rsidRPr="00AC4141">
        <w:rPr>
          <w:sz w:val="28"/>
          <w:szCs w:val="28"/>
        </w:rPr>
        <w:t>ния твердых коммунальных отходов</w:t>
      </w:r>
      <w:r w:rsidR="00AC4141">
        <w:rPr>
          <w:sz w:val="28"/>
          <w:szCs w:val="28"/>
        </w:rPr>
        <w:t xml:space="preserve"> – 4 135,6</w:t>
      </w:r>
      <w:r w:rsidR="00AC4141" w:rsidRPr="00AC4141">
        <w:rPr>
          <w:sz w:val="28"/>
          <w:szCs w:val="28"/>
        </w:rPr>
        <w:t xml:space="preserve"> </w:t>
      </w:r>
      <w:r w:rsidR="00AC4141" w:rsidRPr="009034A7">
        <w:rPr>
          <w:sz w:val="28"/>
          <w:szCs w:val="28"/>
        </w:rPr>
        <w:t>тыс. рублей</w:t>
      </w:r>
      <w:r w:rsidR="00AC4141">
        <w:rPr>
          <w:sz w:val="28"/>
          <w:szCs w:val="28"/>
        </w:rPr>
        <w:t xml:space="preserve">, </w:t>
      </w:r>
      <w:r w:rsidR="00AC4141" w:rsidRPr="009034A7">
        <w:rPr>
          <w:sz w:val="28"/>
          <w:szCs w:val="28"/>
        </w:rPr>
        <w:t xml:space="preserve">из областного бюджета </w:t>
      </w:r>
      <w:r w:rsidR="00AC4141">
        <w:rPr>
          <w:sz w:val="28"/>
          <w:szCs w:val="28"/>
        </w:rPr>
        <w:t xml:space="preserve">– 84,4 </w:t>
      </w:r>
      <w:r w:rsidR="00AC4141" w:rsidRPr="009034A7">
        <w:rPr>
          <w:sz w:val="28"/>
          <w:szCs w:val="28"/>
        </w:rPr>
        <w:t>тыс. рублей</w:t>
      </w:r>
      <w:r w:rsidR="00AC4141">
        <w:rPr>
          <w:sz w:val="28"/>
          <w:szCs w:val="28"/>
        </w:rPr>
        <w:t>;</w:t>
      </w:r>
    </w:p>
    <w:p w:rsidR="00BD74F2" w:rsidRDefault="00BD74F2" w:rsidP="00BD74F2">
      <w:pPr>
        <w:pStyle w:val="aff4"/>
        <w:numPr>
          <w:ilvl w:val="0"/>
          <w:numId w:val="34"/>
        </w:numPr>
        <w:tabs>
          <w:tab w:val="left" w:pos="567"/>
          <w:tab w:val="left" w:pos="993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BD74F2">
        <w:rPr>
          <w:sz w:val="28"/>
          <w:szCs w:val="28"/>
        </w:rPr>
        <w:t xml:space="preserve">«Региональный проект «Чистая вода» </w:t>
      </w:r>
      <w:r>
        <w:rPr>
          <w:sz w:val="28"/>
          <w:szCs w:val="28"/>
        </w:rPr>
        <w:t>на реконструкцию и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 объектов водоснабжения городского поселения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овохоперск</w:t>
      </w:r>
      <w:r w:rsidRPr="00BB75B1">
        <w:rPr>
          <w:sz w:val="28"/>
          <w:szCs w:val="28"/>
        </w:rPr>
        <w:t xml:space="preserve"> - расходы составили </w:t>
      </w:r>
      <w:r>
        <w:rPr>
          <w:sz w:val="28"/>
          <w:szCs w:val="28"/>
        </w:rPr>
        <w:t>65 657,7</w:t>
      </w:r>
      <w:r w:rsidRPr="00BB75B1">
        <w:rPr>
          <w:sz w:val="28"/>
          <w:szCs w:val="28"/>
        </w:rPr>
        <w:t xml:space="preserve"> тыс. рублей,</w:t>
      </w:r>
      <w:r w:rsidRPr="00BD74F2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</w:t>
      </w:r>
      <w:r w:rsidRPr="009034A7">
        <w:rPr>
          <w:sz w:val="28"/>
          <w:szCs w:val="28"/>
        </w:rPr>
        <w:t xml:space="preserve"> субсидий из </w:t>
      </w:r>
      <w:r>
        <w:rPr>
          <w:sz w:val="28"/>
          <w:szCs w:val="28"/>
        </w:rPr>
        <w:t>федераль</w:t>
      </w:r>
      <w:r w:rsidRPr="009034A7">
        <w:rPr>
          <w:sz w:val="28"/>
          <w:szCs w:val="28"/>
        </w:rPr>
        <w:t>ного бюджета на</w:t>
      </w:r>
      <w:r w:rsidRPr="00BD74F2">
        <w:t xml:space="preserve"> </w:t>
      </w:r>
      <w:r>
        <w:rPr>
          <w:sz w:val="28"/>
          <w:szCs w:val="28"/>
        </w:rPr>
        <w:t>с</w:t>
      </w:r>
      <w:r w:rsidRPr="00BD74F2">
        <w:rPr>
          <w:sz w:val="28"/>
          <w:szCs w:val="28"/>
        </w:rPr>
        <w:t>троительство и реконструкция (модернизация) объектов пить</w:t>
      </w:r>
      <w:r w:rsidRPr="00BD74F2">
        <w:rPr>
          <w:sz w:val="28"/>
          <w:szCs w:val="28"/>
        </w:rPr>
        <w:t>е</w:t>
      </w:r>
      <w:r w:rsidRPr="00BD74F2">
        <w:rPr>
          <w:sz w:val="28"/>
          <w:szCs w:val="28"/>
        </w:rPr>
        <w:t>вого водоснабжения</w:t>
      </w:r>
      <w:r>
        <w:rPr>
          <w:sz w:val="28"/>
          <w:szCs w:val="28"/>
        </w:rPr>
        <w:t xml:space="preserve"> – 66 344,5</w:t>
      </w:r>
      <w:r w:rsidRPr="00AC4141">
        <w:rPr>
          <w:sz w:val="28"/>
          <w:szCs w:val="28"/>
        </w:rPr>
        <w:t xml:space="preserve"> </w:t>
      </w:r>
      <w:r w:rsidRPr="009034A7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9034A7">
        <w:rPr>
          <w:sz w:val="28"/>
          <w:szCs w:val="28"/>
        </w:rPr>
        <w:t xml:space="preserve">из областного бюджета </w:t>
      </w:r>
      <w:r>
        <w:rPr>
          <w:sz w:val="28"/>
          <w:szCs w:val="28"/>
        </w:rPr>
        <w:t xml:space="preserve">– 1 310,5 </w:t>
      </w:r>
      <w:r w:rsidRPr="009034A7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A30D5F" w:rsidRPr="00A130F2" w:rsidRDefault="00A30D5F" w:rsidP="00495DE7">
      <w:pPr>
        <w:pStyle w:val="aff4"/>
        <w:tabs>
          <w:tab w:val="left" w:pos="567"/>
          <w:tab w:val="left" w:pos="993"/>
        </w:tabs>
        <w:overflowPunct/>
        <w:ind w:left="0" w:firstLine="709"/>
        <w:jc w:val="both"/>
        <w:textAlignment w:val="auto"/>
        <w:rPr>
          <w:iCs/>
          <w:sz w:val="28"/>
          <w:szCs w:val="28"/>
        </w:rPr>
      </w:pPr>
      <w:r w:rsidRPr="009034A7">
        <w:rPr>
          <w:sz w:val="28"/>
          <w:szCs w:val="28"/>
        </w:rPr>
        <w:t xml:space="preserve">По </w:t>
      </w:r>
      <w:hyperlink r:id="rId50" w:history="1">
        <w:r w:rsidRPr="009034A7">
          <w:rPr>
            <w:sz w:val="28"/>
            <w:szCs w:val="28"/>
          </w:rPr>
          <w:t>подпрограмме</w:t>
        </w:r>
      </w:hyperlink>
      <w:r w:rsidRPr="009034A7">
        <w:rPr>
          <w:sz w:val="28"/>
          <w:szCs w:val="28"/>
        </w:rPr>
        <w:t xml:space="preserve"> «Энергосбережение и повышение</w:t>
      </w:r>
      <w:r w:rsidRPr="00A130F2">
        <w:rPr>
          <w:iCs/>
          <w:sz w:val="28"/>
          <w:szCs w:val="28"/>
        </w:rPr>
        <w:t xml:space="preserve"> энергетической эффективности в жилищном фонде, коммунальном комплексе, строительс</w:t>
      </w:r>
      <w:r w:rsidRPr="00A130F2">
        <w:rPr>
          <w:iCs/>
          <w:sz w:val="28"/>
          <w:szCs w:val="28"/>
        </w:rPr>
        <w:t>т</w:t>
      </w:r>
      <w:r w:rsidRPr="00A130F2">
        <w:rPr>
          <w:iCs/>
          <w:sz w:val="28"/>
          <w:szCs w:val="28"/>
        </w:rPr>
        <w:t>ве, в системах наружного освещения и обеспечении качественными жили</w:t>
      </w:r>
      <w:r w:rsidRPr="00A130F2">
        <w:rPr>
          <w:iCs/>
          <w:sz w:val="28"/>
          <w:szCs w:val="28"/>
        </w:rPr>
        <w:t>щ</w:t>
      </w:r>
      <w:r w:rsidRPr="00A130F2">
        <w:rPr>
          <w:iCs/>
          <w:sz w:val="28"/>
          <w:szCs w:val="28"/>
        </w:rPr>
        <w:t xml:space="preserve">но-коммунальными услугами» составили </w:t>
      </w:r>
      <w:r w:rsidR="00A130F2" w:rsidRPr="00A130F2">
        <w:rPr>
          <w:iCs/>
          <w:sz w:val="28"/>
          <w:szCs w:val="28"/>
        </w:rPr>
        <w:t>5 158,9</w:t>
      </w:r>
      <w:r w:rsidRPr="00A130F2">
        <w:rPr>
          <w:iCs/>
          <w:sz w:val="28"/>
          <w:szCs w:val="28"/>
        </w:rPr>
        <w:t xml:space="preserve"> тыс. рублей, или </w:t>
      </w:r>
      <w:r w:rsidR="00A130F2" w:rsidRPr="00A130F2">
        <w:rPr>
          <w:iCs/>
          <w:sz w:val="28"/>
          <w:szCs w:val="28"/>
        </w:rPr>
        <w:t>9</w:t>
      </w:r>
      <w:r w:rsidRPr="00A130F2">
        <w:rPr>
          <w:iCs/>
          <w:sz w:val="28"/>
          <w:szCs w:val="28"/>
        </w:rPr>
        <w:t>9</w:t>
      </w:r>
      <w:r w:rsidR="00A130F2" w:rsidRPr="00A130F2">
        <w:rPr>
          <w:iCs/>
          <w:sz w:val="28"/>
          <w:szCs w:val="28"/>
        </w:rPr>
        <w:t>,5</w:t>
      </w:r>
      <w:r w:rsidRPr="00A130F2">
        <w:rPr>
          <w:iCs/>
          <w:sz w:val="28"/>
          <w:szCs w:val="28"/>
        </w:rPr>
        <w:t>% плана. В рамках реализации подпрограммы осуществлялось финансирование следующих основных мероприятий:</w:t>
      </w:r>
    </w:p>
    <w:p w:rsidR="00A130F2" w:rsidRDefault="003D11D6" w:rsidP="00D641E3">
      <w:pPr>
        <w:pStyle w:val="aff4"/>
        <w:numPr>
          <w:ilvl w:val="0"/>
          <w:numId w:val="34"/>
        </w:numPr>
        <w:tabs>
          <w:tab w:val="left" w:pos="851"/>
          <w:tab w:val="left" w:pos="993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CC579D">
        <w:rPr>
          <w:sz w:val="28"/>
          <w:szCs w:val="28"/>
        </w:rPr>
        <w:t xml:space="preserve"> </w:t>
      </w:r>
      <w:r w:rsidR="00A130F2" w:rsidRPr="00CC579D">
        <w:rPr>
          <w:sz w:val="28"/>
          <w:szCs w:val="28"/>
        </w:rPr>
        <w:t>«Модернизация систем освещения с установкой энергосберегающих светильников и автоматизированных систем управления освещением» - ра</w:t>
      </w:r>
      <w:r w:rsidR="00A130F2" w:rsidRPr="00CC579D">
        <w:rPr>
          <w:sz w:val="28"/>
          <w:szCs w:val="28"/>
        </w:rPr>
        <w:t>с</w:t>
      </w:r>
      <w:r w:rsidR="00A130F2" w:rsidRPr="00CC579D">
        <w:rPr>
          <w:sz w:val="28"/>
          <w:szCs w:val="28"/>
        </w:rPr>
        <w:t>ходы составили 1 845,4 тыс. рублей</w:t>
      </w:r>
      <w:proofErr w:type="gramStart"/>
      <w:r w:rsidR="00A130F2" w:rsidRPr="00CC579D">
        <w:rPr>
          <w:sz w:val="28"/>
          <w:szCs w:val="28"/>
        </w:rPr>
        <w:t xml:space="preserve"> </w:t>
      </w:r>
      <w:r w:rsidR="00CC579D">
        <w:rPr>
          <w:sz w:val="28"/>
          <w:szCs w:val="28"/>
        </w:rPr>
        <w:t>,</w:t>
      </w:r>
      <w:proofErr w:type="gramEnd"/>
      <w:r w:rsidR="00CC579D">
        <w:rPr>
          <w:sz w:val="28"/>
          <w:szCs w:val="28"/>
        </w:rPr>
        <w:t xml:space="preserve"> за счет </w:t>
      </w:r>
      <w:r w:rsidR="00CC579D" w:rsidRPr="00427361">
        <w:rPr>
          <w:sz w:val="28"/>
          <w:szCs w:val="28"/>
        </w:rPr>
        <w:t xml:space="preserve">субсидии </w:t>
      </w:r>
      <w:r w:rsidR="00CC579D">
        <w:rPr>
          <w:sz w:val="28"/>
          <w:szCs w:val="28"/>
        </w:rPr>
        <w:t>из областного бюдж</w:t>
      </w:r>
      <w:r w:rsidR="00CC579D">
        <w:rPr>
          <w:sz w:val="28"/>
          <w:szCs w:val="28"/>
        </w:rPr>
        <w:t>е</w:t>
      </w:r>
      <w:r w:rsidR="00CC579D">
        <w:rPr>
          <w:sz w:val="28"/>
          <w:szCs w:val="28"/>
        </w:rPr>
        <w:t xml:space="preserve">та </w:t>
      </w:r>
      <w:r w:rsidR="00CC579D" w:rsidRPr="00427361">
        <w:rPr>
          <w:sz w:val="28"/>
          <w:szCs w:val="28"/>
        </w:rPr>
        <w:t>на</w:t>
      </w:r>
      <w:r w:rsidR="00CC579D" w:rsidRPr="00CC579D">
        <w:rPr>
          <w:sz w:val="28"/>
          <w:szCs w:val="28"/>
        </w:rPr>
        <w:t xml:space="preserve"> софинансирование расходных обязательств, возникающих при выпо</w:t>
      </w:r>
      <w:r w:rsidR="00CC579D" w:rsidRPr="00CC579D">
        <w:rPr>
          <w:sz w:val="28"/>
          <w:szCs w:val="28"/>
        </w:rPr>
        <w:t>л</w:t>
      </w:r>
      <w:r w:rsidR="00CC579D" w:rsidRPr="00CC579D">
        <w:rPr>
          <w:sz w:val="28"/>
          <w:szCs w:val="28"/>
        </w:rPr>
        <w:t>нении полномочий органов местного самоуправления по вопросам местного значения в сфере модернизации уличного освещения</w:t>
      </w:r>
      <w:r w:rsidR="00CC579D">
        <w:rPr>
          <w:sz w:val="28"/>
          <w:szCs w:val="28"/>
        </w:rPr>
        <w:t xml:space="preserve"> (</w:t>
      </w:r>
      <w:proofErr w:type="spellStart"/>
      <w:r w:rsidR="00CC579D">
        <w:rPr>
          <w:sz w:val="28"/>
          <w:szCs w:val="28"/>
        </w:rPr>
        <w:t>Пыховское</w:t>
      </w:r>
      <w:proofErr w:type="spellEnd"/>
      <w:r w:rsidR="00CC579D">
        <w:rPr>
          <w:sz w:val="28"/>
          <w:szCs w:val="28"/>
        </w:rPr>
        <w:t xml:space="preserve"> с/</w:t>
      </w:r>
      <w:proofErr w:type="spellStart"/>
      <w:r w:rsidR="00CC579D">
        <w:rPr>
          <w:sz w:val="28"/>
          <w:szCs w:val="28"/>
        </w:rPr>
        <w:t>п</w:t>
      </w:r>
      <w:proofErr w:type="spellEnd"/>
      <w:r w:rsidR="00CC579D">
        <w:rPr>
          <w:sz w:val="28"/>
          <w:szCs w:val="28"/>
        </w:rPr>
        <w:t xml:space="preserve">, </w:t>
      </w:r>
      <w:proofErr w:type="spellStart"/>
      <w:r w:rsidR="00CC579D">
        <w:rPr>
          <w:sz w:val="28"/>
          <w:szCs w:val="28"/>
        </w:rPr>
        <w:t>Те</w:t>
      </w:r>
      <w:r w:rsidR="00CC579D">
        <w:rPr>
          <w:sz w:val="28"/>
          <w:szCs w:val="28"/>
        </w:rPr>
        <w:t>р</w:t>
      </w:r>
      <w:r w:rsidR="00CC579D">
        <w:rPr>
          <w:sz w:val="28"/>
          <w:szCs w:val="28"/>
        </w:rPr>
        <w:t>новское</w:t>
      </w:r>
      <w:proofErr w:type="spellEnd"/>
      <w:r w:rsidR="00CC579D">
        <w:rPr>
          <w:sz w:val="28"/>
          <w:szCs w:val="28"/>
        </w:rPr>
        <w:t xml:space="preserve"> с/</w:t>
      </w:r>
      <w:proofErr w:type="spellStart"/>
      <w:r w:rsidR="00CC579D">
        <w:rPr>
          <w:sz w:val="28"/>
          <w:szCs w:val="28"/>
        </w:rPr>
        <w:t>п</w:t>
      </w:r>
      <w:proofErr w:type="spellEnd"/>
      <w:r w:rsidR="00A130F2" w:rsidRPr="00CC579D">
        <w:rPr>
          <w:sz w:val="28"/>
          <w:szCs w:val="28"/>
        </w:rPr>
        <w:t>)</w:t>
      </w:r>
      <w:r w:rsidR="00CC579D">
        <w:rPr>
          <w:sz w:val="28"/>
          <w:szCs w:val="28"/>
        </w:rPr>
        <w:t>;</w:t>
      </w:r>
    </w:p>
    <w:p w:rsidR="00CC579D" w:rsidRDefault="00CC579D" w:rsidP="00D641E3">
      <w:pPr>
        <w:pStyle w:val="aff4"/>
        <w:numPr>
          <w:ilvl w:val="0"/>
          <w:numId w:val="34"/>
        </w:numPr>
        <w:tabs>
          <w:tab w:val="left" w:pos="851"/>
          <w:tab w:val="left" w:pos="993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3D11D6" w:rsidRPr="003D11D6">
        <w:rPr>
          <w:sz w:val="28"/>
          <w:szCs w:val="28"/>
        </w:rPr>
        <w:t>Установка светильников уличного освещения с энергосберегающ</w:t>
      </w:r>
      <w:r w:rsidR="003D11D6" w:rsidRPr="003D11D6">
        <w:rPr>
          <w:sz w:val="28"/>
          <w:szCs w:val="28"/>
        </w:rPr>
        <w:t>и</w:t>
      </w:r>
      <w:r w:rsidR="003D11D6" w:rsidRPr="003D11D6">
        <w:rPr>
          <w:sz w:val="28"/>
          <w:szCs w:val="28"/>
        </w:rPr>
        <w:t>ми лампами, внедрение автоматизированной системы контроля и управления потреблением и сбытом энергии (АСКУЭ) в сетях уличного и внутриква</w:t>
      </w:r>
      <w:r w:rsidR="003D11D6" w:rsidRPr="003D11D6">
        <w:rPr>
          <w:sz w:val="28"/>
          <w:szCs w:val="28"/>
        </w:rPr>
        <w:t>р</w:t>
      </w:r>
      <w:r w:rsidR="003D11D6" w:rsidRPr="003D11D6">
        <w:rPr>
          <w:sz w:val="28"/>
          <w:szCs w:val="28"/>
        </w:rPr>
        <w:t xml:space="preserve">тального освещения» </w:t>
      </w:r>
      <w:r w:rsidR="003D11D6" w:rsidRPr="00CC579D">
        <w:rPr>
          <w:sz w:val="28"/>
          <w:szCs w:val="28"/>
        </w:rPr>
        <w:t xml:space="preserve">- расходы составили </w:t>
      </w:r>
      <w:r w:rsidR="003D11D6">
        <w:rPr>
          <w:sz w:val="28"/>
          <w:szCs w:val="28"/>
        </w:rPr>
        <w:t>3 313,5</w:t>
      </w:r>
      <w:r w:rsidR="003D11D6" w:rsidRPr="00CC579D">
        <w:rPr>
          <w:sz w:val="28"/>
          <w:szCs w:val="28"/>
        </w:rPr>
        <w:t xml:space="preserve"> тыс. рублей</w:t>
      </w:r>
      <w:r w:rsidR="003D11D6">
        <w:rPr>
          <w:sz w:val="28"/>
          <w:szCs w:val="28"/>
        </w:rPr>
        <w:t xml:space="preserve">, за счет </w:t>
      </w:r>
      <w:r w:rsidR="003D11D6" w:rsidRPr="00427361">
        <w:rPr>
          <w:sz w:val="28"/>
          <w:szCs w:val="28"/>
        </w:rPr>
        <w:t>субс</w:t>
      </w:r>
      <w:r w:rsidR="003D11D6" w:rsidRPr="00427361">
        <w:rPr>
          <w:sz w:val="28"/>
          <w:szCs w:val="28"/>
        </w:rPr>
        <w:t>и</w:t>
      </w:r>
      <w:r w:rsidR="003D11D6" w:rsidRPr="00427361">
        <w:rPr>
          <w:sz w:val="28"/>
          <w:szCs w:val="28"/>
        </w:rPr>
        <w:lastRenderedPageBreak/>
        <w:t xml:space="preserve">дии </w:t>
      </w:r>
      <w:r w:rsidR="003D11D6">
        <w:rPr>
          <w:sz w:val="28"/>
          <w:szCs w:val="28"/>
        </w:rPr>
        <w:t xml:space="preserve">из областного </w:t>
      </w:r>
      <w:r w:rsidR="003D11D6" w:rsidRPr="003D11D6">
        <w:rPr>
          <w:sz w:val="28"/>
          <w:szCs w:val="28"/>
        </w:rPr>
        <w:t xml:space="preserve">бюджета городским и сельским поселениям на </w:t>
      </w:r>
      <w:r w:rsidR="003D11D6" w:rsidRPr="003D11D6">
        <w:rPr>
          <w:iCs/>
          <w:sz w:val="28"/>
          <w:szCs w:val="28"/>
        </w:rPr>
        <w:t>софина</w:t>
      </w:r>
      <w:r w:rsidR="003D11D6" w:rsidRPr="003D11D6">
        <w:rPr>
          <w:iCs/>
          <w:sz w:val="28"/>
          <w:szCs w:val="28"/>
        </w:rPr>
        <w:t>н</w:t>
      </w:r>
      <w:r w:rsidR="003D11D6" w:rsidRPr="003D11D6">
        <w:rPr>
          <w:iCs/>
          <w:sz w:val="28"/>
          <w:szCs w:val="28"/>
        </w:rPr>
        <w:t>сирование расходных обязательств, возникших при выполнении полномочий органов местного самоуправления по вопросам местного значения в сфере обеспечения уличного освещения</w:t>
      </w:r>
      <w:r w:rsidR="003D11D6" w:rsidRPr="003D11D6">
        <w:rPr>
          <w:sz w:val="28"/>
          <w:szCs w:val="28"/>
        </w:rPr>
        <w:t>).</w:t>
      </w:r>
      <w:proofErr w:type="gramEnd"/>
    </w:p>
    <w:p w:rsidR="001D537D" w:rsidRPr="00495DE7" w:rsidRDefault="001D537D" w:rsidP="00183B9F">
      <w:pPr>
        <w:spacing w:before="120"/>
        <w:ind w:firstLine="709"/>
        <w:jc w:val="both"/>
        <w:rPr>
          <w:b/>
          <w:sz w:val="28"/>
          <w:szCs w:val="28"/>
        </w:rPr>
      </w:pPr>
      <w:r w:rsidRPr="00495DE7">
        <w:rPr>
          <w:b/>
          <w:sz w:val="28"/>
          <w:szCs w:val="28"/>
        </w:rPr>
        <w:t>Муниципальная программа Новохоперского муниципального ра</w:t>
      </w:r>
      <w:r w:rsidRPr="00495DE7">
        <w:rPr>
          <w:b/>
          <w:sz w:val="28"/>
          <w:szCs w:val="28"/>
        </w:rPr>
        <w:t>й</w:t>
      </w:r>
      <w:r w:rsidRPr="00495DE7">
        <w:rPr>
          <w:b/>
          <w:sz w:val="28"/>
          <w:szCs w:val="28"/>
        </w:rPr>
        <w:t>она «Управление муниципальным имуществом и земельными ресурс</w:t>
      </w:r>
      <w:r w:rsidRPr="00495DE7">
        <w:rPr>
          <w:b/>
          <w:sz w:val="28"/>
          <w:szCs w:val="28"/>
        </w:rPr>
        <w:t>а</w:t>
      </w:r>
      <w:r w:rsidRPr="00495DE7">
        <w:rPr>
          <w:b/>
          <w:sz w:val="28"/>
          <w:szCs w:val="28"/>
        </w:rPr>
        <w:t>ми»</w:t>
      </w:r>
    </w:p>
    <w:p w:rsidR="007A37DF" w:rsidRPr="00495DE7" w:rsidRDefault="00AE2102" w:rsidP="007646FC">
      <w:pPr>
        <w:pStyle w:val="a6"/>
        <w:ind w:firstLine="709"/>
        <w:jc w:val="both"/>
      </w:pPr>
      <w:r w:rsidRPr="00495DE7">
        <w:t xml:space="preserve">На финансирование муниципальной </w:t>
      </w:r>
      <w:hyperlink r:id="rId51" w:tooltip="Постановление Правительства Воронежской обл. от 20.12.2013 N 1131 (ред. от 19.10.2016) &quot;Об утверждении государственной программы Воронежской области &quot;Информационное общество&quot;------------ Недействующая редакция{КонсультантПлюс}" w:history="1">
        <w:r w:rsidRPr="00495DE7">
          <w:t>программы</w:t>
        </w:r>
      </w:hyperlink>
      <w:r w:rsidRPr="00495DE7">
        <w:t xml:space="preserve"> направлено </w:t>
      </w:r>
      <w:r w:rsidR="00495DE7" w:rsidRPr="00495DE7">
        <w:rPr>
          <w:b/>
        </w:rPr>
        <w:t>3 935,4</w:t>
      </w:r>
      <w:r w:rsidRPr="00495DE7">
        <w:rPr>
          <w:b/>
        </w:rPr>
        <w:t xml:space="preserve"> тыс. рублей</w:t>
      </w:r>
      <w:r w:rsidRPr="00495DE7">
        <w:t xml:space="preserve"> (100% плана)</w:t>
      </w:r>
      <w:r w:rsidR="00946404" w:rsidRPr="00495DE7">
        <w:t xml:space="preserve">, что на </w:t>
      </w:r>
      <w:r w:rsidR="00495DE7" w:rsidRPr="00495DE7">
        <w:t>4 856,3</w:t>
      </w:r>
      <w:r w:rsidR="001B3443" w:rsidRPr="00495DE7">
        <w:t>,0</w:t>
      </w:r>
      <w:r w:rsidR="00946404" w:rsidRPr="00495DE7">
        <w:t xml:space="preserve"> тыс. рублей (</w:t>
      </w:r>
      <w:r w:rsidR="00495DE7" w:rsidRPr="00495DE7">
        <w:t>55</w:t>
      </w:r>
      <w:r w:rsidR="001B3443" w:rsidRPr="00495DE7">
        <w:t>,2</w:t>
      </w:r>
      <w:r w:rsidR="00946404" w:rsidRPr="00495DE7">
        <w:t xml:space="preserve">%) </w:t>
      </w:r>
      <w:r w:rsidR="00495DE7" w:rsidRPr="00495DE7">
        <w:t>мен</w:t>
      </w:r>
      <w:r w:rsidR="001B3443" w:rsidRPr="00495DE7">
        <w:t>ьш</w:t>
      </w:r>
      <w:r w:rsidR="00946404" w:rsidRPr="00495DE7">
        <w:t>е, чем в предыдущем году</w:t>
      </w:r>
      <w:r w:rsidRPr="00495DE7">
        <w:t xml:space="preserve">. </w:t>
      </w:r>
    </w:p>
    <w:p w:rsidR="00AE2102" w:rsidRPr="00495DE7" w:rsidRDefault="001B3443" w:rsidP="00495DE7">
      <w:pPr>
        <w:overflowPunct/>
        <w:ind w:firstLine="709"/>
        <w:jc w:val="both"/>
        <w:textAlignment w:val="auto"/>
        <w:rPr>
          <w:sz w:val="28"/>
        </w:rPr>
      </w:pPr>
      <w:r w:rsidRPr="00495DE7">
        <w:rPr>
          <w:sz w:val="28"/>
          <w:szCs w:val="28"/>
        </w:rPr>
        <w:t>В рамках муниципальной программы осуществлялись расходы на ре</w:t>
      </w:r>
      <w:r w:rsidRPr="00495DE7">
        <w:rPr>
          <w:sz w:val="28"/>
          <w:szCs w:val="28"/>
        </w:rPr>
        <w:t>а</w:t>
      </w:r>
      <w:r w:rsidRPr="00495DE7">
        <w:rPr>
          <w:sz w:val="28"/>
          <w:szCs w:val="28"/>
        </w:rPr>
        <w:t>лизацию основн</w:t>
      </w:r>
      <w:r w:rsidR="00495DE7">
        <w:rPr>
          <w:sz w:val="28"/>
          <w:szCs w:val="28"/>
        </w:rPr>
        <w:t>ого</w:t>
      </w:r>
      <w:r w:rsidRPr="00495DE7">
        <w:rPr>
          <w:sz w:val="28"/>
          <w:szCs w:val="28"/>
        </w:rPr>
        <w:t xml:space="preserve"> </w:t>
      </w:r>
      <w:r w:rsidRPr="00495DE7">
        <w:rPr>
          <w:sz w:val="28"/>
        </w:rPr>
        <w:t>мероприяти</w:t>
      </w:r>
      <w:r w:rsidR="00495DE7" w:rsidRPr="00495DE7">
        <w:rPr>
          <w:sz w:val="28"/>
        </w:rPr>
        <w:t xml:space="preserve">я </w:t>
      </w:r>
      <w:r w:rsidR="007A37DF" w:rsidRPr="00495DE7">
        <w:rPr>
          <w:sz w:val="28"/>
        </w:rPr>
        <w:t>«</w:t>
      </w:r>
      <w:r w:rsidR="002742D6" w:rsidRPr="00495DE7">
        <w:rPr>
          <w:sz w:val="28"/>
        </w:rPr>
        <w:t>Финансовое обеспечение реализации м</w:t>
      </w:r>
      <w:r w:rsidR="002742D6" w:rsidRPr="00495DE7">
        <w:rPr>
          <w:sz w:val="28"/>
        </w:rPr>
        <w:t>у</w:t>
      </w:r>
      <w:r w:rsidR="002742D6" w:rsidRPr="00495DE7">
        <w:rPr>
          <w:sz w:val="28"/>
        </w:rPr>
        <w:t>ниципальной программы</w:t>
      </w:r>
      <w:r w:rsidR="007A37DF" w:rsidRPr="00495DE7">
        <w:rPr>
          <w:sz w:val="28"/>
        </w:rPr>
        <w:t>»</w:t>
      </w:r>
      <w:r w:rsidR="0022544D" w:rsidRPr="00495DE7">
        <w:rPr>
          <w:sz w:val="28"/>
        </w:rPr>
        <w:t xml:space="preserve"> </w:t>
      </w:r>
      <w:r w:rsidR="007A37DF" w:rsidRPr="00495DE7">
        <w:rPr>
          <w:sz w:val="28"/>
        </w:rPr>
        <w:t>осуществлялись расходы на финансовое обеспеч</w:t>
      </w:r>
      <w:r w:rsidR="007A37DF" w:rsidRPr="00495DE7">
        <w:rPr>
          <w:sz w:val="28"/>
        </w:rPr>
        <w:t>е</w:t>
      </w:r>
      <w:r w:rsidR="007A37DF" w:rsidRPr="00495DE7">
        <w:rPr>
          <w:sz w:val="28"/>
        </w:rPr>
        <w:t xml:space="preserve">ние </w:t>
      </w:r>
      <w:r w:rsidR="00AE2102" w:rsidRPr="00495DE7">
        <w:rPr>
          <w:sz w:val="28"/>
        </w:rPr>
        <w:t>деятельности отдела по управлению муниципальным имуществом и з</w:t>
      </w:r>
      <w:r w:rsidR="00AE2102" w:rsidRPr="00495DE7">
        <w:rPr>
          <w:sz w:val="28"/>
        </w:rPr>
        <w:t>е</w:t>
      </w:r>
      <w:r w:rsidR="00AE2102" w:rsidRPr="00495DE7">
        <w:rPr>
          <w:sz w:val="28"/>
        </w:rPr>
        <w:t>мельными отношениями администрации Новохоперского муниципального района</w:t>
      </w:r>
      <w:r w:rsidRPr="00495DE7">
        <w:rPr>
          <w:sz w:val="28"/>
        </w:rPr>
        <w:t xml:space="preserve"> – </w:t>
      </w:r>
      <w:r w:rsidR="00495DE7" w:rsidRPr="00495DE7">
        <w:rPr>
          <w:sz w:val="28"/>
        </w:rPr>
        <w:t>3 935,4</w:t>
      </w:r>
      <w:r w:rsidR="00495DE7">
        <w:rPr>
          <w:sz w:val="28"/>
        </w:rPr>
        <w:t xml:space="preserve"> тыс. рублей.</w:t>
      </w:r>
    </w:p>
    <w:p w:rsidR="001D537D" w:rsidRPr="00B36AAC" w:rsidRDefault="001D537D" w:rsidP="007646FC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B36AAC">
        <w:rPr>
          <w:b/>
          <w:sz w:val="28"/>
          <w:szCs w:val="28"/>
        </w:rPr>
        <w:t>Муниципальная программа Новохоперского муниципального ра</w:t>
      </w:r>
      <w:r w:rsidRPr="00B36AAC">
        <w:rPr>
          <w:b/>
          <w:sz w:val="28"/>
          <w:szCs w:val="28"/>
        </w:rPr>
        <w:t>й</w:t>
      </w:r>
      <w:r w:rsidRPr="00B36AAC">
        <w:rPr>
          <w:b/>
          <w:sz w:val="28"/>
          <w:szCs w:val="28"/>
        </w:rPr>
        <w:t>она «Управление муниципальными финансами Новохоперского мун</w:t>
      </w:r>
      <w:r w:rsidRPr="00B36AAC">
        <w:rPr>
          <w:b/>
          <w:sz w:val="28"/>
          <w:szCs w:val="28"/>
        </w:rPr>
        <w:t>и</w:t>
      </w:r>
      <w:r w:rsidRPr="00B36AAC">
        <w:rPr>
          <w:b/>
          <w:sz w:val="28"/>
          <w:szCs w:val="28"/>
        </w:rPr>
        <w:t>ципального района»</w:t>
      </w:r>
    </w:p>
    <w:p w:rsidR="00357559" w:rsidRPr="009C5796" w:rsidRDefault="00357559" w:rsidP="007646FC">
      <w:pPr>
        <w:pStyle w:val="a6"/>
        <w:ind w:firstLine="709"/>
        <w:jc w:val="both"/>
        <w:rPr>
          <w:szCs w:val="28"/>
        </w:rPr>
      </w:pPr>
      <w:r w:rsidRPr="00FF6511">
        <w:t xml:space="preserve">Расходы по </w:t>
      </w:r>
      <w:r w:rsidR="004D12E2" w:rsidRPr="00FF6511">
        <w:rPr>
          <w:szCs w:val="28"/>
        </w:rPr>
        <w:t>муниципаль</w:t>
      </w:r>
      <w:r w:rsidRPr="00FF6511">
        <w:rPr>
          <w:szCs w:val="28"/>
        </w:rPr>
        <w:t xml:space="preserve">ной </w:t>
      </w:r>
      <w:hyperlink r:id="rId52" w:tooltip="Постановление Правительства Воронежской обл. от 13.12.2013 N 1088 (ред. от 15.02.2016) &quot;Об утверждении государственной программы Воронежской области &quot;Развитие сельского хозяйства, производства пищевых продуктов и инфраструктуры агропродовольственного рынка&quot;---" w:history="1">
        <w:r w:rsidRPr="00FF6511">
          <w:rPr>
            <w:szCs w:val="28"/>
          </w:rPr>
          <w:t>программе</w:t>
        </w:r>
      </w:hyperlink>
      <w:r w:rsidRPr="00FF6511">
        <w:rPr>
          <w:szCs w:val="28"/>
        </w:rPr>
        <w:t xml:space="preserve"> составили </w:t>
      </w:r>
      <w:r w:rsidR="00FF6511" w:rsidRPr="00FF6511">
        <w:rPr>
          <w:b/>
          <w:szCs w:val="28"/>
        </w:rPr>
        <w:t>94 191,1</w:t>
      </w:r>
      <w:r w:rsidR="004D12E2" w:rsidRPr="00FF6511">
        <w:rPr>
          <w:b/>
          <w:szCs w:val="28"/>
        </w:rPr>
        <w:t xml:space="preserve"> тыс</w:t>
      </w:r>
      <w:r w:rsidRPr="00FF6511">
        <w:rPr>
          <w:b/>
          <w:szCs w:val="28"/>
        </w:rPr>
        <w:t>. рублей</w:t>
      </w:r>
      <w:r w:rsidRPr="00FF6511">
        <w:rPr>
          <w:szCs w:val="28"/>
        </w:rPr>
        <w:t xml:space="preserve"> </w:t>
      </w:r>
      <w:r w:rsidRPr="00ED5199">
        <w:rPr>
          <w:szCs w:val="28"/>
        </w:rPr>
        <w:t>(</w:t>
      </w:r>
      <w:r w:rsidR="00E83123" w:rsidRPr="00ED5199">
        <w:rPr>
          <w:szCs w:val="28"/>
        </w:rPr>
        <w:t>100,0</w:t>
      </w:r>
      <w:r w:rsidRPr="00ED5199">
        <w:rPr>
          <w:szCs w:val="28"/>
        </w:rPr>
        <w:t xml:space="preserve">% плана). Относительно уровня </w:t>
      </w:r>
      <w:r w:rsidR="00C8616B" w:rsidRPr="00ED5199">
        <w:rPr>
          <w:szCs w:val="28"/>
        </w:rPr>
        <w:t>20</w:t>
      </w:r>
      <w:r w:rsidR="00FF6511" w:rsidRPr="00ED5199">
        <w:rPr>
          <w:szCs w:val="28"/>
        </w:rPr>
        <w:t>20</w:t>
      </w:r>
      <w:r w:rsidRPr="00ED5199">
        <w:rPr>
          <w:szCs w:val="28"/>
        </w:rPr>
        <w:t xml:space="preserve"> года финансирование програм</w:t>
      </w:r>
      <w:r w:rsidRPr="00ED5199">
        <w:rPr>
          <w:szCs w:val="28"/>
        </w:rPr>
        <w:t>м</w:t>
      </w:r>
      <w:r w:rsidRPr="00ED5199">
        <w:rPr>
          <w:szCs w:val="28"/>
        </w:rPr>
        <w:t xml:space="preserve">ных мероприятий </w:t>
      </w:r>
      <w:r w:rsidR="009C5796" w:rsidRPr="00ED5199">
        <w:rPr>
          <w:szCs w:val="28"/>
        </w:rPr>
        <w:t>уве</w:t>
      </w:r>
      <w:r w:rsidR="009C5796" w:rsidRPr="009C5796">
        <w:rPr>
          <w:szCs w:val="28"/>
        </w:rPr>
        <w:t>лич</w:t>
      </w:r>
      <w:r w:rsidR="008F77EE" w:rsidRPr="009C5796">
        <w:rPr>
          <w:szCs w:val="28"/>
        </w:rPr>
        <w:t>илось</w:t>
      </w:r>
      <w:r w:rsidRPr="009C5796">
        <w:rPr>
          <w:szCs w:val="28"/>
        </w:rPr>
        <w:t xml:space="preserve"> на </w:t>
      </w:r>
      <w:r w:rsidR="008F77EE" w:rsidRPr="009C5796">
        <w:rPr>
          <w:szCs w:val="28"/>
        </w:rPr>
        <w:t>2</w:t>
      </w:r>
      <w:r w:rsidR="009C5796" w:rsidRPr="009C5796">
        <w:rPr>
          <w:szCs w:val="28"/>
        </w:rPr>
        <w:t>1</w:t>
      </w:r>
      <w:r w:rsidR="00E83123" w:rsidRPr="009C5796">
        <w:rPr>
          <w:szCs w:val="28"/>
        </w:rPr>
        <w:t> </w:t>
      </w:r>
      <w:r w:rsidR="009C5796" w:rsidRPr="009C5796">
        <w:rPr>
          <w:szCs w:val="28"/>
        </w:rPr>
        <w:t>103</w:t>
      </w:r>
      <w:r w:rsidR="00E83123" w:rsidRPr="009C5796">
        <w:rPr>
          <w:szCs w:val="28"/>
        </w:rPr>
        <w:t>,</w:t>
      </w:r>
      <w:r w:rsidR="009C5796" w:rsidRPr="009C5796">
        <w:rPr>
          <w:szCs w:val="28"/>
        </w:rPr>
        <w:t>3</w:t>
      </w:r>
      <w:r w:rsidR="008F77EE" w:rsidRPr="009C5796">
        <w:rPr>
          <w:szCs w:val="28"/>
        </w:rPr>
        <w:t xml:space="preserve"> </w:t>
      </w:r>
      <w:r w:rsidR="004D12E2" w:rsidRPr="009C5796">
        <w:rPr>
          <w:szCs w:val="28"/>
        </w:rPr>
        <w:t>тыс</w:t>
      </w:r>
      <w:r w:rsidRPr="009C5796">
        <w:rPr>
          <w:szCs w:val="28"/>
        </w:rPr>
        <w:t xml:space="preserve">. рублей, или на </w:t>
      </w:r>
      <w:r w:rsidR="008F77EE" w:rsidRPr="009C5796">
        <w:rPr>
          <w:szCs w:val="28"/>
        </w:rPr>
        <w:t>28,9</w:t>
      </w:r>
      <w:r w:rsidRPr="009C5796">
        <w:rPr>
          <w:szCs w:val="28"/>
        </w:rPr>
        <w:t xml:space="preserve">%. </w:t>
      </w:r>
    </w:p>
    <w:p w:rsidR="00290175" w:rsidRPr="009C5796" w:rsidRDefault="00C34FC2" w:rsidP="000C4C51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9C5796">
        <w:rPr>
          <w:sz w:val="28"/>
          <w:szCs w:val="28"/>
        </w:rPr>
        <w:t xml:space="preserve">В рамках реализации муниципальной программы </w:t>
      </w:r>
      <w:r w:rsidR="002E785A" w:rsidRPr="009C5796">
        <w:rPr>
          <w:sz w:val="28"/>
          <w:szCs w:val="28"/>
        </w:rPr>
        <w:t xml:space="preserve"> </w:t>
      </w:r>
      <w:r w:rsidRPr="009C5796">
        <w:rPr>
          <w:sz w:val="28"/>
          <w:szCs w:val="28"/>
        </w:rPr>
        <w:t xml:space="preserve">в </w:t>
      </w:r>
      <w:r w:rsidR="00C8616B" w:rsidRPr="009C5796">
        <w:rPr>
          <w:sz w:val="28"/>
          <w:szCs w:val="28"/>
        </w:rPr>
        <w:t>20</w:t>
      </w:r>
      <w:r w:rsidR="00A804F8" w:rsidRPr="009C5796">
        <w:rPr>
          <w:sz w:val="28"/>
          <w:szCs w:val="28"/>
        </w:rPr>
        <w:t>2</w:t>
      </w:r>
      <w:r w:rsidR="009C5796" w:rsidRPr="009C5796">
        <w:rPr>
          <w:sz w:val="28"/>
          <w:szCs w:val="28"/>
        </w:rPr>
        <w:t>1</w:t>
      </w:r>
      <w:r w:rsidRPr="009C5796">
        <w:rPr>
          <w:sz w:val="28"/>
          <w:szCs w:val="28"/>
        </w:rPr>
        <w:t xml:space="preserve"> году осущес</w:t>
      </w:r>
      <w:r w:rsidRPr="009C5796">
        <w:rPr>
          <w:sz w:val="28"/>
          <w:szCs w:val="28"/>
        </w:rPr>
        <w:t>т</w:t>
      </w:r>
      <w:r w:rsidRPr="009C5796">
        <w:rPr>
          <w:sz w:val="28"/>
          <w:szCs w:val="28"/>
        </w:rPr>
        <w:t xml:space="preserve">влялось финансирование следующих </w:t>
      </w:r>
      <w:r w:rsidR="00290175" w:rsidRPr="009C5796">
        <w:rPr>
          <w:sz w:val="28"/>
          <w:szCs w:val="28"/>
        </w:rPr>
        <w:t>основны</w:t>
      </w:r>
      <w:r w:rsidRPr="009C5796">
        <w:rPr>
          <w:sz w:val="28"/>
          <w:szCs w:val="28"/>
        </w:rPr>
        <w:t>х</w:t>
      </w:r>
      <w:r w:rsidR="00290175" w:rsidRPr="009C5796">
        <w:rPr>
          <w:sz w:val="28"/>
          <w:szCs w:val="28"/>
        </w:rPr>
        <w:t xml:space="preserve"> мероприяти</w:t>
      </w:r>
      <w:r w:rsidRPr="009C5796">
        <w:rPr>
          <w:sz w:val="28"/>
          <w:szCs w:val="28"/>
        </w:rPr>
        <w:t>й</w:t>
      </w:r>
      <w:r w:rsidR="00290175" w:rsidRPr="009C5796">
        <w:rPr>
          <w:sz w:val="28"/>
          <w:szCs w:val="28"/>
        </w:rPr>
        <w:t>:</w:t>
      </w:r>
    </w:p>
    <w:p w:rsidR="005B18F0" w:rsidRPr="007C132B" w:rsidRDefault="005B18F0" w:rsidP="005B18F0">
      <w:pPr>
        <w:ind w:firstLine="709"/>
        <w:jc w:val="both"/>
        <w:rPr>
          <w:sz w:val="28"/>
          <w:szCs w:val="28"/>
        </w:rPr>
      </w:pPr>
      <w:r w:rsidRPr="007C132B">
        <w:rPr>
          <w:sz w:val="28"/>
          <w:szCs w:val="28"/>
        </w:rPr>
        <w:t>- «</w:t>
      </w:r>
      <w:r w:rsidR="00F60E23" w:rsidRPr="007C132B">
        <w:rPr>
          <w:sz w:val="28"/>
          <w:szCs w:val="28"/>
        </w:rPr>
        <w:t>Софинансирование приоритетных социально значимых расходов м</w:t>
      </w:r>
      <w:r w:rsidR="00F60E23" w:rsidRPr="007C132B">
        <w:rPr>
          <w:sz w:val="28"/>
          <w:szCs w:val="28"/>
        </w:rPr>
        <w:t>е</w:t>
      </w:r>
      <w:r w:rsidR="00F60E23" w:rsidRPr="007C132B">
        <w:rPr>
          <w:sz w:val="28"/>
          <w:szCs w:val="28"/>
        </w:rPr>
        <w:t>стных бюджетов</w:t>
      </w:r>
      <w:r w:rsidRPr="007C132B">
        <w:rPr>
          <w:sz w:val="28"/>
          <w:szCs w:val="28"/>
        </w:rPr>
        <w:t>»</w:t>
      </w:r>
      <w:r w:rsidR="00F60E23" w:rsidRPr="007C132B">
        <w:rPr>
          <w:sz w:val="28"/>
          <w:szCs w:val="28"/>
        </w:rPr>
        <w:t xml:space="preserve"> </w:t>
      </w:r>
      <w:r w:rsidRPr="007C132B">
        <w:rPr>
          <w:sz w:val="28"/>
          <w:szCs w:val="28"/>
        </w:rPr>
        <w:t>- бюджетам поселений распределены средства резервного фонда правительства Воронежской области (финансовое обеспечение н</w:t>
      </w:r>
      <w:r w:rsidRPr="007C132B">
        <w:rPr>
          <w:sz w:val="28"/>
          <w:szCs w:val="28"/>
        </w:rPr>
        <w:t>е</w:t>
      </w:r>
      <w:r w:rsidRPr="007C132B">
        <w:rPr>
          <w:sz w:val="28"/>
          <w:szCs w:val="28"/>
        </w:rPr>
        <w:t xml:space="preserve">предвиденных расходов) в сумме </w:t>
      </w:r>
      <w:r w:rsidR="007C132B" w:rsidRPr="007C132B">
        <w:rPr>
          <w:sz w:val="28"/>
          <w:szCs w:val="28"/>
        </w:rPr>
        <w:t>1 725,5</w:t>
      </w:r>
      <w:r w:rsidRPr="007C132B">
        <w:rPr>
          <w:sz w:val="28"/>
          <w:szCs w:val="28"/>
        </w:rPr>
        <w:t xml:space="preserve"> тыс. рублей;</w:t>
      </w:r>
    </w:p>
    <w:p w:rsidR="00290175" w:rsidRPr="0043122E" w:rsidRDefault="001F0215" w:rsidP="00DE373A">
      <w:pPr>
        <w:ind w:firstLine="709"/>
        <w:jc w:val="both"/>
        <w:rPr>
          <w:sz w:val="28"/>
          <w:szCs w:val="28"/>
        </w:rPr>
      </w:pPr>
      <w:proofErr w:type="gramStart"/>
      <w:r w:rsidRPr="0043122E">
        <w:rPr>
          <w:sz w:val="28"/>
          <w:szCs w:val="28"/>
        </w:rPr>
        <w:t xml:space="preserve">- </w:t>
      </w:r>
      <w:r w:rsidR="00290175" w:rsidRPr="0043122E">
        <w:rPr>
          <w:sz w:val="28"/>
          <w:szCs w:val="28"/>
        </w:rPr>
        <w:t>«Выравнивание бюджетной обеспеченности поселений»</w:t>
      </w:r>
      <w:r w:rsidR="0003701F" w:rsidRPr="0043122E">
        <w:rPr>
          <w:sz w:val="28"/>
          <w:szCs w:val="28"/>
        </w:rPr>
        <w:t xml:space="preserve"> </w:t>
      </w:r>
      <w:r w:rsidR="00684599" w:rsidRPr="0043122E">
        <w:rPr>
          <w:sz w:val="28"/>
          <w:szCs w:val="28"/>
        </w:rPr>
        <w:t xml:space="preserve">- </w:t>
      </w:r>
      <w:r w:rsidR="00290175" w:rsidRPr="0043122E">
        <w:rPr>
          <w:sz w:val="28"/>
          <w:szCs w:val="28"/>
        </w:rPr>
        <w:t>сумм</w:t>
      </w:r>
      <w:r w:rsidR="00684599" w:rsidRPr="0043122E">
        <w:rPr>
          <w:sz w:val="28"/>
          <w:szCs w:val="28"/>
        </w:rPr>
        <w:t>а д</w:t>
      </w:r>
      <w:r w:rsidR="00684599" w:rsidRPr="0043122E">
        <w:rPr>
          <w:sz w:val="28"/>
          <w:szCs w:val="28"/>
        </w:rPr>
        <w:t>о</w:t>
      </w:r>
      <w:r w:rsidR="00684599" w:rsidRPr="0043122E">
        <w:rPr>
          <w:sz w:val="28"/>
          <w:szCs w:val="28"/>
        </w:rPr>
        <w:t>таций на выравнивание бюджетной обеспеченности, перечисленная в бюдж</w:t>
      </w:r>
      <w:r w:rsidR="00684599" w:rsidRPr="0043122E">
        <w:rPr>
          <w:sz w:val="28"/>
          <w:szCs w:val="28"/>
        </w:rPr>
        <w:t>е</w:t>
      </w:r>
      <w:r w:rsidR="00684599" w:rsidRPr="0043122E">
        <w:rPr>
          <w:sz w:val="28"/>
          <w:szCs w:val="28"/>
        </w:rPr>
        <w:t>ты</w:t>
      </w:r>
      <w:r w:rsidR="0003701F" w:rsidRPr="0043122E">
        <w:rPr>
          <w:sz w:val="28"/>
          <w:szCs w:val="28"/>
        </w:rPr>
        <w:t xml:space="preserve"> </w:t>
      </w:r>
      <w:r w:rsidR="00684599" w:rsidRPr="0043122E">
        <w:rPr>
          <w:sz w:val="28"/>
          <w:szCs w:val="28"/>
        </w:rPr>
        <w:t xml:space="preserve">поселений составила </w:t>
      </w:r>
      <w:r w:rsidR="00290175" w:rsidRPr="0043122E">
        <w:rPr>
          <w:sz w:val="28"/>
          <w:szCs w:val="28"/>
        </w:rPr>
        <w:t>1</w:t>
      </w:r>
      <w:r w:rsidR="0003701F" w:rsidRPr="0043122E">
        <w:rPr>
          <w:sz w:val="28"/>
          <w:szCs w:val="28"/>
        </w:rPr>
        <w:t>3</w:t>
      </w:r>
      <w:r w:rsidR="00290175" w:rsidRPr="0043122E">
        <w:rPr>
          <w:sz w:val="28"/>
          <w:szCs w:val="28"/>
        </w:rPr>
        <w:t> </w:t>
      </w:r>
      <w:r w:rsidR="00E62927" w:rsidRPr="0043122E">
        <w:rPr>
          <w:sz w:val="28"/>
          <w:szCs w:val="28"/>
        </w:rPr>
        <w:t>3</w:t>
      </w:r>
      <w:r w:rsidR="0043122E" w:rsidRPr="0043122E">
        <w:rPr>
          <w:sz w:val="28"/>
          <w:szCs w:val="28"/>
        </w:rPr>
        <w:t>8</w:t>
      </w:r>
      <w:r w:rsidR="00E62927" w:rsidRPr="0043122E">
        <w:rPr>
          <w:sz w:val="28"/>
          <w:szCs w:val="28"/>
        </w:rPr>
        <w:t>7</w:t>
      </w:r>
      <w:r w:rsidR="00290175" w:rsidRPr="0043122E">
        <w:rPr>
          <w:sz w:val="28"/>
          <w:szCs w:val="28"/>
        </w:rPr>
        <w:t>,0 тыс. рублей</w:t>
      </w:r>
      <w:r w:rsidR="00684599" w:rsidRPr="0043122E">
        <w:rPr>
          <w:sz w:val="28"/>
          <w:szCs w:val="28"/>
        </w:rPr>
        <w:t>,</w:t>
      </w:r>
      <w:r w:rsidR="0003701F" w:rsidRPr="0043122E">
        <w:rPr>
          <w:sz w:val="28"/>
          <w:szCs w:val="28"/>
        </w:rPr>
        <w:t xml:space="preserve"> </w:t>
      </w:r>
      <w:r w:rsidR="00684599" w:rsidRPr="0043122E">
        <w:rPr>
          <w:spacing w:val="-2"/>
          <w:sz w:val="28"/>
          <w:szCs w:val="28"/>
        </w:rPr>
        <w:t>из которых</w:t>
      </w:r>
      <w:r w:rsidR="00684599" w:rsidRPr="0043122E">
        <w:rPr>
          <w:sz w:val="28"/>
          <w:szCs w:val="28"/>
        </w:rPr>
        <w:t xml:space="preserve"> </w:t>
      </w:r>
      <w:r w:rsidR="0003701F" w:rsidRPr="0043122E">
        <w:rPr>
          <w:sz w:val="28"/>
          <w:szCs w:val="28"/>
        </w:rPr>
        <w:t>6</w:t>
      </w:r>
      <w:r w:rsidR="00684599" w:rsidRPr="0043122E">
        <w:rPr>
          <w:sz w:val="28"/>
          <w:szCs w:val="28"/>
        </w:rPr>
        <w:t> </w:t>
      </w:r>
      <w:r w:rsidR="0043122E" w:rsidRPr="0043122E">
        <w:rPr>
          <w:sz w:val="28"/>
          <w:szCs w:val="28"/>
        </w:rPr>
        <w:t>587</w:t>
      </w:r>
      <w:r w:rsidR="00684599" w:rsidRPr="0043122E">
        <w:rPr>
          <w:sz w:val="28"/>
          <w:szCs w:val="28"/>
        </w:rPr>
        <w:t>,0 тыс. рублей</w:t>
      </w:r>
      <w:r w:rsidR="00684599" w:rsidRPr="0043122E">
        <w:rPr>
          <w:spacing w:val="-2"/>
          <w:sz w:val="28"/>
          <w:szCs w:val="28"/>
        </w:rPr>
        <w:t xml:space="preserve"> - за счет субвенции</w:t>
      </w:r>
      <w:r w:rsidR="00684599" w:rsidRPr="0043122E">
        <w:rPr>
          <w:sz w:val="28"/>
          <w:szCs w:val="28"/>
        </w:rPr>
        <w:t xml:space="preserve"> на осуществление полномочий по расчету и предоставл</w:t>
      </w:r>
      <w:r w:rsidR="00684599" w:rsidRPr="0043122E">
        <w:rPr>
          <w:sz w:val="28"/>
          <w:szCs w:val="28"/>
        </w:rPr>
        <w:t>е</w:t>
      </w:r>
      <w:r w:rsidR="00684599" w:rsidRPr="0043122E">
        <w:rPr>
          <w:sz w:val="28"/>
          <w:szCs w:val="28"/>
        </w:rPr>
        <w:t xml:space="preserve">нию дотаций на выравнивание бюджетной обеспеченности поселений </w:t>
      </w:r>
      <w:r w:rsidR="00245F21" w:rsidRPr="0043122E">
        <w:rPr>
          <w:sz w:val="28"/>
          <w:szCs w:val="28"/>
        </w:rPr>
        <w:t>из</w:t>
      </w:r>
      <w:r w:rsidR="00684599" w:rsidRPr="0043122E">
        <w:rPr>
          <w:sz w:val="28"/>
          <w:szCs w:val="28"/>
        </w:rPr>
        <w:t xml:space="preserve"> о</w:t>
      </w:r>
      <w:r w:rsidR="00684599" w:rsidRPr="0043122E">
        <w:rPr>
          <w:sz w:val="28"/>
          <w:szCs w:val="28"/>
        </w:rPr>
        <w:t>б</w:t>
      </w:r>
      <w:r w:rsidR="00684599" w:rsidRPr="0043122E">
        <w:rPr>
          <w:sz w:val="28"/>
          <w:szCs w:val="28"/>
        </w:rPr>
        <w:t>ластного бюджета</w:t>
      </w:r>
      <w:r w:rsidR="00684599" w:rsidRPr="0043122E">
        <w:rPr>
          <w:spacing w:val="-2"/>
          <w:sz w:val="28"/>
          <w:szCs w:val="28"/>
        </w:rPr>
        <w:t xml:space="preserve">; </w:t>
      </w:r>
      <w:r w:rsidR="00245F21" w:rsidRPr="0043122E">
        <w:rPr>
          <w:spacing w:val="-2"/>
          <w:sz w:val="28"/>
          <w:szCs w:val="28"/>
        </w:rPr>
        <w:t>7</w:t>
      </w:r>
      <w:r w:rsidR="00684599" w:rsidRPr="0043122E">
        <w:rPr>
          <w:spacing w:val="-2"/>
          <w:sz w:val="28"/>
          <w:szCs w:val="28"/>
        </w:rPr>
        <w:t xml:space="preserve"> 000,0 тыс. рублей – выделено из районного фонда ф</w:t>
      </w:r>
      <w:r w:rsidR="00684599" w:rsidRPr="0043122E">
        <w:rPr>
          <w:spacing w:val="-2"/>
          <w:sz w:val="28"/>
          <w:szCs w:val="28"/>
        </w:rPr>
        <w:t>и</w:t>
      </w:r>
      <w:r w:rsidR="00684599" w:rsidRPr="0043122E">
        <w:rPr>
          <w:spacing w:val="-2"/>
          <w:sz w:val="28"/>
          <w:szCs w:val="28"/>
        </w:rPr>
        <w:t>нансовой поддержки поселений</w:t>
      </w:r>
      <w:r w:rsidR="00290175" w:rsidRPr="0043122E">
        <w:rPr>
          <w:sz w:val="28"/>
          <w:szCs w:val="28"/>
        </w:rPr>
        <w:t>;</w:t>
      </w:r>
      <w:proofErr w:type="gramEnd"/>
    </w:p>
    <w:p w:rsidR="00290175" w:rsidRPr="0043122E" w:rsidRDefault="00290175" w:rsidP="00DE373A">
      <w:pPr>
        <w:ind w:firstLine="709"/>
        <w:jc w:val="both"/>
        <w:rPr>
          <w:sz w:val="28"/>
          <w:szCs w:val="28"/>
        </w:rPr>
      </w:pPr>
      <w:r w:rsidRPr="0043122E">
        <w:rPr>
          <w:sz w:val="28"/>
          <w:szCs w:val="28"/>
        </w:rPr>
        <w:t>- «Поддержка мер по обеспечению сбалансированности местных бю</w:t>
      </w:r>
      <w:r w:rsidRPr="0043122E">
        <w:rPr>
          <w:sz w:val="28"/>
          <w:szCs w:val="28"/>
        </w:rPr>
        <w:t>д</w:t>
      </w:r>
      <w:r w:rsidRPr="0043122E">
        <w:rPr>
          <w:sz w:val="28"/>
          <w:szCs w:val="28"/>
        </w:rPr>
        <w:t xml:space="preserve">жетов» </w:t>
      </w:r>
      <w:r w:rsidR="00245F21" w:rsidRPr="0043122E">
        <w:rPr>
          <w:sz w:val="28"/>
          <w:szCs w:val="28"/>
        </w:rPr>
        <w:t xml:space="preserve">- </w:t>
      </w:r>
      <w:r w:rsidR="0007775B" w:rsidRPr="0043122E">
        <w:rPr>
          <w:sz w:val="28"/>
          <w:szCs w:val="28"/>
        </w:rPr>
        <w:t xml:space="preserve">иные </w:t>
      </w:r>
      <w:r w:rsidR="004C58EB">
        <w:rPr>
          <w:sz w:val="28"/>
          <w:szCs w:val="28"/>
        </w:rPr>
        <w:t xml:space="preserve"> межбюджетные трансферты </w:t>
      </w:r>
      <w:r w:rsidR="0007775B" w:rsidRPr="0043122E">
        <w:rPr>
          <w:sz w:val="28"/>
          <w:szCs w:val="28"/>
        </w:rPr>
        <w:t xml:space="preserve">получили </w:t>
      </w:r>
      <w:r w:rsidR="007D6264" w:rsidRPr="0043122E">
        <w:rPr>
          <w:sz w:val="28"/>
          <w:szCs w:val="28"/>
        </w:rPr>
        <w:t>городские и сельские</w:t>
      </w:r>
      <w:r w:rsidR="0007775B" w:rsidRPr="0043122E">
        <w:rPr>
          <w:sz w:val="28"/>
          <w:szCs w:val="28"/>
        </w:rPr>
        <w:t xml:space="preserve"> поселения, на</w:t>
      </w:r>
      <w:r w:rsidR="005D40B5" w:rsidRPr="0043122E">
        <w:rPr>
          <w:sz w:val="28"/>
          <w:szCs w:val="28"/>
        </w:rPr>
        <w:t xml:space="preserve"> </w:t>
      </w:r>
      <w:r w:rsidR="0007775B" w:rsidRPr="0043122E">
        <w:rPr>
          <w:sz w:val="28"/>
          <w:szCs w:val="28"/>
        </w:rPr>
        <w:t>общую</w:t>
      </w:r>
      <w:r w:rsidR="005D40B5" w:rsidRPr="0043122E">
        <w:rPr>
          <w:sz w:val="28"/>
          <w:szCs w:val="28"/>
        </w:rPr>
        <w:t xml:space="preserve"> </w:t>
      </w:r>
      <w:r w:rsidRPr="0043122E">
        <w:rPr>
          <w:sz w:val="28"/>
          <w:szCs w:val="28"/>
        </w:rPr>
        <w:t>сумм</w:t>
      </w:r>
      <w:r w:rsidR="0007775B" w:rsidRPr="0043122E">
        <w:rPr>
          <w:sz w:val="28"/>
          <w:szCs w:val="28"/>
        </w:rPr>
        <w:t>у</w:t>
      </w:r>
      <w:r w:rsidR="005D40B5" w:rsidRPr="0043122E">
        <w:rPr>
          <w:sz w:val="28"/>
          <w:szCs w:val="28"/>
        </w:rPr>
        <w:t xml:space="preserve"> </w:t>
      </w:r>
      <w:r w:rsidR="0043122E" w:rsidRPr="0043122E">
        <w:rPr>
          <w:sz w:val="28"/>
          <w:szCs w:val="28"/>
        </w:rPr>
        <w:t>68</w:t>
      </w:r>
      <w:r w:rsidR="00181213" w:rsidRPr="0043122E">
        <w:rPr>
          <w:sz w:val="28"/>
          <w:szCs w:val="28"/>
        </w:rPr>
        <w:t> </w:t>
      </w:r>
      <w:r w:rsidR="0043122E" w:rsidRPr="0043122E">
        <w:rPr>
          <w:sz w:val="28"/>
          <w:szCs w:val="28"/>
        </w:rPr>
        <w:t>649</w:t>
      </w:r>
      <w:r w:rsidR="00181213" w:rsidRPr="0043122E">
        <w:rPr>
          <w:sz w:val="28"/>
          <w:szCs w:val="28"/>
        </w:rPr>
        <w:t>,</w:t>
      </w:r>
      <w:r w:rsidR="0043122E" w:rsidRPr="0043122E">
        <w:rPr>
          <w:sz w:val="28"/>
          <w:szCs w:val="28"/>
        </w:rPr>
        <w:t>5</w:t>
      </w:r>
      <w:r w:rsidRPr="0043122E">
        <w:rPr>
          <w:sz w:val="28"/>
          <w:szCs w:val="28"/>
        </w:rPr>
        <w:t xml:space="preserve"> тыс. рублей</w:t>
      </w:r>
      <w:r w:rsidR="0007775B" w:rsidRPr="0043122E">
        <w:rPr>
          <w:sz w:val="28"/>
          <w:szCs w:val="28"/>
        </w:rPr>
        <w:t xml:space="preserve"> (на </w:t>
      </w:r>
      <w:r w:rsidR="0043122E" w:rsidRPr="0043122E">
        <w:rPr>
          <w:sz w:val="28"/>
          <w:szCs w:val="28"/>
        </w:rPr>
        <w:t>12 322,2</w:t>
      </w:r>
      <w:r w:rsidR="0007775B" w:rsidRPr="0043122E">
        <w:rPr>
          <w:sz w:val="28"/>
          <w:szCs w:val="28"/>
        </w:rPr>
        <w:t xml:space="preserve"> тыс. рублей, или </w:t>
      </w:r>
      <w:r w:rsidR="0043122E" w:rsidRPr="0043122E">
        <w:rPr>
          <w:sz w:val="28"/>
          <w:szCs w:val="28"/>
        </w:rPr>
        <w:t>21,9</w:t>
      </w:r>
      <w:r w:rsidR="0007775B" w:rsidRPr="0043122E">
        <w:rPr>
          <w:sz w:val="28"/>
          <w:szCs w:val="28"/>
        </w:rPr>
        <w:t xml:space="preserve">% </w:t>
      </w:r>
      <w:r w:rsidR="0043122E" w:rsidRPr="0043122E">
        <w:rPr>
          <w:sz w:val="28"/>
          <w:szCs w:val="28"/>
        </w:rPr>
        <w:t>бол</w:t>
      </w:r>
      <w:r w:rsidR="0007775B" w:rsidRPr="0043122E">
        <w:rPr>
          <w:sz w:val="28"/>
          <w:szCs w:val="28"/>
        </w:rPr>
        <w:t xml:space="preserve">ьше, чем в </w:t>
      </w:r>
      <w:r w:rsidR="00C8616B" w:rsidRPr="0043122E">
        <w:rPr>
          <w:sz w:val="28"/>
          <w:szCs w:val="28"/>
        </w:rPr>
        <w:t>20</w:t>
      </w:r>
      <w:r w:rsidR="0043122E" w:rsidRPr="0043122E">
        <w:rPr>
          <w:sz w:val="28"/>
          <w:szCs w:val="28"/>
        </w:rPr>
        <w:t>20</w:t>
      </w:r>
      <w:r w:rsidR="0007775B" w:rsidRPr="0043122E">
        <w:rPr>
          <w:sz w:val="28"/>
          <w:szCs w:val="28"/>
        </w:rPr>
        <w:t xml:space="preserve"> году)</w:t>
      </w:r>
      <w:r w:rsidRPr="0043122E">
        <w:rPr>
          <w:sz w:val="28"/>
          <w:szCs w:val="28"/>
        </w:rPr>
        <w:t>;</w:t>
      </w:r>
    </w:p>
    <w:p w:rsidR="00D7460E" w:rsidRPr="00A46675" w:rsidRDefault="00290175" w:rsidP="007646FC">
      <w:pPr>
        <w:ind w:firstLine="709"/>
        <w:jc w:val="both"/>
        <w:rPr>
          <w:sz w:val="28"/>
          <w:szCs w:val="28"/>
        </w:rPr>
      </w:pPr>
      <w:r w:rsidRPr="00A46675">
        <w:rPr>
          <w:sz w:val="28"/>
          <w:szCs w:val="28"/>
        </w:rPr>
        <w:t xml:space="preserve">- </w:t>
      </w:r>
      <w:r w:rsidR="00C34FC2" w:rsidRPr="00A46675">
        <w:rPr>
          <w:sz w:val="28"/>
          <w:szCs w:val="28"/>
        </w:rPr>
        <w:t>«Обеспечение своевременных расчетов по долговым обязательствам»</w:t>
      </w:r>
      <w:r w:rsidR="005D40B5" w:rsidRPr="00A46675">
        <w:rPr>
          <w:sz w:val="28"/>
          <w:szCs w:val="28"/>
        </w:rPr>
        <w:t xml:space="preserve"> </w:t>
      </w:r>
      <w:r w:rsidR="0036297E" w:rsidRPr="00A46675">
        <w:rPr>
          <w:sz w:val="28"/>
          <w:szCs w:val="28"/>
        </w:rPr>
        <w:t>-</w:t>
      </w:r>
      <w:r w:rsidR="005D40B5" w:rsidRPr="00A46675">
        <w:rPr>
          <w:sz w:val="28"/>
          <w:szCs w:val="28"/>
        </w:rPr>
        <w:t xml:space="preserve"> </w:t>
      </w:r>
      <w:r w:rsidR="0036297E" w:rsidRPr="00A46675">
        <w:rPr>
          <w:sz w:val="28"/>
          <w:szCs w:val="28"/>
        </w:rPr>
        <w:t>на оплату процентов за пользование бюджетными кредитами</w:t>
      </w:r>
      <w:r w:rsidR="005D40B5" w:rsidRPr="00A46675">
        <w:rPr>
          <w:sz w:val="28"/>
          <w:szCs w:val="28"/>
        </w:rPr>
        <w:t xml:space="preserve"> </w:t>
      </w:r>
      <w:r w:rsidR="0036297E" w:rsidRPr="00A46675">
        <w:rPr>
          <w:sz w:val="28"/>
          <w:szCs w:val="28"/>
        </w:rPr>
        <w:t>направлено</w:t>
      </w:r>
      <w:r w:rsidR="005D40B5" w:rsidRPr="00A46675">
        <w:rPr>
          <w:sz w:val="28"/>
          <w:szCs w:val="28"/>
        </w:rPr>
        <w:t xml:space="preserve"> </w:t>
      </w:r>
      <w:r w:rsidR="00A46675" w:rsidRPr="00A46675">
        <w:rPr>
          <w:sz w:val="28"/>
          <w:szCs w:val="28"/>
        </w:rPr>
        <w:t>0,01</w:t>
      </w:r>
      <w:r w:rsidR="00C34FC2" w:rsidRPr="00A46675">
        <w:rPr>
          <w:sz w:val="28"/>
          <w:szCs w:val="28"/>
        </w:rPr>
        <w:t xml:space="preserve"> тыс. рублей</w:t>
      </w:r>
      <w:r w:rsidR="0036297E" w:rsidRPr="00A46675">
        <w:rPr>
          <w:sz w:val="28"/>
          <w:szCs w:val="28"/>
        </w:rPr>
        <w:t xml:space="preserve"> (на </w:t>
      </w:r>
      <w:r w:rsidR="00A46675" w:rsidRPr="00A46675">
        <w:rPr>
          <w:sz w:val="28"/>
          <w:szCs w:val="28"/>
        </w:rPr>
        <w:t>1,49</w:t>
      </w:r>
      <w:r w:rsidR="0036297E" w:rsidRPr="00A46675">
        <w:rPr>
          <w:sz w:val="28"/>
          <w:szCs w:val="28"/>
        </w:rPr>
        <w:t xml:space="preserve"> тыс. рублей, или </w:t>
      </w:r>
      <w:r w:rsidR="00A42A7B" w:rsidRPr="00A46675">
        <w:rPr>
          <w:sz w:val="28"/>
          <w:szCs w:val="28"/>
        </w:rPr>
        <w:t xml:space="preserve">на </w:t>
      </w:r>
      <w:r w:rsidR="00450B89" w:rsidRPr="00A46675">
        <w:rPr>
          <w:sz w:val="28"/>
          <w:szCs w:val="28"/>
        </w:rPr>
        <w:t>9</w:t>
      </w:r>
      <w:r w:rsidR="00A46675" w:rsidRPr="00A46675">
        <w:rPr>
          <w:sz w:val="28"/>
          <w:szCs w:val="28"/>
        </w:rPr>
        <w:t>9</w:t>
      </w:r>
      <w:r w:rsidR="00450B89" w:rsidRPr="00A46675">
        <w:rPr>
          <w:sz w:val="28"/>
          <w:szCs w:val="28"/>
        </w:rPr>
        <w:t>,</w:t>
      </w:r>
      <w:r w:rsidR="00A46675" w:rsidRPr="00A46675">
        <w:rPr>
          <w:sz w:val="28"/>
          <w:szCs w:val="28"/>
        </w:rPr>
        <w:t>3</w:t>
      </w:r>
      <w:r w:rsidR="00A42A7B" w:rsidRPr="00A46675">
        <w:rPr>
          <w:sz w:val="28"/>
          <w:szCs w:val="28"/>
        </w:rPr>
        <w:t>%</w:t>
      </w:r>
      <w:r w:rsidR="004D6F00" w:rsidRPr="00A46675">
        <w:rPr>
          <w:sz w:val="28"/>
          <w:szCs w:val="28"/>
        </w:rPr>
        <w:t xml:space="preserve"> мен</w:t>
      </w:r>
      <w:r w:rsidR="0036297E" w:rsidRPr="00A46675">
        <w:rPr>
          <w:sz w:val="28"/>
          <w:szCs w:val="28"/>
        </w:rPr>
        <w:t xml:space="preserve">ьше, чем в </w:t>
      </w:r>
      <w:r w:rsidR="00C8616B" w:rsidRPr="00A46675">
        <w:rPr>
          <w:sz w:val="28"/>
          <w:szCs w:val="28"/>
        </w:rPr>
        <w:t>20</w:t>
      </w:r>
      <w:r w:rsidR="00A46675" w:rsidRPr="00A46675">
        <w:rPr>
          <w:sz w:val="28"/>
          <w:szCs w:val="28"/>
        </w:rPr>
        <w:t>20</w:t>
      </w:r>
      <w:r w:rsidR="0036297E" w:rsidRPr="00A46675">
        <w:rPr>
          <w:sz w:val="28"/>
          <w:szCs w:val="28"/>
        </w:rPr>
        <w:t xml:space="preserve"> году)</w:t>
      </w:r>
      <w:r w:rsidR="00D7460E" w:rsidRPr="00A46675">
        <w:rPr>
          <w:sz w:val="28"/>
          <w:szCs w:val="28"/>
        </w:rPr>
        <w:t>.</w:t>
      </w:r>
    </w:p>
    <w:p w:rsidR="00C34FC2" w:rsidRPr="00ED5199" w:rsidRDefault="001E2DB2" w:rsidP="00DE373A">
      <w:pPr>
        <w:ind w:firstLine="709"/>
        <w:jc w:val="both"/>
        <w:rPr>
          <w:sz w:val="28"/>
          <w:szCs w:val="28"/>
        </w:rPr>
      </w:pPr>
      <w:r w:rsidRPr="00ED5199">
        <w:rPr>
          <w:sz w:val="28"/>
          <w:szCs w:val="28"/>
        </w:rPr>
        <w:lastRenderedPageBreak/>
        <w:t>По состоянию на 01.01.</w:t>
      </w:r>
      <w:r w:rsidR="00C8616B" w:rsidRPr="00ED5199">
        <w:rPr>
          <w:sz w:val="28"/>
          <w:szCs w:val="28"/>
        </w:rPr>
        <w:t>20</w:t>
      </w:r>
      <w:r w:rsidR="00A12D27" w:rsidRPr="00ED5199">
        <w:rPr>
          <w:sz w:val="28"/>
          <w:szCs w:val="28"/>
        </w:rPr>
        <w:t>2</w:t>
      </w:r>
      <w:r w:rsidR="00ED5199" w:rsidRPr="00ED5199">
        <w:rPr>
          <w:sz w:val="28"/>
          <w:szCs w:val="28"/>
        </w:rPr>
        <w:t>2</w:t>
      </w:r>
      <w:r w:rsidR="00B078DB" w:rsidRPr="00ED5199">
        <w:rPr>
          <w:sz w:val="28"/>
          <w:szCs w:val="28"/>
        </w:rPr>
        <w:t xml:space="preserve"> </w:t>
      </w:r>
      <w:r w:rsidRPr="00ED5199">
        <w:rPr>
          <w:sz w:val="28"/>
          <w:szCs w:val="28"/>
        </w:rPr>
        <w:t>года</w:t>
      </w:r>
      <w:r w:rsidR="00B078DB" w:rsidRPr="00ED5199">
        <w:rPr>
          <w:sz w:val="28"/>
          <w:szCs w:val="28"/>
        </w:rPr>
        <w:t xml:space="preserve"> </w:t>
      </w:r>
      <w:r w:rsidRPr="00ED5199">
        <w:rPr>
          <w:sz w:val="28"/>
          <w:szCs w:val="28"/>
        </w:rPr>
        <w:t>з</w:t>
      </w:r>
      <w:r w:rsidR="00D7460E" w:rsidRPr="00ED5199">
        <w:rPr>
          <w:sz w:val="28"/>
          <w:szCs w:val="28"/>
        </w:rPr>
        <w:t>адолженность перед областным бюджетом по процентам за пользование бюджетными</w:t>
      </w:r>
      <w:r w:rsidR="00B078DB" w:rsidRPr="00ED5199">
        <w:rPr>
          <w:sz w:val="28"/>
          <w:szCs w:val="28"/>
        </w:rPr>
        <w:t xml:space="preserve"> </w:t>
      </w:r>
      <w:r w:rsidR="00D7460E" w:rsidRPr="00ED5199">
        <w:rPr>
          <w:sz w:val="28"/>
          <w:szCs w:val="28"/>
        </w:rPr>
        <w:t>кредитами</w:t>
      </w:r>
      <w:r w:rsidR="00B078DB" w:rsidRPr="00ED5199">
        <w:rPr>
          <w:sz w:val="28"/>
          <w:szCs w:val="28"/>
        </w:rPr>
        <w:t xml:space="preserve"> </w:t>
      </w:r>
      <w:r w:rsidRPr="00ED5199">
        <w:rPr>
          <w:sz w:val="28"/>
          <w:szCs w:val="28"/>
        </w:rPr>
        <w:t>погашена полностью</w:t>
      </w:r>
      <w:r w:rsidR="00ED5199" w:rsidRPr="00ED5199">
        <w:rPr>
          <w:sz w:val="28"/>
          <w:szCs w:val="28"/>
        </w:rPr>
        <w:t>.</w:t>
      </w:r>
    </w:p>
    <w:p w:rsidR="00290175" w:rsidRPr="007C132B" w:rsidRDefault="00C34FC2" w:rsidP="00DE373A">
      <w:pPr>
        <w:ind w:firstLine="709"/>
        <w:jc w:val="both"/>
        <w:rPr>
          <w:sz w:val="28"/>
          <w:szCs w:val="28"/>
        </w:rPr>
      </w:pPr>
      <w:r w:rsidRPr="007C132B">
        <w:rPr>
          <w:sz w:val="28"/>
          <w:szCs w:val="28"/>
        </w:rPr>
        <w:t xml:space="preserve">- </w:t>
      </w:r>
      <w:r w:rsidR="00290175" w:rsidRPr="007C132B">
        <w:rPr>
          <w:sz w:val="28"/>
          <w:szCs w:val="28"/>
        </w:rPr>
        <w:t>«Осуществление переданных органам местного самоуправления по</w:t>
      </w:r>
      <w:r w:rsidR="00290175" w:rsidRPr="007C132B">
        <w:rPr>
          <w:sz w:val="28"/>
          <w:szCs w:val="28"/>
        </w:rPr>
        <w:t>л</w:t>
      </w:r>
      <w:r w:rsidR="00290175" w:rsidRPr="007C132B">
        <w:rPr>
          <w:sz w:val="28"/>
          <w:szCs w:val="28"/>
        </w:rPr>
        <w:t>номочий Воронежской области на создание и организацию деятельности к</w:t>
      </w:r>
      <w:r w:rsidR="00290175" w:rsidRPr="007C132B">
        <w:rPr>
          <w:sz w:val="28"/>
          <w:szCs w:val="28"/>
        </w:rPr>
        <w:t>о</w:t>
      </w:r>
      <w:r w:rsidR="00290175" w:rsidRPr="007C132B">
        <w:rPr>
          <w:sz w:val="28"/>
          <w:szCs w:val="28"/>
        </w:rPr>
        <w:t xml:space="preserve">миссий по делам несовершеннолетних и защите их прав» в сумме </w:t>
      </w:r>
      <w:r w:rsidR="00B1071D" w:rsidRPr="007C132B">
        <w:rPr>
          <w:sz w:val="28"/>
          <w:szCs w:val="28"/>
        </w:rPr>
        <w:t>415</w:t>
      </w:r>
      <w:r w:rsidR="00290175" w:rsidRPr="007C132B">
        <w:rPr>
          <w:sz w:val="28"/>
          <w:szCs w:val="28"/>
        </w:rPr>
        <w:t>,</w:t>
      </w:r>
      <w:r w:rsidR="007C132B" w:rsidRPr="007C132B">
        <w:rPr>
          <w:sz w:val="28"/>
          <w:szCs w:val="28"/>
        </w:rPr>
        <w:t>2</w:t>
      </w:r>
      <w:r w:rsidR="00290175" w:rsidRPr="007C132B">
        <w:rPr>
          <w:sz w:val="28"/>
          <w:szCs w:val="28"/>
        </w:rPr>
        <w:t xml:space="preserve"> тыс. рублей</w:t>
      </w:r>
      <w:r w:rsidRPr="007C132B">
        <w:rPr>
          <w:sz w:val="28"/>
          <w:szCs w:val="28"/>
        </w:rPr>
        <w:t xml:space="preserve"> (за счет субвенций из областного бюджета на выполнение переда</w:t>
      </w:r>
      <w:r w:rsidRPr="007C132B">
        <w:rPr>
          <w:sz w:val="28"/>
          <w:szCs w:val="28"/>
        </w:rPr>
        <w:t>н</w:t>
      </w:r>
      <w:r w:rsidRPr="007C132B">
        <w:rPr>
          <w:sz w:val="28"/>
          <w:szCs w:val="28"/>
        </w:rPr>
        <w:t>ных полномочий)</w:t>
      </w:r>
      <w:r w:rsidR="00290175" w:rsidRPr="007C132B">
        <w:rPr>
          <w:sz w:val="28"/>
          <w:szCs w:val="28"/>
        </w:rPr>
        <w:t>;</w:t>
      </w:r>
    </w:p>
    <w:p w:rsidR="00290175" w:rsidRDefault="00290175" w:rsidP="00DE373A">
      <w:pPr>
        <w:ind w:firstLine="709"/>
        <w:jc w:val="both"/>
        <w:rPr>
          <w:sz w:val="28"/>
          <w:szCs w:val="28"/>
        </w:rPr>
      </w:pPr>
      <w:r w:rsidRPr="007C132B">
        <w:rPr>
          <w:sz w:val="28"/>
          <w:szCs w:val="28"/>
        </w:rPr>
        <w:t>- «Осуществление переданных органам местного самоуправления по</w:t>
      </w:r>
      <w:r w:rsidRPr="007C132B">
        <w:rPr>
          <w:sz w:val="28"/>
          <w:szCs w:val="28"/>
        </w:rPr>
        <w:t>л</w:t>
      </w:r>
      <w:r w:rsidRPr="007C132B">
        <w:rPr>
          <w:sz w:val="28"/>
          <w:szCs w:val="28"/>
        </w:rPr>
        <w:t>номочий Воронежской области по сбору информации от поселений, вход</w:t>
      </w:r>
      <w:r w:rsidRPr="007C132B">
        <w:rPr>
          <w:sz w:val="28"/>
          <w:szCs w:val="28"/>
        </w:rPr>
        <w:t>я</w:t>
      </w:r>
      <w:r w:rsidRPr="007C132B">
        <w:rPr>
          <w:sz w:val="28"/>
          <w:szCs w:val="28"/>
        </w:rPr>
        <w:t>щих в муниципальный район, необходимой для ведения регистра муниц</w:t>
      </w:r>
      <w:r w:rsidRPr="007C132B">
        <w:rPr>
          <w:sz w:val="28"/>
          <w:szCs w:val="28"/>
        </w:rPr>
        <w:t>и</w:t>
      </w:r>
      <w:r w:rsidRPr="007C132B">
        <w:rPr>
          <w:sz w:val="28"/>
          <w:szCs w:val="28"/>
        </w:rPr>
        <w:t xml:space="preserve">пальных нормативных правовых актов» в сумме </w:t>
      </w:r>
      <w:r w:rsidR="00A87931" w:rsidRPr="007C132B">
        <w:rPr>
          <w:sz w:val="28"/>
          <w:szCs w:val="28"/>
        </w:rPr>
        <w:t>406</w:t>
      </w:r>
      <w:r w:rsidRPr="007C132B">
        <w:rPr>
          <w:sz w:val="28"/>
          <w:szCs w:val="28"/>
        </w:rPr>
        <w:t>,</w:t>
      </w:r>
      <w:r w:rsidR="007C132B" w:rsidRPr="007C132B">
        <w:rPr>
          <w:sz w:val="28"/>
          <w:szCs w:val="28"/>
        </w:rPr>
        <w:t>3</w:t>
      </w:r>
      <w:r w:rsidRPr="007C132B">
        <w:rPr>
          <w:sz w:val="28"/>
          <w:szCs w:val="28"/>
        </w:rPr>
        <w:t xml:space="preserve"> тыс. рублей</w:t>
      </w:r>
      <w:r w:rsidR="00E41343" w:rsidRPr="007C132B">
        <w:rPr>
          <w:sz w:val="28"/>
          <w:szCs w:val="28"/>
        </w:rPr>
        <w:t xml:space="preserve"> </w:t>
      </w:r>
      <w:r w:rsidR="00C34FC2" w:rsidRPr="007C132B">
        <w:rPr>
          <w:sz w:val="28"/>
          <w:szCs w:val="28"/>
        </w:rPr>
        <w:t>(за счет субвенций из областного бюджета на выполнение переданных полномочий)</w:t>
      </w:r>
      <w:r w:rsidR="0031689A" w:rsidRPr="007C132B">
        <w:rPr>
          <w:sz w:val="28"/>
          <w:szCs w:val="28"/>
        </w:rPr>
        <w:t>;</w:t>
      </w:r>
    </w:p>
    <w:p w:rsidR="007C132B" w:rsidRDefault="007C132B" w:rsidP="007C1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689A">
        <w:rPr>
          <w:bCs/>
          <w:sz w:val="28"/>
          <w:szCs w:val="28"/>
        </w:rPr>
        <w:t>«Взаимные расчеты»</w:t>
      </w:r>
      <w:r>
        <w:rPr>
          <w:bCs/>
          <w:sz w:val="28"/>
          <w:szCs w:val="28"/>
        </w:rPr>
        <w:t xml:space="preserve"> - </w:t>
      </w:r>
      <w:r w:rsidRPr="00DA423F">
        <w:rPr>
          <w:sz w:val="28"/>
          <w:szCs w:val="28"/>
        </w:rPr>
        <w:t xml:space="preserve">бюджетам поселений </w:t>
      </w:r>
      <w:r>
        <w:rPr>
          <w:sz w:val="28"/>
          <w:szCs w:val="28"/>
        </w:rPr>
        <w:t>распределены зарезерв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рованные средства, связанные с особенностями исполнения областного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жета,</w:t>
      </w:r>
      <w:r w:rsidRPr="00DA423F">
        <w:rPr>
          <w:sz w:val="28"/>
          <w:szCs w:val="28"/>
        </w:rPr>
        <w:t xml:space="preserve"> в сумме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7 361,4 тыс. рублей</w:t>
      </w:r>
      <w:r w:rsidRPr="00DA423F">
        <w:rPr>
          <w:sz w:val="28"/>
          <w:szCs w:val="28"/>
        </w:rPr>
        <w:t xml:space="preserve"> для компенсации дополнительных расх</w:t>
      </w:r>
      <w:r w:rsidRPr="00DA423F">
        <w:rPr>
          <w:sz w:val="28"/>
          <w:szCs w:val="28"/>
        </w:rPr>
        <w:t>о</w:t>
      </w:r>
      <w:r w:rsidRPr="00DA423F">
        <w:rPr>
          <w:sz w:val="28"/>
          <w:szCs w:val="28"/>
        </w:rPr>
        <w:t>дов, возникших в результате решений, принятых органами власти другого уровня</w:t>
      </w:r>
      <w:r>
        <w:rPr>
          <w:sz w:val="28"/>
          <w:szCs w:val="28"/>
        </w:rPr>
        <w:t>;</w:t>
      </w:r>
    </w:p>
    <w:p w:rsidR="0031689A" w:rsidRPr="007C132B" w:rsidRDefault="0031689A" w:rsidP="00DE373A">
      <w:pPr>
        <w:ind w:firstLine="709"/>
        <w:jc w:val="both"/>
        <w:rPr>
          <w:sz w:val="28"/>
          <w:szCs w:val="28"/>
        </w:rPr>
      </w:pPr>
      <w:r w:rsidRPr="007C132B">
        <w:rPr>
          <w:sz w:val="28"/>
          <w:szCs w:val="28"/>
        </w:rPr>
        <w:t xml:space="preserve">- </w:t>
      </w:r>
      <w:r w:rsidRPr="007C132B">
        <w:rPr>
          <w:bCs/>
          <w:sz w:val="28"/>
          <w:szCs w:val="28"/>
        </w:rPr>
        <w:t>«</w:t>
      </w:r>
      <w:r w:rsidR="00755C10" w:rsidRPr="007C132B">
        <w:rPr>
          <w:bCs/>
          <w:sz w:val="28"/>
          <w:szCs w:val="28"/>
        </w:rPr>
        <w:t>Эффективная организация исполнения районного бюджета по расх</w:t>
      </w:r>
      <w:r w:rsidR="00755C10" w:rsidRPr="007C132B">
        <w:rPr>
          <w:bCs/>
          <w:sz w:val="28"/>
          <w:szCs w:val="28"/>
        </w:rPr>
        <w:t>о</w:t>
      </w:r>
      <w:r w:rsidR="00755C10" w:rsidRPr="007C132B">
        <w:rPr>
          <w:bCs/>
          <w:sz w:val="28"/>
          <w:szCs w:val="28"/>
        </w:rPr>
        <w:t>дам и источникам финансирования дефицита районного бюджета</w:t>
      </w:r>
      <w:r w:rsidRPr="007C132B">
        <w:rPr>
          <w:bCs/>
          <w:sz w:val="28"/>
          <w:szCs w:val="28"/>
        </w:rPr>
        <w:t xml:space="preserve">» - </w:t>
      </w:r>
      <w:r w:rsidR="00A7049C" w:rsidRPr="007C132B">
        <w:rPr>
          <w:bCs/>
          <w:sz w:val="28"/>
          <w:szCs w:val="28"/>
        </w:rPr>
        <w:t>иные межбюджетные трансферты из районного бюджета на мероприятия по разв</w:t>
      </w:r>
      <w:r w:rsidR="00A7049C" w:rsidRPr="007C132B">
        <w:rPr>
          <w:bCs/>
          <w:sz w:val="28"/>
          <w:szCs w:val="28"/>
        </w:rPr>
        <w:t>и</w:t>
      </w:r>
      <w:r w:rsidR="00A7049C" w:rsidRPr="007C132B">
        <w:rPr>
          <w:bCs/>
          <w:sz w:val="28"/>
          <w:szCs w:val="28"/>
        </w:rPr>
        <w:t xml:space="preserve">тию  инфраструктуры </w:t>
      </w:r>
      <w:r w:rsidRPr="007C132B">
        <w:rPr>
          <w:sz w:val="28"/>
          <w:szCs w:val="28"/>
        </w:rPr>
        <w:t>бюджет</w:t>
      </w:r>
      <w:r w:rsidR="00A7049C" w:rsidRPr="007C132B">
        <w:rPr>
          <w:sz w:val="28"/>
          <w:szCs w:val="28"/>
        </w:rPr>
        <w:t>ов</w:t>
      </w:r>
      <w:r w:rsidRPr="007C132B">
        <w:rPr>
          <w:sz w:val="28"/>
          <w:szCs w:val="28"/>
        </w:rPr>
        <w:t xml:space="preserve"> поселений распределены в сумме</w:t>
      </w:r>
      <w:r w:rsidR="00755C10" w:rsidRPr="007C132B">
        <w:rPr>
          <w:sz w:val="28"/>
          <w:szCs w:val="28"/>
        </w:rPr>
        <w:t xml:space="preserve"> </w:t>
      </w:r>
      <w:r w:rsidR="00A87931" w:rsidRPr="007C132B">
        <w:rPr>
          <w:sz w:val="28"/>
          <w:szCs w:val="28"/>
        </w:rPr>
        <w:t>2</w:t>
      </w:r>
      <w:r w:rsidRPr="007C132B">
        <w:rPr>
          <w:sz w:val="28"/>
          <w:szCs w:val="28"/>
        </w:rPr>
        <w:t> </w:t>
      </w:r>
      <w:r w:rsidR="007C132B" w:rsidRPr="007C132B">
        <w:rPr>
          <w:sz w:val="28"/>
          <w:szCs w:val="28"/>
        </w:rPr>
        <w:t>041</w:t>
      </w:r>
      <w:r w:rsidRPr="007C132B">
        <w:rPr>
          <w:sz w:val="28"/>
          <w:szCs w:val="28"/>
        </w:rPr>
        <w:t>,</w:t>
      </w:r>
      <w:r w:rsidR="007C132B" w:rsidRPr="007C132B">
        <w:rPr>
          <w:sz w:val="28"/>
          <w:szCs w:val="28"/>
        </w:rPr>
        <w:t>5</w:t>
      </w:r>
      <w:r w:rsidRPr="007C132B">
        <w:rPr>
          <w:sz w:val="28"/>
          <w:szCs w:val="28"/>
        </w:rPr>
        <w:t xml:space="preserve"> тыс. рублей;</w:t>
      </w:r>
    </w:p>
    <w:p w:rsidR="00100E25" w:rsidRPr="007C132B" w:rsidRDefault="0031689A" w:rsidP="00DE373A">
      <w:pPr>
        <w:ind w:firstLine="709"/>
        <w:jc w:val="both"/>
        <w:rPr>
          <w:bCs/>
          <w:sz w:val="28"/>
          <w:szCs w:val="28"/>
        </w:rPr>
      </w:pPr>
      <w:r w:rsidRPr="007C132B">
        <w:rPr>
          <w:sz w:val="28"/>
          <w:szCs w:val="28"/>
        </w:rPr>
        <w:t xml:space="preserve">- </w:t>
      </w:r>
      <w:r w:rsidRPr="007C132B">
        <w:rPr>
          <w:bCs/>
          <w:sz w:val="28"/>
          <w:szCs w:val="28"/>
        </w:rPr>
        <w:t>«Мероприятия по обеспечению мобилизационной готовности» - ра</w:t>
      </w:r>
      <w:r w:rsidRPr="007C132B">
        <w:rPr>
          <w:bCs/>
          <w:sz w:val="28"/>
          <w:szCs w:val="28"/>
        </w:rPr>
        <w:t>с</w:t>
      </w:r>
      <w:r w:rsidRPr="007C132B">
        <w:rPr>
          <w:bCs/>
          <w:sz w:val="28"/>
          <w:szCs w:val="28"/>
        </w:rPr>
        <w:t xml:space="preserve">ходы составили </w:t>
      </w:r>
      <w:r w:rsidR="007C132B" w:rsidRPr="007C132B">
        <w:rPr>
          <w:bCs/>
          <w:sz w:val="28"/>
          <w:szCs w:val="28"/>
        </w:rPr>
        <w:t>5,4</w:t>
      </w:r>
      <w:r w:rsidRPr="007C132B">
        <w:rPr>
          <w:bCs/>
          <w:sz w:val="28"/>
          <w:szCs w:val="28"/>
        </w:rPr>
        <w:t xml:space="preserve"> тыс. рублей</w:t>
      </w:r>
      <w:r w:rsidR="00A7049C" w:rsidRPr="007C132B">
        <w:rPr>
          <w:bCs/>
          <w:sz w:val="28"/>
          <w:szCs w:val="28"/>
        </w:rPr>
        <w:t>.</w:t>
      </w:r>
    </w:p>
    <w:p w:rsidR="001D537D" w:rsidRPr="006A1806" w:rsidRDefault="001D537D" w:rsidP="009740D3">
      <w:pPr>
        <w:spacing w:before="160" w:after="120"/>
        <w:ind w:firstLine="709"/>
        <w:jc w:val="both"/>
        <w:rPr>
          <w:sz w:val="28"/>
          <w:szCs w:val="28"/>
        </w:rPr>
      </w:pPr>
      <w:r w:rsidRPr="006A1806">
        <w:rPr>
          <w:b/>
          <w:sz w:val="28"/>
          <w:szCs w:val="28"/>
        </w:rPr>
        <w:t>Муниципальная программа Новохоперского муниципального ра</w:t>
      </w:r>
      <w:r w:rsidRPr="006A1806">
        <w:rPr>
          <w:b/>
          <w:sz w:val="28"/>
          <w:szCs w:val="28"/>
        </w:rPr>
        <w:t>й</w:t>
      </w:r>
      <w:r w:rsidRPr="006A1806">
        <w:rPr>
          <w:b/>
          <w:sz w:val="28"/>
          <w:szCs w:val="28"/>
        </w:rPr>
        <w:t>она «Муниципальное управление и гражданское общество Новохопе</w:t>
      </w:r>
      <w:r w:rsidRPr="006A1806">
        <w:rPr>
          <w:b/>
          <w:sz w:val="28"/>
          <w:szCs w:val="28"/>
        </w:rPr>
        <w:t>р</w:t>
      </w:r>
      <w:r w:rsidRPr="006A1806">
        <w:rPr>
          <w:b/>
          <w:sz w:val="28"/>
          <w:szCs w:val="28"/>
        </w:rPr>
        <w:t>ского муниципального района»</w:t>
      </w:r>
    </w:p>
    <w:p w:rsidR="009740D3" w:rsidRPr="00124A0B" w:rsidRDefault="00290175" w:rsidP="00764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A0B">
        <w:rPr>
          <w:rFonts w:ascii="Times New Roman" w:hAnsi="Times New Roman" w:cs="Times New Roman"/>
          <w:sz w:val="28"/>
          <w:szCs w:val="28"/>
        </w:rPr>
        <w:t xml:space="preserve">В </w:t>
      </w:r>
      <w:r w:rsidR="00C8616B" w:rsidRPr="00124A0B">
        <w:rPr>
          <w:rFonts w:ascii="Times New Roman" w:hAnsi="Times New Roman" w:cs="Times New Roman"/>
          <w:sz w:val="28"/>
          <w:szCs w:val="28"/>
        </w:rPr>
        <w:t>20</w:t>
      </w:r>
      <w:r w:rsidR="00F2455C" w:rsidRPr="00124A0B">
        <w:rPr>
          <w:rFonts w:ascii="Times New Roman" w:hAnsi="Times New Roman" w:cs="Times New Roman"/>
          <w:sz w:val="28"/>
          <w:szCs w:val="28"/>
        </w:rPr>
        <w:t>2</w:t>
      </w:r>
      <w:r w:rsidR="00124A0B" w:rsidRPr="00124A0B">
        <w:rPr>
          <w:rFonts w:ascii="Times New Roman" w:hAnsi="Times New Roman" w:cs="Times New Roman"/>
          <w:sz w:val="28"/>
          <w:szCs w:val="28"/>
        </w:rPr>
        <w:t>1</w:t>
      </w:r>
      <w:r w:rsidRPr="00124A0B">
        <w:rPr>
          <w:rFonts w:ascii="Times New Roman" w:hAnsi="Times New Roman" w:cs="Times New Roman"/>
          <w:sz w:val="28"/>
          <w:szCs w:val="28"/>
        </w:rPr>
        <w:t xml:space="preserve"> году на реализацию </w:t>
      </w:r>
      <w:r w:rsidR="00D35175" w:rsidRPr="00124A0B">
        <w:rPr>
          <w:rFonts w:ascii="Times New Roman" w:hAnsi="Times New Roman" w:cs="Times New Roman"/>
          <w:sz w:val="28"/>
          <w:szCs w:val="28"/>
        </w:rPr>
        <w:t>муниципаль</w:t>
      </w:r>
      <w:r w:rsidRPr="00124A0B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53" w:tooltip="Постановление Правительства Воронежской обл. от 25.12.2013 N 1163 (ред. от 28.10.2016) &quot;Об утверждении государственной программы Воронежской области &quot;Управление государственными финансами, создание условий для эффективного и ответственного управления муниципал" w:history="1">
        <w:r w:rsidRPr="00124A0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24A0B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124A0B" w:rsidRPr="00124A0B">
        <w:rPr>
          <w:rFonts w:ascii="Times New Roman" w:hAnsi="Times New Roman" w:cs="Times New Roman"/>
          <w:b/>
          <w:sz w:val="28"/>
          <w:szCs w:val="28"/>
        </w:rPr>
        <w:t>74 951,9</w:t>
      </w:r>
      <w:r w:rsidR="00D35175" w:rsidRPr="00124A0B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Pr="00124A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7A23">
        <w:rPr>
          <w:rFonts w:ascii="Times New Roman" w:hAnsi="Times New Roman" w:cs="Times New Roman"/>
          <w:b/>
          <w:sz w:val="28"/>
          <w:szCs w:val="28"/>
        </w:rPr>
        <w:t>рублей</w:t>
      </w:r>
      <w:r w:rsidR="00E048AA" w:rsidRPr="00D87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CE9" w:rsidRPr="00D87A23">
        <w:rPr>
          <w:rFonts w:ascii="Times New Roman" w:hAnsi="Times New Roman" w:cs="Times New Roman"/>
          <w:sz w:val="28"/>
          <w:szCs w:val="28"/>
        </w:rPr>
        <w:t>(</w:t>
      </w:r>
      <w:r w:rsidR="00CA5B96" w:rsidRPr="00D87A23">
        <w:rPr>
          <w:rFonts w:ascii="Times New Roman" w:hAnsi="Times New Roman" w:cs="Times New Roman"/>
          <w:sz w:val="28"/>
          <w:szCs w:val="28"/>
        </w:rPr>
        <w:t>99,</w:t>
      </w:r>
      <w:r w:rsidR="00D87A23" w:rsidRPr="00D87A23">
        <w:rPr>
          <w:rFonts w:ascii="Times New Roman" w:hAnsi="Times New Roman" w:cs="Times New Roman"/>
          <w:sz w:val="28"/>
          <w:szCs w:val="28"/>
        </w:rPr>
        <w:t>7</w:t>
      </w:r>
      <w:r w:rsidRPr="00D87A23">
        <w:rPr>
          <w:rFonts w:ascii="Times New Roman" w:hAnsi="Times New Roman" w:cs="Times New Roman"/>
          <w:sz w:val="28"/>
          <w:szCs w:val="28"/>
        </w:rPr>
        <w:t>% плана</w:t>
      </w:r>
      <w:r w:rsidR="003B0CE9" w:rsidRPr="00D87A23">
        <w:rPr>
          <w:rFonts w:ascii="Times New Roman" w:hAnsi="Times New Roman" w:cs="Times New Roman"/>
          <w:sz w:val="28"/>
          <w:szCs w:val="28"/>
        </w:rPr>
        <w:t>)</w:t>
      </w:r>
      <w:r w:rsidR="0007775B" w:rsidRPr="00D87A23">
        <w:rPr>
          <w:rFonts w:ascii="Times New Roman" w:hAnsi="Times New Roman" w:cs="Times New Roman"/>
          <w:sz w:val="28"/>
          <w:szCs w:val="28"/>
        </w:rPr>
        <w:t>, что</w:t>
      </w:r>
      <w:r w:rsidR="0007775B" w:rsidRPr="00124A0B">
        <w:rPr>
          <w:rFonts w:ascii="Times New Roman" w:hAnsi="Times New Roman" w:cs="Times New Roman"/>
          <w:sz w:val="28"/>
          <w:szCs w:val="28"/>
        </w:rPr>
        <w:t xml:space="preserve"> на </w:t>
      </w:r>
      <w:r w:rsidR="00124A0B" w:rsidRPr="00124A0B">
        <w:rPr>
          <w:rFonts w:ascii="Times New Roman" w:hAnsi="Times New Roman" w:cs="Times New Roman"/>
          <w:sz w:val="28"/>
          <w:szCs w:val="28"/>
        </w:rPr>
        <w:t>4 979,8</w:t>
      </w:r>
      <w:r w:rsidR="0007775B" w:rsidRPr="00124A0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24A0B" w:rsidRPr="00124A0B">
        <w:rPr>
          <w:rFonts w:ascii="Times New Roman" w:hAnsi="Times New Roman" w:cs="Times New Roman"/>
          <w:sz w:val="28"/>
          <w:szCs w:val="28"/>
        </w:rPr>
        <w:t>7,1</w:t>
      </w:r>
      <w:r w:rsidR="0007775B" w:rsidRPr="00124A0B">
        <w:rPr>
          <w:rFonts w:ascii="Times New Roman" w:hAnsi="Times New Roman" w:cs="Times New Roman"/>
          <w:sz w:val="28"/>
          <w:szCs w:val="28"/>
        </w:rPr>
        <w:t xml:space="preserve">% </w:t>
      </w:r>
      <w:r w:rsidR="003B0CE9" w:rsidRPr="00124A0B">
        <w:rPr>
          <w:rFonts w:ascii="Times New Roman" w:hAnsi="Times New Roman" w:cs="Times New Roman"/>
          <w:sz w:val="28"/>
          <w:szCs w:val="28"/>
        </w:rPr>
        <w:t>бол</w:t>
      </w:r>
      <w:r w:rsidR="0007775B" w:rsidRPr="00124A0B">
        <w:rPr>
          <w:rFonts w:ascii="Times New Roman" w:hAnsi="Times New Roman" w:cs="Times New Roman"/>
          <w:sz w:val="28"/>
          <w:szCs w:val="28"/>
        </w:rPr>
        <w:t xml:space="preserve">ьше, чем за </w:t>
      </w:r>
      <w:r w:rsidR="00C8616B" w:rsidRPr="00124A0B">
        <w:rPr>
          <w:rFonts w:ascii="Times New Roman" w:hAnsi="Times New Roman" w:cs="Times New Roman"/>
          <w:sz w:val="28"/>
          <w:szCs w:val="28"/>
        </w:rPr>
        <w:t>20</w:t>
      </w:r>
      <w:r w:rsidR="00124A0B" w:rsidRPr="00124A0B">
        <w:rPr>
          <w:rFonts w:ascii="Times New Roman" w:hAnsi="Times New Roman" w:cs="Times New Roman"/>
          <w:sz w:val="28"/>
          <w:szCs w:val="28"/>
        </w:rPr>
        <w:t>20</w:t>
      </w:r>
      <w:r w:rsidR="0007775B" w:rsidRPr="00124A0B">
        <w:rPr>
          <w:rFonts w:ascii="Times New Roman" w:hAnsi="Times New Roman" w:cs="Times New Roman"/>
          <w:sz w:val="28"/>
          <w:szCs w:val="28"/>
        </w:rPr>
        <w:t xml:space="preserve"> год</w:t>
      </w:r>
      <w:r w:rsidRPr="00124A0B">
        <w:rPr>
          <w:rFonts w:ascii="Times New Roman" w:hAnsi="Times New Roman" w:cs="Times New Roman"/>
          <w:sz w:val="28"/>
          <w:szCs w:val="28"/>
        </w:rPr>
        <w:t>.</w:t>
      </w:r>
    </w:p>
    <w:p w:rsidR="00290175" w:rsidRPr="00124A0B" w:rsidRDefault="00290175" w:rsidP="000C4C5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A0B">
        <w:rPr>
          <w:rFonts w:ascii="Times New Roman" w:hAnsi="Times New Roman" w:cs="Times New Roman"/>
          <w:sz w:val="28"/>
          <w:szCs w:val="28"/>
        </w:rPr>
        <w:t xml:space="preserve"> В разрезе подпрограмм финансирование </w:t>
      </w:r>
      <w:r w:rsidR="00D35175" w:rsidRPr="00124A0B">
        <w:rPr>
          <w:rFonts w:ascii="Times New Roman" w:hAnsi="Times New Roman" w:cs="Times New Roman"/>
          <w:sz w:val="28"/>
          <w:szCs w:val="28"/>
        </w:rPr>
        <w:t>муниципаль</w:t>
      </w:r>
      <w:r w:rsidRPr="00124A0B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54" w:tooltip="Постановление Правительства Воронежской обл. от 25.12.2013 N 1163 (ред. от 28.10.2016) &quot;Об утверждении государственной программы Воронежской области &quot;Управление государственными финансами, создание условий для эффективного и ответственного управления муниципал" w:history="1">
        <w:r w:rsidRPr="00124A0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24A0B">
        <w:rPr>
          <w:rFonts w:ascii="Times New Roman" w:hAnsi="Times New Roman" w:cs="Times New Roman"/>
          <w:sz w:val="28"/>
          <w:szCs w:val="28"/>
        </w:rPr>
        <w:t xml:space="preserve"> о</w:t>
      </w:r>
      <w:r w:rsidRPr="00124A0B">
        <w:rPr>
          <w:rFonts w:ascii="Times New Roman" w:hAnsi="Times New Roman" w:cs="Times New Roman"/>
          <w:sz w:val="28"/>
          <w:szCs w:val="28"/>
        </w:rPr>
        <w:t>т</w:t>
      </w:r>
      <w:r w:rsidRPr="00124A0B">
        <w:rPr>
          <w:rFonts w:ascii="Times New Roman" w:hAnsi="Times New Roman" w:cs="Times New Roman"/>
          <w:sz w:val="28"/>
          <w:szCs w:val="28"/>
        </w:rPr>
        <w:t xml:space="preserve">ражено в </w:t>
      </w:r>
      <w:hyperlink w:anchor="Par1798" w:tooltip="Таблица 29 (млн. рублей)" w:history="1">
        <w:r w:rsidRPr="00124A0B">
          <w:rPr>
            <w:rFonts w:ascii="Times New Roman" w:hAnsi="Times New Roman" w:cs="Times New Roman"/>
            <w:sz w:val="28"/>
            <w:szCs w:val="28"/>
          </w:rPr>
          <w:t>таблице 11</w:t>
        </w:r>
      </w:hyperlink>
      <w:r w:rsidRPr="00124A0B">
        <w:rPr>
          <w:rFonts w:ascii="Times New Roman" w:hAnsi="Times New Roman" w:cs="Times New Roman"/>
          <w:sz w:val="28"/>
          <w:szCs w:val="28"/>
        </w:rPr>
        <w:t>.</w:t>
      </w:r>
    </w:p>
    <w:p w:rsidR="00290175" w:rsidRPr="00124A0B" w:rsidRDefault="00290175" w:rsidP="007646FC">
      <w:pPr>
        <w:overflowPunct/>
        <w:ind w:firstLine="709"/>
        <w:jc w:val="right"/>
        <w:textAlignment w:val="auto"/>
        <w:outlineLvl w:val="0"/>
        <w:rPr>
          <w:sz w:val="24"/>
          <w:szCs w:val="24"/>
        </w:rPr>
      </w:pPr>
      <w:r w:rsidRPr="00124A0B">
        <w:rPr>
          <w:sz w:val="24"/>
          <w:szCs w:val="24"/>
        </w:rPr>
        <w:t>Таблица 11</w:t>
      </w:r>
    </w:p>
    <w:tbl>
      <w:tblPr>
        <w:tblW w:w="9412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309"/>
        <w:gridCol w:w="1304"/>
        <w:gridCol w:w="1417"/>
        <w:gridCol w:w="1475"/>
        <w:gridCol w:w="907"/>
      </w:tblGrid>
      <w:tr w:rsidR="00DC56FE" w:rsidRPr="00124A0B" w:rsidTr="00317716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124A0B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124A0B">
              <w:rPr>
                <w:sz w:val="25"/>
                <w:szCs w:val="25"/>
              </w:rPr>
              <w:t>Наименование подпрограмм муниц</w:t>
            </w:r>
            <w:r w:rsidRPr="00124A0B">
              <w:rPr>
                <w:sz w:val="25"/>
                <w:szCs w:val="25"/>
              </w:rPr>
              <w:t>и</w:t>
            </w:r>
            <w:r w:rsidRPr="00124A0B">
              <w:rPr>
                <w:sz w:val="25"/>
                <w:szCs w:val="25"/>
              </w:rPr>
              <w:t xml:space="preserve">пальной </w:t>
            </w:r>
            <w:hyperlink r:id="rId55" w:history="1">
              <w:r w:rsidRPr="00124A0B">
                <w:rPr>
                  <w:sz w:val="25"/>
                  <w:szCs w:val="25"/>
                </w:rPr>
                <w:t>программы</w:t>
              </w:r>
            </w:hyperlink>
            <w:r w:rsidR="00D503AA" w:rsidRPr="00D503AA">
              <w:rPr>
                <w:sz w:val="25"/>
                <w:szCs w:val="25"/>
              </w:rPr>
              <w:t>, основных мер</w:t>
            </w:r>
            <w:r w:rsidR="00D503AA" w:rsidRPr="00D503AA">
              <w:rPr>
                <w:sz w:val="25"/>
                <w:szCs w:val="25"/>
              </w:rPr>
              <w:t>о</w:t>
            </w:r>
            <w:r w:rsidR="00D503AA" w:rsidRPr="00D503AA">
              <w:rPr>
                <w:sz w:val="25"/>
                <w:szCs w:val="25"/>
              </w:rPr>
              <w:t>приятий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124A0B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124A0B">
              <w:rPr>
                <w:sz w:val="25"/>
                <w:szCs w:val="25"/>
              </w:rPr>
              <w:t>Исполнено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124A0B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124A0B">
              <w:rPr>
                <w:sz w:val="25"/>
                <w:szCs w:val="25"/>
              </w:rPr>
              <w:t>Исполнение плана</w:t>
            </w:r>
            <w:proofErr w:type="gramStart"/>
            <w:r w:rsidRPr="00124A0B">
              <w:rPr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124A0B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124A0B">
              <w:rPr>
                <w:sz w:val="25"/>
                <w:szCs w:val="25"/>
              </w:rPr>
              <w:t>Изменение к пред</w:t>
            </w:r>
            <w:r w:rsidRPr="00124A0B">
              <w:rPr>
                <w:sz w:val="25"/>
                <w:szCs w:val="25"/>
              </w:rPr>
              <w:t>ы</w:t>
            </w:r>
            <w:r w:rsidRPr="00124A0B">
              <w:rPr>
                <w:sz w:val="25"/>
                <w:szCs w:val="25"/>
              </w:rPr>
              <w:t>дущему году</w:t>
            </w:r>
          </w:p>
        </w:tc>
      </w:tr>
      <w:tr w:rsidR="00DC56FE" w:rsidRPr="00124A0B" w:rsidTr="00317716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124A0B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124A0B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124A0B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124A0B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124A0B">
              <w:rPr>
                <w:sz w:val="25"/>
                <w:szCs w:val="25"/>
              </w:rPr>
              <w:t>Сумма (тыс. руб.)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124A0B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124A0B">
              <w:rPr>
                <w:sz w:val="25"/>
                <w:szCs w:val="25"/>
              </w:rPr>
              <w:t>%</w:t>
            </w:r>
          </w:p>
        </w:tc>
      </w:tr>
      <w:tr w:rsidR="00DC56FE" w:rsidRPr="00B956FF" w:rsidTr="0031771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75" w:rsidRPr="00B453A0" w:rsidRDefault="00623F34" w:rsidP="00235FB7">
            <w:pPr>
              <w:overflowPunct/>
              <w:textAlignment w:val="auto"/>
              <w:rPr>
                <w:sz w:val="24"/>
                <w:szCs w:val="24"/>
              </w:rPr>
            </w:pPr>
            <w:r w:rsidRPr="00B453A0">
              <w:rPr>
                <w:sz w:val="24"/>
                <w:szCs w:val="24"/>
              </w:rPr>
              <w:t>1</w:t>
            </w:r>
            <w:r w:rsidR="00290175" w:rsidRPr="00B453A0">
              <w:rPr>
                <w:sz w:val="24"/>
                <w:szCs w:val="24"/>
              </w:rPr>
              <w:t>. Подготовка, переподготовка и пов</w:t>
            </w:r>
            <w:r w:rsidR="00290175" w:rsidRPr="00B453A0">
              <w:rPr>
                <w:sz w:val="24"/>
                <w:szCs w:val="24"/>
              </w:rPr>
              <w:t>ы</w:t>
            </w:r>
            <w:r w:rsidR="00290175" w:rsidRPr="00B453A0">
              <w:rPr>
                <w:sz w:val="24"/>
                <w:szCs w:val="24"/>
              </w:rPr>
              <w:t xml:space="preserve">шение </w:t>
            </w:r>
            <w:proofErr w:type="gramStart"/>
            <w:r w:rsidR="00290175" w:rsidRPr="00B453A0">
              <w:rPr>
                <w:sz w:val="24"/>
                <w:szCs w:val="24"/>
              </w:rPr>
              <w:t>квалификации кадров органов м</w:t>
            </w:r>
            <w:r w:rsidR="00290175" w:rsidRPr="00B453A0">
              <w:rPr>
                <w:sz w:val="24"/>
                <w:szCs w:val="24"/>
              </w:rPr>
              <w:t>е</w:t>
            </w:r>
            <w:r w:rsidR="00290175" w:rsidRPr="00B453A0">
              <w:rPr>
                <w:sz w:val="24"/>
                <w:szCs w:val="24"/>
              </w:rPr>
              <w:t>стного самоуправления Новохоперского муниципального района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B453A0" w:rsidRDefault="00B453A0" w:rsidP="004E4130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B453A0">
              <w:rPr>
                <w:sz w:val="25"/>
                <w:szCs w:val="25"/>
              </w:rPr>
              <w:t>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2334A3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2334A3"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B453A0" w:rsidRDefault="00B453A0" w:rsidP="007E25D9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B453A0">
              <w:rPr>
                <w:sz w:val="25"/>
                <w:szCs w:val="25"/>
              </w:rPr>
              <w:t>-45,9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B453A0" w:rsidRDefault="00B453A0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B453A0">
              <w:rPr>
                <w:sz w:val="25"/>
                <w:szCs w:val="25"/>
              </w:rPr>
              <w:t>-42,1</w:t>
            </w:r>
          </w:p>
        </w:tc>
      </w:tr>
      <w:tr w:rsidR="00DC56FE" w:rsidRPr="00B956FF" w:rsidTr="0031771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75" w:rsidRPr="005C78BC" w:rsidRDefault="00623F34" w:rsidP="007646FC">
            <w:pPr>
              <w:overflowPunct/>
              <w:textAlignment w:val="auto"/>
              <w:rPr>
                <w:sz w:val="24"/>
                <w:szCs w:val="24"/>
              </w:rPr>
            </w:pPr>
            <w:r w:rsidRPr="005C78BC">
              <w:rPr>
                <w:sz w:val="24"/>
                <w:szCs w:val="24"/>
              </w:rPr>
              <w:t>2</w:t>
            </w:r>
            <w:r w:rsidR="00290175" w:rsidRPr="005C78BC">
              <w:rPr>
                <w:sz w:val="24"/>
                <w:szCs w:val="24"/>
              </w:rPr>
              <w:t xml:space="preserve">. Финансовое и материально-техническое обеспечение деятельности </w:t>
            </w:r>
            <w:r w:rsidR="00290175" w:rsidRPr="005C78BC">
              <w:rPr>
                <w:sz w:val="24"/>
                <w:szCs w:val="24"/>
              </w:rPr>
              <w:lastRenderedPageBreak/>
              <w:t>органов местного самоуправления Нов</w:t>
            </w:r>
            <w:r w:rsidR="00290175" w:rsidRPr="005C78BC">
              <w:rPr>
                <w:sz w:val="24"/>
                <w:szCs w:val="24"/>
              </w:rPr>
              <w:t>о</w:t>
            </w:r>
            <w:r w:rsidR="00290175" w:rsidRPr="005C78BC">
              <w:rPr>
                <w:sz w:val="24"/>
                <w:szCs w:val="24"/>
              </w:rPr>
              <w:t>хоперского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5C78BC" w:rsidRDefault="007E25D9" w:rsidP="00652608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5C78BC">
              <w:rPr>
                <w:sz w:val="25"/>
                <w:szCs w:val="25"/>
              </w:rPr>
              <w:lastRenderedPageBreak/>
              <w:t>5</w:t>
            </w:r>
            <w:r w:rsidR="00652608" w:rsidRPr="005C78BC">
              <w:rPr>
                <w:sz w:val="25"/>
                <w:szCs w:val="25"/>
              </w:rPr>
              <w:t>6</w:t>
            </w:r>
            <w:r w:rsidRPr="005C78BC">
              <w:rPr>
                <w:sz w:val="25"/>
                <w:szCs w:val="25"/>
              </w:rPr>
              <w:t> </w:t>
            </w:r>
            <w:r w:rsidR="00652608" w:rsidRPr="005C78BC">
              <w:rPr>
                <w:sz w:val="25"/>
                <w:szCs w:val="25"/>
              </w:rPr>
              <w:t>485</w:t>
            </w:r>
            <w:r w:rsidRPr="005C78BC">
              <w:rPr>
                <w:sz w:val="25"/>
                <w:szCs w:val="25"/>
              </w:rPr>
              <w:t>,</w:t>
            </w:r>
            <w:r w:rsidR="00652608" w:rsidRPr="005C78BC">
              <w:rPr>
                <w:sz w:val="25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5C78BC" w:rsidRDefault="00390257" w:rsidP="005C78B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5C78BC">
              <w:rPr>
                <w:sz w:val="25"/>
                <w:szCs w:val="25"/>
              </w:rPr>
              <w:t>99,</w:t>
            </w:r>
            <w:r w:rsidR="005C78BC" w:rsidRPr="005C78BC">
              <w:rPr>
                <w:sz w:val="25"/>
                <w:szCs w:val="25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C75A75" w:rsidRDefault="00C75A75" w:rsidP="001A5593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  <w:r w:rsidRPr="00C75A75">
              <w:rPr>
                <w:sz w:val="25"/>
                <w:szCs w:val="25"/>
              </w:rPr>
              <w:t>2 810,8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C75A75" w:rsidRDefault="00076868" w:rsidP="00C75A75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C75A75">
              <w:rPr>
                <w:sz w:val="25"/>
                <w:szCs w:val="25"/>
              </w:rPr>
              <w:t>+</w:t>
            </w:r>
            <w:r w:rsidR="00C75A75" w:rsidRPr="00C75A75">
              <w:rPr>
                <w:sz w:val="25"/>
                <w:szCs w:val="25"/>
              </w:rPr>
              <w:t>5,2</w:t>
            </w:r>
          </w:p>
        </w:tc>
      </w:tr>
      <w:tr w:rsidR="00DC56FE" w:rsidRPr="00B956FF" w:rsidTr="0031771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75" w:rsidRPr="005C78BC" w:rsidRDefault="00623F34" w:rsidP="007646FC">
            <w:pPr>
              <w:overflowPunct/>
              <w:textAlignment w:val="auto"/>
              <w:rPr>
                <w:sz w:val="24"/>
                <w:szCs w:val="24"/>
              </w:rPr>
            </w:pPr>
            <w:r w:rsidRPr="005C78BC">
              <w:rPr>
                <w:sz w:val="24"/>
                <w:szCs w:val="24"/>
              </w:rPr>
              <w:lastRenderedPageBreak/>
              <w:t>3</w:t>
            </w:r>
            <w:r w:rsidR="00290175" w:rsidRPr="005C78BC">
              <w:rPr>
                <w:sz w:val="24"/>
                <w:szCs w:val="24"/>
              </w:rPr>
              <w:t>. Социальная поддержка населения Н</w:t>
            </w:r>
            <w:r w:rsidR="00290175" w:rsidRPr="005C78BC">
              <w:rPr>
                <w:sz w:val="24"/>
                <w:szCs w:val="24"/>
              </w:rPr>
              <w:t>о</w:t>
            </w:r>
            <w:r w:rsidR="00290175" w:rsidRPr="005C78BC">
              <w:rPr>
                <w:sz w:val="24"/>
                <w:szCs w:val="24"/>
              </w:rPr>
              <w:t>вохоперского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5C78BC" w:rsidRDefault="00653167" w:rsidP="005C78B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5C78BC">
              <w:rPr>
                <w:sz w:val="25"/>
                <w:szCs w:val="25"/>
              </w:rPr>
              <w:t>1</w:t>
            </w:r>
            <w:r w:rsidR="005C78BC" w:rsidRPr="005C78BC">
              <w:rPr>
                <w:sz w:val="25"/>
                <w:szCs w:val="25"/>
              </w:rPr>
              <w:t>3</w:t>
            </w:r>
            <w:r w:rsidR="00EB3F84" w:rsidRPr="005C78BC">
              <w:rPr>
                <w:sz w:val="25"/>
                <w:szCs w:val="25"/>
              </w:rPr>
              <w:t> </w:t>
            </w:r>
            <w:r w:rsidR="005C78BC" w:rsidRPr="005C78BC">
              <w:rPr>
                <w:sz w:val="25"/>
                <w:szCs w:val="25"/>
              </w:rPr>
              <w:t>341</w:t>
            </w:r>
            <w:r w:rsidR="00EB3F84" w:rsidRPr="005C78BC">
              <w:rPr>
                <w:sz w:val="25"/>
                <w:szCs w:val="25"/>
              </w:rPr>
              <w:t>,</w:t>
            </w:r>
            <w:r w:rsidR="005C78BC" w:rsidRPr="005C78BC">
              <w:rPr>
                <w:sz w:val="25"/>
                <w:szCs w:val="25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5C78BC" w:rsidRDefault="00CA5B96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5C78BC"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5C78BC" w:rsidRDefault="001A5593" w:rsidP="005C78B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5C78BC">
              <w:rPr>
                <w:sz w:val="25"/>
                <w:szCs w:val="25"/>
              </w:rPr>
              <w:t>+</w:t>
            </w:r>
            <w:r w:rsidR="005C78BC" w:rsidRPr="005C78BC">
              <w:rPr>
                <w:sz w:val="25"/>
                <w:szCs w:val="25"/>
              </w:rPr>
              <w:t>1 159,8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5C78BC" w:rsidRDefault="001A5593" w:rsidP="005C78B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5C78BC">
              <w:rPr>
                <w:sz w:val="25"/>
                <w:szCs w:val="25"/>
              </w:rPr>
              <w:t>+</w:t>
            </w:r>
            <w:r w:rsidR="005C78BC" w:rsidRPr="005C78BC">
              <w:rPr>
                <w:sz w:val="25"/>
                <w:szCs w:val="25"/>
              </w:rPr>
              <w:t>9,5</w:t>
            </w:r>
          </w:p>
        </w:tc>
      </w:tr>
      <w:tr w:rsidR="00DC56FE" w:rsidRPr="00B956FF" w:rsidTr="0031771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75" w:rsidRPr="00D503AA" w:rsidRDefault="00D35175" w:rsidP="007646FC">
            <w:pPr>
              <w:overflowPunct/>
              <w:textAlignment w:val="auto"/>
              <w:rPr>
                <w:sz w:val="24"/>
                <w:szCs w:val="24"/>
              </w:rPr>
            </w:pPr>
            <w:r w:rsidRPr="00D503AA">
              <w:rPr>
                <w:bCs/>
                <w:sz w:val="24"/>
                <w:szCs w:val="24"/>
              </w:rPr>
              <w:t>Основное мероприятие «Финансовое обеспечение деятельности по защите н</w:t>
            </w:r>
            <w:r w:rsidRPr="00D503AA">
              <w:rPr>
                <w:bCs/>
                <w:sz w:val="24"/>
                <w:szCs w:val="24"/>
              </w:rPr>
              <w:t>а</w:t>
            </w:r>
            <w:r w:rsidRPr="00D503AA">
              <w:rPr>
                <w:bCs/>
                <w:sz w:val="24"/>
                <w:szCs w:val="24"/>
              </w:rPr>
              <w:t>селения и территории от чрезвычайных ситуаций природного и техногенного характера»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75" w:rsidRPr="004A0ADA" w:rsidRDefault="00D503AA" w:rsidP="00235FB7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A0ADA">
              <w:rPr>
                <w:sz w:val="25"/>
                <w:szCs w:val="25"/>
              </w:rPr>
              <w:t>4 930,7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75" w:rsidRPr="00B453A0" w:rsidRDefault="00C30DA6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B453A0"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75" w:rsidRPr="00D503AA" w:rsidRDefault="00235FB7" w:rsidP="00D503AA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503AA">
              <w:rPr>
                <w:sz w:val="25"/>
                <w:szCs w:val="25"/>
              </w:rPr>
              <w:t>+</w:t>
            </w:r>
            <w:r w:rsidR="00D503AA" w:rsidRPr="00D503AA">
              <w:rPr>
                <w:sz w:val="25"/>
                <w:szCs w:val="25"/>
              </w:rPr>
              <w:t>380,2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75" w:rsidRPr="00D503AA" w:rsidRDefault="00235FB7" w:rsidP="00D503AA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503AA">
              <w:rPr>
                <w:sz w:val="25"/>
                <w:szCs w:val="25"/>
              </w:rPr>
              <w:t>+</w:t>
            </w:r>
            <w:r w:rsidR="00D503AA" w:rsidRPr="00D503AA">
              <w:rPr>
                <w:sz w:val="25"/>
                <w:szCs w:val="25"/>
              </w:rPr>
              <w:t>8,3</w:t>
            </w:r>
          </w:p>
        </w:tc>
      </w:tr>
      <w:tr w:rsidR="00DC56FE" w:rsidRPr="00B956FF" w:rsidTr="0031771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75" w:rsidRPr="00124A0B" w:rsidRDefault="00290175" w:rsidP="007646FC">
            <w:pPr>
              <w:overflowPunct/>
              <w:textAlignment w:val="auto"/>
              <w:rPr>
                <w:sz w:val="24"/>
                <w:szCs w:val="24"/>
              </w:rPr>
            </w:pPr>
            <w:r w:rsidRPr="00124A0B">
              <w:rPr>
                <w:sz w:val="24"/>
                <w:szCs w:val="24"/>
              </w:rPr>
              <w:t xml:space="preserve">Всего расходов по муниципальной </w:t>
            </w:r>
            <w:hyperlink r:id="rId56" w:history="1">
              <w:r w:rsidRPr="00124A0B">
                <w:rPr>
                  <w:sz w:val="24"/>
                  <w:szCs w:val="24"/>
                </w:rPr>
                <w:t>пр</w:t>
              </w:r>
              <w:r w:rsidRPr="00124A0B">
                <w:rPr>
                  <w:sz w:val="24"/>
                  <w:szCs w:val="24"/>
                </w:rPr>
                <w:t>о</w:t>
              </w:r>
              <w:r w:rsidRPr="00124A0B">
                <w:rPr>
                  <w:sz w:val="24"/>
                  <w:szCs w:val="24"/>
                </w:rPr>
                <w:t>грамме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124A0B" w:rsidRDefault="00124A0B" w:rsidP="001A5593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124A0B">
              <w:rPr>
                <w:sz w:val="25"/>
                <w:szCs w:val="25"/>
              </w:rPr>
              <w:t>74 951,9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5C78BC" w:rsidRDefault="00C30DA6" w:rsidP="005C78B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5C78BC">
              <w:rPr>
                <w:sz w:val="25"/>
                <w:szCs w:val="25"/>
              </w:rPr>
              <w:t>99,</w:t>
            </w:r>
            <w:r w:rsidR="005C78BC" w:rsidRPr="005C78BC">
              <w:rPr>
                <w:sz w:val="25"/>
                <w:szCs w:val="25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124A0B" w:rsidRDefault="00124A0B" w:rsidP="001A5593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124A0B">
              <w:rPr>
                <w:sz w:val="25"/>
                <w:szCs w:val="25"/>
              </w:rPr>
              <w:t>+4 979,8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124A0B" w:rsidRDefault="00623F34" w:rsidP="00124A0B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124A0B">
              <w:rPr>
                <w:sz w:val="25"/>
                <w:szCs w:val="25"/>
              </w:rPr>
              <w:t>+</w:t>
            </w:r>
            <w:r w:rsidR="00124A0B" w:rsidRPr="00124A0B">
              <w:rPr>
                <w:sz w:val="25"/>
                <w:szCs w:val="25"/>
              </w:rPr>
              <w:t>7,1</w:t>
            </w:r>
          </w:p>
        </w:tc>
      </w:tr>
    </w:tbl>
    <w:p w:rsidR="00CF2D24" w:rsidRPr="002334A3" w:rsidRDefault="00CF2D24" w:rsidP="00F94721">
      <w:pPr>
        <w:overflowPunct/>
        <w:spacing w:before="120"/>
        <w:ind w:firstLine="709"/>
        <w:jc w:val="both"/>
        <w:textAlignment w:val="auto"/>
        <w:rPr>
          <w:iCs/>
          <w:sz w:val="28"/>
          <w:szCs w:val="28"/>
        </w:rPr>
      </w:pPr>
      <w:r w:rsidRPr="002334A3">
        <w:rPr>
          <w:iCs/>
          <w:sz w:val="28"/>
          <w:szCs w:val="28"/>
        </w:rPr>
        <w:t>На реализацию</w:t>
      </w:r>
      <w:r w:rsidR="00BF366D" w:rsidRPr="002334A3">
        <w:rPr>
          <w:iCs/>
          <w:sz w:val="28"/>
          <w:szCs w:val="28"/>
        </w:rPr>
        <w:t xml:space="preserve"> </w:t>
      </w:r>
      <w:hyperlink r:id="rId57" w:history="1">
        <w:r w:rsidRPr="002334A3">
          <w:rPr>
            <w:iCs/>
            <w:sz w:val="28"/>
            <w:szCs w:val="28"/>
          </w:rPr>
          <w:t>подпрограммы</w:t>
        </w:r>
      </w:hyperlink>
      <w:r w:rsidR="00BF366D" w:rsidRPr="002334A3">
        <w:t xml:space="preserve"> </w:t>
      </w:r>
      <w:r w:rsidRPr="002334A3">
        <w:rPr>
          <w:bCs/>
          <w:sz w:val="28"/>
          <w:szCs w:val="28"/>
        </w:rPr>
        <w:t>«Подготовка, переподготовка и пов</w:t>
      </w:r>
      <w:r w:rsidRPr="002334A3">
        <w:rPr>
          <w:bCs/>
          <w:sz w:val="28"/>
          <w:szCs w:val="28"/>
        </w:rPr>
        <w:t>ы</w:t>
      </w:r>
      <w:r w:rsidRPr="002334A3">
        <w:rPr>
          <w:bCs/>
          <w:sz w:val="28"/>
          <w:szCs w:val="28"/>
        </w:rPr>
        <w:t>шение квалификации кадров органов местного самоуправления Новохопе</w:t>
      </w:r>
      <w:r w:rsidRPr="002334A3">
        <w:rPr>
          <w:bCs/>
          <w:sz w:val="28"/>
          <w:szCs w:val="28"/>
        </w:rPr>
        <w:t>р</w:t>
      </w:r>
      <w:r w:rsidRPr="002334A3">
        <w:rPr>
          <w:bCs/>
          <w:sz w:val="28"/>
          <w:szCs w:val="28"/>
        </w:rPr>
        <w:t>ского муниципального района» основного мероприятия «Заключение дог</w:t>
      </w:r>
      <w:r w:rsidRPr="002334A3">
        <w:rPr>
          <w:bCs/>
          <w:sz w:val="28"/>
          <w:szCs w:val="28"/>
        </w:rPr>
        <w:t>о</w:t>
      </w:r>
      <w:r w:rsidRPr="002334A3">
        <w:rPr>
          <w:bCs/>
          <w:sz w:val="28"/>
          <w:szCs w:val="28"/>
        </w:rPr>
        <w:t>воров на подготовку, переподготовку и повышение квалификации» напра</w:t>
      </w:r>
      <w:r w:rsidRPr="002334A3">
        <w:rPr>
          <w:bCs/>
          <w:sz w:val="28"/>
          <w:szCs w:val="28"/>
        </w:rPr>
        <w:t>в</w:t>
      </w:r>
      <w:r w:rsidRPr="002334A3">
        <w:rPr>
          <w:bCs/>
          <w:sz w:val="28"/>
          <w:szCs w:val="28"/>
        </w:rPr>
        <w:t xml:space="preserve">лено </w:t>
      </w:r>
      <w:r w:rsidR="002334A3" w:rsidRPr="002334A3">
        <w:rPr>
          <w:bCs/>
          <w:sz w:val="28"/>
          <w:szCs w:val="28"/>
        </w:rPr>
        <w:t>63,1</w:t>
      </w:r>
      <w:r w:rsidRPr="002334A3">
        <w:rPr>
          <w:bCs/>
          <w:sz w:val="28"/>
          <w:szCs w:val="28"/>
        </w:rPr>
        <w:t xml:space="preserve"> тыс. рублей.</w:t>
      </w:r>
    </w:p>
    <w:p w:rsidR="00CF2D24" w:rsidRPr="00C75A75" w:rsidRDefault="00CF2D24" w:rsidP="00CF2D24">
      <w:pPr>
        <w:overflowPunct/>
        <w:spacing w:before="120"/>
        <w:ind w:firstLine="709"/>
        <w:jc w:val="both"/>
        <w:textAlignment w:val="auto"/>
        <w:rPr>
          <w:iCs/>
          <w:sz w:val="28"/>
          <w:szCs w:val="28"/>
        </w:rPr>
      </w:pPr>
      <w:r w:rsidRPr="00C75A75">
        <w:rPr>
          <w:iCs/>
          <w:sz w:val="28"/>
          <w:szCs w:val="28"/>
        </w:rPr>
        <w:t xml:space="preserve">По </w:t>
      </w:r>
      <w:hyperlink r:id="rId58" w:history="1">
        <w:r w:rsidRPr="00C75A75">
          <w:rPr>
            <w:iCs/>
            <w:sz w:val="28"/>
            <w:szCs w:val="28"/>
          </w:rPr>
          <w:t>подпрограмме</w:t>
        </w:r>
      </w:hyperlink>
      <w:r w:rsidRPr="00C75A75">
        <w:rPr>
          <w:iCs/>
          <w:sz w:val="28"/>
          <w:szCs w:val="28"/>
        </w:rPr>
        <w:t xml:space="preserve"> «</w:t>
      </w:r>
      <w:r w:rsidRPr="00C75A75">
        <w:rPr>
          <w:sz w:val="28"/>
          <w:szCs w:val="28"/>
        </w:rPr>
        <w:t>Финансовое и материально-техническое обеспеч</w:t>
      </w:r>
      <w:r w:rsidRPr="00C75A75">
        <w:rPr>
          <w:sz w:val="28"/>
          <w:szCs w:val="28"/>
        </w:rPr>
        <w:t>е</w:t>
      </w:r>
      <w:r w:rsidRPr="00C75A75">
        <w:rPr>
          <w:sz w:val="28"/>
          <w:szCs w:val="28"/>
        </w:rPr>
        <w:t>ние деятельности органов местного самоуправления Новохоперского мун</w:t>
      </w:r>
      <w:r w:rsidRPr="00C75A75">
        <w:rPr>
          <w:sz w:val="28"/>
          <w:szCs w:val="28"/>
        </w:rPr>
        <w:t>и</w:t>
      </w:r>
      <w:r w:rsidRPr="00C75A75">
        <w:rPr>
          <w:sz w:val="28"/>
          <w:szCs w:val="28"/>
        </w:rPr>
        <w:t>ципального района»</w:t>
      </w:r>
      <w:r w:rsidRPr="00C75A75">
        <w:rPr>
          <w:iCs/>
          <w:sz w:val="28"/>
          <w:szCs w:val="28"/>
        </w:rPr>
        <w:t xml:space="preserve"> расходы составили </w:t>
      </w:r>
      <w:r w:rsidR="000767E8" w:rsidRPr="00C75A75">
        <w:rPr>
          <w:iCs/>
          <w:sz w:val="28"/>
          <w:szCs w:val="28"/>
        </w:rPr>
        <w:t>5</w:t>
      </w:r>
      <w:r w:rsidR="00C75A75" w:rsidRPr="00C75A75">
        <w:rPr>
          <w:iCs/>
          <w:sz w:val="28"/>
          <w:szCs w:val="28"/>
        </w:rPr>
        <w:t>6</w:t>
      </w:r>
      <w:r w:rsidRPr="00C75A75">
        <w:rPr>
          <w:iCs/>
          <w:sz w:val="28"/>
          <w:szCs w:val="28"/>
        </w:rPr>
        <w:t> </w:t>
      </w:r>
      <w:r w:rsidR="00C75A75" w:rsidRPr="00C75A75">
        <w:rPr>
          <w:iCs/>
          <w:sz w:val="28"/>
          <w:szCs w:val="28"/>
        </w:rPr>
        <w:t>485</w:t>
      </w:r>
      <w:r w:rsidRPr="00C75A75">
        <w:rPr>
          <w:iCs/>
          <w:sz w:val="28"/>
          <w:szCs w:val="28"/>
        </w:rPr>
        <w:t>,</w:t>
      </w:r>
      <w:r w:rsidR="00C75A75" w:rsidRPr="00C75A75">
        <w:rPr>
          <w:iCs/>
          <w:sz w:val="28"/>
          <w:szCs w:val="28"/>
        </w:rPr>
        <w:t>5</w:t>
      </w:r>
      <w:r w:rsidRPr="00C75A75">
        <w:rPr>
          <w:iCs/>
          <w:sz w:val="28"/>
          <w:szCs w:val="28"/>
        </w:rPr>
        <w:t xml:space="preserve"> тыс. рублей. В рамках ре</w:t>
      </w:r>
      <w:r w:rsidRPr="00C75A75">
        <w:rPr>
          <w:iCs/>
          <w:sz w:val="28"/>
          <w:szCs w:val="28"/>
        </w:rPr>
        <w:t>а</w:t>
      </w:r>
      <w:r w:rsidRPr="00C75A75">
        <w:rPr>
          <w:iCs/>
          <w:sz w:val="28"/>
          <w:szCs w:val="28"/>
        </w:rPr>
        <w:t>лизации подпрограммы осуществлялось финансирование следующих осно</w:t>
      </w:r>
      <w:r w:rsidRPr="00C75A75">
        <w:rPr>
          <w:iCs/>
          <w:sz w:val="28"/>
          <w:szCs w:val="28"/>
        </w:rPr>
        <w:t>в</w:t>
      </w:r>
      <w:r w:rsidRPr="00C75A75">
        <w:rPr>
          <w:iCs/>
          <w:sz w:val="28"/>
          <w:szCs w:val="28"/>
        </w:rPr>
        <w:t>ных мероприятий:</w:t>
      </w:r>
    </w:p>
    <w:p w:rsidR="00C75A75" w:rsidRPr="00C25522" w:rsidRDefault="00C75A75" w:rsidP="00C75A75">
      <w:pPr>
        <w:pStyle w:val="aff4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75A75">
        <w:rPr>
          <w:iCs/>
          <w:sz w:val="28"/>
          <w:szCs w:val="28"/>
        </w:rPr>
        <w:t>«</w:t>
      </w:r>
      <w:r w:rsidRPr="00C75A75">
        <w:rPr>
          <w:sz w:val="28"/>
          <w:szCs w:val="28"/>
        </w:rPr>
        <w:t>Внедрение эффективных методов организационной работы» - 3</w:t>
      </w:r>
      <w:r w:rsidR="00C25522">
        <w:rPr>
          <w:sz w:val="28"/>
          <w:szCs w:val="28"/>
        </w:rPr>
        <w:t>18</w:t>
      </w:r>
      <w:r w:rsidRPr="00C75A75">
        <w:rPr>
          <w:sz w:val="28"/>
          <w:szCs w:val="28"/>
        </w:rPr>
        <w:t>,</w:t>
      </w:r>
      <w:r w:rsidR="00C25522">
        <w:rPr>
          <w:sz w:val="28"/>
          <w:szCs w:val="28"/>
        </w:rPr>
        <w:t>6</w:t>
      </w:r>
      <w:r w:rsidRPr="00C75A75">
        <w:rPr>
          <w:sz w:val="28"/>
          <w:szCs w:val="28"/>
        </w:rPr>
        <w:t xml:space="preserve"> тыс. рублей (за счет субвенция федерального бюджета на проведение </w:t>
      </w:r>
      <w:r w:rsidRPr="00C25522">
        <w:rPr>
          <w:sz w:val="28"/>
          <w:szCs w:val="28"/>
        </w:rPr>
        <w:t>Вс</w:t>
      </w:r>
      <w:r w:rsidRPr="00C25522">
        <w:rPr>
          <w:sz w:val="28"/>
          <w:szCs w:val="28"/>
        </w:rPr>
        <w:t>е</w:t>
      </w:r>
      <w:r w:rsidRPr="00C25522">
        <w:rPr>
          <w:sz w:val="28"/>
          <w:szCs w:val="28"/>
        </w:rPr>
        <w:t>российской переписи населения 2020 года).</w:t>
      </w:r>
    </w:p>
    <w:p w:rsidR="00765C9B" w:rsidRPr="00A824AB" w:rsidRDefault="00BF6715" w:rsidP="00B00495">
      <w:pPr>
        <w:pStyle w:val="af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25522">
        <w:rPr>
          <w:bCs/>
          <w:sz w:val="28"/>
          <w:szCs w:val="28"/>
        </w:rPr>
        <w:t>«Проведение мероприятий по вопросам развития гражданского о</w:t>
      </w:r>
      <w:r w:rsidRPr="00C25522">
        <w:rPr>
          <w:bCs/>
          <w:sz w:val="28"/>
          <w:szCs w:val="28"/>
        </w:rPr>
        <w:t>б</w:t>
      </w:r>
      <w:r w:rsidRPr="00C25522">
        <w:rPr>
          <w:bCs/>
          <w:sz w:val="28"/>
          <w:szCs w:val="28"/>
        </w:rPr>
        <w:t>щества, направленных на стимулирование участия населения в осуществл</w:t>
      </w:r>
      <w:r w:rsidRPr="00C25522">
        <w:rPr>
          <w:bCs/>
          <w:sz w:val="28"/>
          <w:szCs w:val="28"/>
        </w:rPr>
        <w:t>е</w:t>
      </w:r>
      <w:r w:rsidRPr="00C25522">
        <w:rPr>
          <w:bCs/>
          <w:sz w:val="28"/>
          <w:szCs w:val="28"/>
        </w:rPr>
        <w:t>нии местного самоуправления на территории Новохоперского муниципал</w:t>
      </w:r>
      <w:r w:rsidRPr="00C25522">
        <w:rPr>
          <w:bCs/>
          <w:sz w:val="28"/>
          <w:szCs w:val="28"/>
        </w:rPr>
        <w:t>ь</w:t>
      </w:r>
      <w:r w:rsidRPr="00C25522">
        <w:rPr>
          <w:bCs/>
          <w:sz w:val="28"/>
          <w:szCs w:val="28"/>
        </w:rPr>
        <w:t>ного района»</w:t>
      </w:r>
      <w:r w:rsidR="000767E8" w:rsidRPr="00C25522">
        <w:rPr>
          <w:bCs/>
          <w:sz w:val="28"/>
          <w:szCs w:val="28"/>
        </w:rPr>
        <w:t xml:space="preserve"> </w:t>
      </w:r>
      <w:r w:rsidR="00CF2D24" w:rsidRPr="00C25522">
        <w:rPr>
          <w:bCs/>
          <w:sz w:val="28"/>
          <w:szCs w:val="28"/>
        </w:rPr>
        <w:t xml:space="preserve">- </w:t>
      </w:r>
      <w:r w:rsidR="00AC6180" w:rsidRPr="00C25522">
        <w:rPr>
          <w:bCs/>
          <w:sz w:val="28"/>
          <w:szCs w:val="28"/>
        </w:rPr>
        <w:t>1</w:t>
      </w:r>
      <w:r w:rsidR="00C25522" w:rsidRPr="00C25522">
        <w:rPr>
          <w:bCs/>
          <w:sz w:val="28"/>
          <w:szCs w:val="28"/>
        </w:rPr>
        <w:t>2</w:t>
      </w:r>
      <w:r w:rsidR="000767E8" w:rsidRPr="00C25522">
        <w:rPr>
          <w:bCs/>
          <w:sz w:val="28"/>
          <w:szCs w:val="28"/>
        </w:rPr>
        <w:t>4</w:t>
      </w:r>
      <w:r w:rsidR="004A4349" w:rsidRPr="00C25522">
        <w:rPr>
          <w:bCs/>
          <w:sz w:val="28"/>
          <w:szCs w:val="28"/>
        </w:rPr>
        <w:t>,</w:t>
      </w:r>
      <w:r w:rsidR="000767E8" w:rsidRPr="00C25522">
        <w:rPr>
          <w:bCs/>
          <w:sz w:val="28"/>
          <w:szCs w:val="28"/>
        </w:rPr>
        <w:t>5</w:t>
      </w:r>
      <w:r w:rsidR="004A4349" w:rsidRPr="00C25522">
        <w:rPr>
          <w:bCs/>
          <w:sz w:val="28"/>
          <w:szCs w:val="28"/>
        </w:rPr>
        <w:t xml:space="preserve"> тыс. рублей</w:t>
      </w:r>
      <w:r w:rsidR="00F00849" w:rsidRPr="00C25522">
        <w:rPr>
          <w:bCs/>
          <w:sz w:val="28"/>
          <w:szCs w:val="28"/>
        </w:rPr>
        <w:t xml:space="preserve"> </w:t>
      </w:r>
      <w:r w:rsidR="00AC6180" w:rsidRPr="00C25522">
        <w:rPr>
          <w:bCs/>
          <w:sz w:val="28"/>
          <w:szCs w:val="28"/>
        </w:rPr>
        <w:t>(</w:t>
      </w:r>
      <w:r w:rsidR="00765C9B" w:rsidRPr="00C25522">
        <w:rPr>
          <w:bCs/>
          <w:sz w:val="28"/>
          <w:szCs w:val="28"/>
        </w:rPr>
        <w:t xml:space="preserve">перечислены бюджетам </w:t>
      </w:r>
      <w:r w:rsidR="000767E8" w:rsidRPr="00C25522">
        <w:rPr>
          <w:bCs/>
          <w:sz w:val="28"/>
          <w:szCs w:val="28"/>
        </w:rPr>
        <w:t>двух</w:t>
      </w:r>
      <w:r w:rsidR="00AC6180" w:rsidRPr="00C25522">
        <w:rPr>
          <w:bCs/>
          <w:sz w:val="28"/>
          <w:szCs w:val="28"/>
        </w:rPr>
        <w:t xml:space="preserve"> </w:t>
      </w:r>
      <w:r w:rsidR="00765C9B" w:rsidRPr="00C25522">
        <w:rPr>
          <w:bCs/>
          <w:sz w:val="28"/>
          <w:szCs w:val="28"/>
        </w:rPr>
        <w:t xml:space="preserve">поселений иные </w:t>
      </w:r>
      <w:r w:rsidR="00765C9B" w:rsidRPr="00C25522">
        <w:rPr>
          <w:sz w:val="28"/>
          <w:szCs w:val="28"/>
        </w:rPr>
        <w:t>межбюджетные трансферты на организацию проведения оплачиваемых общественных работ</w:t>
      </w:r>
      <w:r w:rsidR="00AC6180" w:rsidRPr="00C25522">
        <w:rPr>
          <w:sz w:val="28"/>
          <w:szCs w:val="28"/>
        </w:rPr>
        <w:t>,</w:t>
      </w:r>
      <w:r w:rsidR="00765C9B" w:rsidRPr="00C25522">
        <w:rPr>
          <w:sz w:val="28"/>
          <w:szCs w:val="28"/>
        </w:rPr>
        <w:t xml:space="preserve"> за счет иных межбюджетных трансфертов из областн</w:t>
      </w:r>
      <w:r w:rsidR="00765C9B" w:rsidRPr="00C25522">
        <w:rPr>
          <w:sz w:val="28"/>
          <w:szCs w:val="28"/>
        </w:rPr>
        <w:t>о</w:t>
      </w:r>
      <w:r w:rsidR="00765C9B" w:rsidRPr="00C25522">
        <w:rPr>
          <w:sz w:val="28"/>
          <w:szCs w:val="28"/>
        </w:rPr>
        <w:t xml:space="preserve">го </w:t>
      </w:r>
      <w:r w:rsidR="00765C9B" w:rsidRPr="00A824AB">
        <w:rPr>
          <w:sz w:val="28"/>
          <w:szCs w:val="28"/>
        </w:rPr>
        <w:t>бюджета</w:t>
      </w:r>
      <w:r w:rsidR="00AC6180" w:rsidRPr="00A824AB">
        <w:rPr>
          <w:sz w:val="28"/>
          <w:szCs w:val="28"/>
        </w:rPr>
        <w:t>)</w:t>
      </w:r>
      <w:r w:rsidR="00765C9B" w:rsidRPr="00A824AB">
        <w:rPr>
          <w:sz w:val="28"/>
          <w:szCs w:val="28"/>
        </w:rPr>
        <w:t>;</w:t>
      </w:r>
    </w:p>
    <w:p w:rsidR="00154A29" w:rsidRPr="00C677BB" w:rsidRDefault="00154A29" w:rsidP="00154A29">
      <w:pPr>
        <w:pStyle w:val="af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824AB">
        <w:rPr>
          <w:sz w:val="28"/>
          <w:szCs w:val="28"/>
        </w:rPr>
        <w:t xml:space="preserve">«Улучшение финансовой и материально- технической базы органов местного самоуправления Новохоперского муниципального района» - </w:t>
      </w:r>
      <w:r w:rsidR="001425C9" w:rsidRPr="00A824AB">
        <w:rPr>
          <w:sz w:val="28"/>
          <w:szCs w:val="28"/>
        </w:rPr>
        <w:t>6 248</w:t>
      </w:r>
      <w:r w:rsidRPr="00A824AB">
        <w:rPr>
          <w:sz w:val="28"/>
          <w:szCs w:val="28"/>
        </w:rPr>
        <w:t>,</w:t>
      </w:r>
      <w:r w:rsidR="001425C9" w:rsidRPr="00A824AB">
        <w:rPr>
          <w:sz w:val="28"/>
          <w:szCs w:val="28"/>
        </w:rPr>
        <w:t>9</w:t>
      </w:r>
      <w:r w:rsidRPr="00A824AB">
        <w:rPr>
          <w:sz w:val="28"/>
          <w:szCs w:val="28"/>
        </w:rPr>
        <w:t xml:space="preserve"> </w:t>
      </w:r>
      <w:r w:rsidRPr="00A824AB">
        <w:rPr>
          <w:bCs/>
          <w:sz w:val="28"/>
          <w:szCs w:val="28"/>
        </w:rPr>
        <w:t xml:space="preserve">тыс. </w:t>
      </w:r>
      <w:r w:rsidRPr="005C6480">
        <w:rPr>
          <w:bCs/>
          <w:sz w:val="28"/>
          <w:szCs w:val="28"/>
        </w:rPr>
        <w:t>рублей</w:t>
      </w:r>
      <w:r w:rsidR="0070248B" w:rsidRPr="005C6480">
        <w:rPr>
          <w:bCs/>
          <w:sz w:val="28"/>
          <w:szCs w:val="28"/>
        </w:rPr>
        <w:t xml:space="preserve"> </w:t>
      </w:r>
      <w:r w:rsidRPr="005C6480">
        <w:rPr>
          <w:bCs/>
          <w:sz w:val="28"/>
          <w:szCs w:val="28"/>
        </w:rPr>
        <w:t xml:space="preserve">(перечислены </w:t>
      </w:r>
      <w:r w:rsidR="00192635" w:rsidRPr="005C6480">
        <w:rPr>
          <w:bCs/>
          <w:sz w:val="28"/>
          <w:szCs w:val="28"/>
        </w:rPr>
        <w:t xml:space="preserve">в </w:t>
      </w:r>
      <w:r w:rsidRPr="005C6480">
        <w:rPr>
          <w:bCs/>
          <w:sz w:val="28"/>
          <w:szCs w:val="28"/>
        </w:rPr>
        <w:t>бюджет</w:t>
      </w:r>
      <w:r w:rsidR="00192635" w:rsidRPr="005C6480">
        <w:rPr>
          <w:bCs/>
          <w:sz w:val="28"/>
          <w:szCs w:val="28"/>
        </w:rPr>
        <w:t>ы</w:t>
      </w:r>
      <w:r w:rsidR="0070248B" w:rsidRPr="005C6480">
        <w:rPr>
          <w:bCs/>
          <w:sz w:val="28"/>
          <w:szCs w:val="28"/>
        </w:rPr>
        <w:t xml:space="preserve"> </w:t>
      </w:r>
      <w:r w:rsidRPr="005C6480">
        <w:rPr>
          <w:bCs/>
          <w:sz w:val="28"/>
          <w:szCs w:val="28"/>
        </w:rPr>
        <w:t xml:space="preserve">поселений иные </w:t>
      </w:r>
      <w:r w:rsidRPr="005C6480">
        <w:rPr>
          <w:sz w:val="28"/>
          <w:szCs w:val="28"/>
        </w:rPr>
        <w:t>межбюджетные трансферты на поощрение поселений Новохоперского муниципального ра</w:t>
      </w:r>
      <w:r w:rsidRPr="005C6480">
        <w:rPr>
          <w:sz w:val="28"/>
          <w:szCs w:val="28"/>
        </w:rPr>
        <w:t>й</w:t>
      </w:r>
      <w:r w:rsidRPr="005C6480">
        <w:rPr>
          <w:sz w:val="28"/>
          <w:szCs w:val="28"/>
        </w:rPr>
        <w:t>она по результатам оценки эффективности их деятельности</w:t>
      </w:r>
      <w:r w:rsidR="000860F8" w:rsidRPr="005C6480">
        <w:rPr>
          <w:sz w:val="28"/>
          <w:szCs w:val="28"/>
        </w:rPr>
        <w:t xml:space="preserve"> -80,0</w:t>
      </w:r>
      <w:r w:rsidR="000860F8" w:rsidRPr="005C6480">
        <w:rPr>
          <w:bCs/>
          <w:sz w:val="28"/>
          <w:szCs w:val="28"/>
        </w:rPr>
        <w:t xml:space="preserve"> тыс. ру</w:t>
      </w:r>
      <w:r w:rsidR="000860F8" w:rsidRPr="005C6480">
        <w:rPr>
          <w:bCs/>
          <w:sz w:val="28"/>
          <w:szCs w:val="28"/>
        </w:rPr>
        <w:t>б</w:t>
      </w:r>
      <w:r w:rsidR="000860F8" w:rsidRPr="005C6480">
        <w:rPr>
          <w:bCs/>
          <w:sz w:val="28"/>
          <w:szCs w:val="28"/>
        </w:rPr>
        <w:t xml:space="preserve">лей; </w:t>
      </w:r>
      <w:r w:rsidR="0018721F" w:rsidRPr="005C6480">
        <w:rPr>
          <w:bCs/>
          <w:sz w:val="28"/>
          <w:szCs w:val="28"/>
        </w:rPr>
        <w:t>за наращивание налогового (экономического) потенциала – 1291,0</w:t>
      </w:r>
      <w:r w:rsidR="0018721F" w:rsidRPr="0018721F">
        <w:rPr>
          <w:bCs/>
          <w:sz w:val="28"/>
          <w:szCs w:val="28"/>
        </w:rPr>
        <w:t xml:space="preserve"> тыс. рублей; </w:t>
      </w:r>
      <w:r w:rsidR="000860F8" w:rsidRPr="0018721F">
        <w:rPr>
          <w:bCs/>
          <w:sz w:val="28"/>
          <w:szCs w:val="28"/>
        </w:rPr>
        <w:t xml:space="preserve">за наилучшие значения региональных </w:t>
      </w:r>
      <w:r w:rsidR="000860F8" w:rsidRPr="00C677BB">
        <w:rPr>
          <w:bCs/>
          <w:sz w:val="28"/>
          <w:szCs w:val="28"/>
        </w:rPr>
        <w:t xml:space="preserve">показателей эффективности развития муниципального образования – </w:t>
      </w:r>
      <w:r w:rsidR="005C6480">
        <w:rPr>
          <w:bCs/>
          <w:sz w:val="28"/>
          <w:szCs w:val="28"/>
        </w:rPr>
        <w:t>4 877,9</w:t>
      </w:r>
      <w:r w:rsidR="000860F8" w:rsidRPr="00C677BB">
        <w:rPr>
          <w:bCs/>
          <w:sz w:val="28"/>
          <w:szCs w:val="28"/>
        </w:rPr>
        <w:t xml:space="preserve"> тыс. рублей</w:t>
      </w:r>
      <w:r w:rsidR="006933E1" w:rsidRPr="00C677BB">
        <w:rPr>
          <w:sz w:val="28"/>
          <w:szCs w:val="28"/>
        </w:rPr>
        <w:t>)</w:t>
      </w:r>
      <w:r w:rsidRPr="00C677BB">
        <w:rPr>
          <w:sz w:val="28"/>
          <w:szCs w:val="28"/>
        </w:rPr>
        <w:t>;</w:t>
      </w:r>
      <w:proofErr w:type="gramEnd"/>
    </w:p>
    <w:p w:rsidR="00B00495" w:rsidRPr="00C677BB" w:rsidRDefault="00B00495" w:rsidP="00B00495">
      <w:pPr>
        <w:pStyle w:val="aff4"/>
        <w:numPr>
          <w:ilvl w:val="0"/>
          <w:numId w:val="34"/>
        </w:numPr>
        <w:tabs>
          <w:tab w:val="left" w:pos="993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C677BB">
        <w:rPr>
          <w:iCs/>
          <w:sz w:val="28"/>
          <w:szCs w:val="28"/>
        </w:rPr>
        <w:t>«</w:t>
      </w:r>
      <w:r w:rsidRPr="00C677BB">
        <w:rPr>
          <w:sz w:val="28"/>
          <w:szCs w:val="28"/>
        </w:rPr>
        <w:t xml:space="preserve">Финансовое и материально-техническое обеспечение деятельности органов местного самоуправления» - </w:t>
      </w:r>
      <w:r w:rsidR="00C677BB" w:rsidRPr="00C677BB">
        <w:rPr>
          <w:sz w:val="28"/>
          <w:szCs w:val="28"/>
        </w:rPr>
        <w:t>49</w:t>
      </w:r>
      <w:r w:rsidRPr="00C677BB">
        <w:rPr>
          <w:sz w:val="28"/>
          <w:szCs w:val="28"/>
        </w:rPr>
        <w:t> </w:t>
      </w:r>
      <w:r w:rsidR="00C677BB" w:rsidRPr="00C677BB">
        <w:rPr>
          <w:sz w:val="28"/>
          <w:szCs w:val="28"/>
        </w:rPr>
        <w:t>79</w:t>
      </w:r>
      <w:r w:rsidR="00D9790F" w:rsidRPr="00C677BB">
        <w:rPr>
          <w:sz w:val="28"/>
          <w:szCs w:val="28"/>
        </w:rPr>
        <w:t>3</w:t>
      </w:r>
      <w:r w:rsidRPr="00C677BB">
        <w:rPr>
          <w:sz w:val="28"/>
          <w:szCs w:val="28"/>
        </w:rPr>
        <w:t>,</w:t>
      </w:r>
      <w:r w:rsidR="00C677BB" w:rsidRPr="00C677BB">
        <w:rPr>
          <w:sz w:val="28"/>
          <w:szCs w:val="28"/>
        </w:rPr>
        <w:t>5</w:t>
      </w:r>
      <w:r w:rsidRPr="00C677BB">
        <w:rPr>
          <w:sz w:val="28"/>
          <w:szCs w:val="28"/>
        </w:rPr>
        <w:t xml:space="preserve"> тыс. рублей, в том числе:</w:t>
      </w:r>
    </w:p>
    <w:p w:rsidR="004F0E13" w:rsidRPr="00C677BB" w:rsidRDefault="004F0E13" w:rsidP="00B0049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677BB">
        <w:rPr>
          <w:sz w:val="28"/>
          <w:szCs w:val="28"/>
        </w:rPr>
        <w:t xml:space="preserve">- на обеспечение деятельности высшего должностного лица – главы Новохоперского муниципального района направлено </w:t>
      </w:r>
      <w:r w:rsidR="00A22000" w:rsidRPr="00C677BB">
        <w:rPr>
          <w:sz w:val="28"/>
          <w:szCs w:val="28"/>
        </w:rPr>
        <w:t xml:space="preserve">4 </w:t>
      </w:r>
      <w:r w:rsidR="00C677BB" w:rsidRPr="00C677BB">
        <w:rPr>
          <w:sz w:val="28"/>
          <w:szCs w:val="28"/>
        </w:rPr>
        <w:t>7</w:t>
      </w:r>
      <w:r w:rsidR="005E0199" w:rsidRPr="00C677BB">
        <w:rPr>
          <w:sz w:val="28"/>
          <w:szCs w:val="28"/>
        </w:rPr>
        <w:t>0</w:t>
      </w:r>
      <w:r w:rsidR="00C677BB" w:rsidRPr="00C677BB">
        <w:rPr>
          <w:sz w:val="28"/>
          <w:szCs w:val="28"/>
        </w:rPr>
        <w:t>2</w:t>
      </w:r>
      <w:r w:rsidRPr="00C677BB">
        <w:rPr>
          <w:sz w:val="28"/>
          <w:szCs w:val="28"/>
        </w:rPr>
        <w:t>,</w:t>
      </w:r>
      <w:r w:rsidR="00C677BB" w:rsidRPr="00C677BB">
        <w:rPr>
          <w:sz w:val="28"/>
          <w:szCs w:val="28"/>
        </w:rPr>
        <w:t>1</w:t>
      </w:r>
      <w:r w:rsidRPr="00C677BB">
        <w:rPr>
          <w:sz w:val="28"/>
          <w:szCs w:val="28"/>
        </w:rPr>
        <w:t xml:space="preserve"> тыс. рублей;</w:t>
      </w:r>
    </w:p>
    <w:p w:rsidR="004F0E13" w:rsidRPr="00C677BB" w:rsidRDefault="004F0E13" w:rsidP="004F0E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677BB">
        <w:rPr>
          <w:sz w:val="28"/>
          <w:szCs w:val="28"/>
        </w:rPr>
        <w:lastRenderedPageBreak/>
        <w:t xml:space="preserve">- </w:t>
      </w:r>
      <w:r w:rsidR="00D309E5" w:rsidRPr="00C677BB">
        <w:rPr>
          <w:sz w:val="28"/>
          <w:szCs w:val="28"/>
        </w:rPr>
        <w:t>на</w:t>
      </w:r>
      <w:r w:rsidR="007B3057" w:rsidRPr="00C677BB">
        <w:rPr>
          <w:sz w:val="28"/>
          <w:szCs w:val="28"/>
        </w:rPr>
        <w:t xml:space="preserve"> содержание аппарата Совета народных депутатов и ревизионной комиссии Новохоперского муниципального района</w:t>
      </w:r>
      <w:r w:rsidRPr="00C677BB">
        <w:rPr>
          <w:sz w:val="28"/>
          <w:szCs w:val="28"/>
        </w:rPr>
        <w:t xml:space="preserve"> расходы</w:t>
      </w:r>
      <w:r w:rsidR="007B3057" w:rsidRPr="00C677BB">
        <w:rPr>
          <w:sz w:val="28"/>
          <w:szCs w:val="28"/>
        </w:rPr>
        <w:t xml:space="preserve"> составили </w:t>
      </w:r>
      <w:r w:rsidR="00C677BB" w:rsidRPr="00C677BB">
        <w:rPr>
          <w:sz w:val="28"/>
          <w:szCs w:val="28"/>
        </w:rPr>
        <w:t xml:space="preserve">1 227,0 </w:t>
      </w:r>
      <w:r w:rsidR="007B3057" w:rsidRPr="00C677BB">
        <w:rPr>
          <w:sz w:val="28"/>
          <w:szCs w:val="28"/>
        </w:rPr>
        <w:t xml:space="preserve">тыс. </w:t>
      </w:r>
      <w:r w:rsidR="0058413E" w:rsidRPr="00C677BB">
        <w:rPr>
          <w:sz w:val="28"/>
          <w:szCs w:val="28"/>
        </w:rPr>
        <w:t>рублей</w:t>
      </w:r>
      <w:r w:rsidRPr="00C677BB">
        <w:rPr>
          <w:sz w:val="28"/>
          <w:szCs w:val="28"/>
        </w:rPr>
        <w:t>;</w:t>
      </w:r>
    </w:p>
    <w:p w:rsidR="004F0E13" w:rsidRPr="00C677BB" w:rsidRDefault="004F0E13" w:rsidP="004F0E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677BB">
        <w:rPr>
          <w:sz w:val="28"/>
          <w:szCs w:val="28"/>
        </w:rPr>
        <w:t>-</w:t>
      </w:r>
      <w:r w:rsidR="009A276E" w:rsidRPr="00C677BB">
        <w:rPr>
          <w:sz w:val="28"/>
          <w:szCs w:val="28"/>
        </w:rPr>
        <w:t>на обеспечение деятельности</w:t>
      </w:r>
      <w:r w:rsidR="007F48FD" w:rsidRPr="00C677BB">
        <w:rPr>
          <w:sz w:val="28"/>
          <w:szCs w:val="28"/>
        </w:rPr>
        <w:t xml:space="preserve"> </w:t>
      </w:r>
      <w:r w:rsidR="00A02A46" w:rsidRPr="00C677BB">
        <w:rPr>
          <w:sz w:val="28"/>
          <w:szCs w:val="28"/>
        </w:rPr>
        <w:t>администрации</w:t>
      </w:r>
      <w:r w:rsidR="007F48FD" w:rsidRPr="00C677BB">
        <w:rPr>
          <w:sz w:val="28"/>
          <w:szCs w:val="28"/>
        </w:rPr>
        <w:t xml:space="preserve"> </w:t>
      </w:r>
      <w:r w:rsidRPr="00C677BB">
        <w:rPr>
          <w:sz w:val="28"/>
          <w:szCs w:val="28"/>
        </w:rPr>
        <w:t xml:space="preserve">муниципального района направлены средства </w:t>
      </w:r>
      <w:r w:rsidR="008E02DA" w:rsidRPr="00C677BB">
        <w:rPr>
          <w:sz w:val="28"/>
          <w:szCs w:val="28"/>
        </w:rPr>
        <w:t>в сумме</w:t>
      </w:r>
      <w:r w:rsidR="007F48FD" w:rsidRPr="00C677BB">
        <w:rPr>
          <w:sz w:val="28"/>
          <w:szCs w:val="28"/>
        </w:rPr>
        <w:t xml:space="preserve"> </w:t>
      </w:r>
      <w:r w:rsidR="00E22312" w:rsidRPr="00C677BB">
        <w:rPr>
          <w:sz w:val="28"/>
          <w:szCs w:val="28"/>
        </w:rPr>
        <w:t>4</w:t>
      </w:r>
      <w:r w:rsidR="00C677BB" w:rsidRPr="00C677BB">
        <w:rPr>
          <w:sz w:val="28"/>
          <w:szCs w:val="28"/>
        </w:rPr>
        <w:t>1</w:t>
      </w:r>
      <w:r w:rsidRPr="00C677BB">
        <w:rPr>
          <w:sz w:val="28"/>
          <w:szCs w:val="28"/>
        </w:rPr>
        <w:t> </w:t>
      </w:r>
      <w:r w:rsidR="00C677BB" w:rsidRPr="00C677BB">
        <w:rPr>
          <w:sz w:val="28"/>
          <w:szCs w:val="28"/>
        </w:rPr>
        <w:t>14</w:t>
      </w:r>
      <w:r w:rsidR="00034FF7" w:rsidRPr="00C677BB">
        <w:rPr>
          <w:sz w:val="28"/>
          <w:szCs w:val="28"/>
        </w:rPr>
        <w:t>5</w:t>
      </w:r>
      <w:r w:rsidRPr="00C677BB">
        <w:rPr>
          <w:sz w:val="28"/>
          <w:szCs w:val="28"/>
        </w:rPr>
        <w:t>,</w:t>
      </w:r>
      <w:r w:rsidR="00C677BB" w:rsidRPr="00C677BB">
        <w:rPr>
          <w:sz w:val="28"/>
          <w:szCs w:val="28"/>
        </w:rPr>
        <w:t>2</w:t>
      </w:r>
      <w:r w:rsidR="00DA0E26" w:rsidRPr="00C677BB">
        <w:rPr>
          <w:sz w:val="28"/>
          <w:szCs w:val="28"/>
        </w:rPr>
        <w:t xml:space="preserve"> тыс. </w:t>
      </w:r>
      <w:r w:rsidR="0058413E" w:rsidRPr="00C677BB">
        <w:rPr>
          <w:sz w:val="28"/>
          <w:szCs w:val="28"/>
        </w:rPr>
        <w:t>рублей</w:t>
      </w:r>
      <w:r w:rsidRPr="00C677BB">
        <w:rPr>
          <w:sz w:val="28"/>
          <w:szCs w:val="28"/>
        </w:rPr>
        <w:t>;</w:t>
      </w:r>
    </w:p>
    <w:p w:rsidR="00907660" w:rsidRDefault="004F0E13" w:rsidP="002232D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1380B">
        <w:rPr>
          <w:sz w:val="28"/>
          <w:szCs w:val="28"/>
        </w:rPr>
        <w:t>- расходы на осуществление полномочий по созданию и организации деятельности административных комиссий</w:t>
      </w:r>
      <w:r w:rsidR="00AC5B4E" w:rsidRPr="0031380B">
        <w:rPr>
          <w:sz w:val="28"/>
          <w:szCs w:val="28"/>
        </w:rPr>
        <w:t xml:space="preserve"> составили 3</w:t>
      </w:r>
      <w:r w:rsidR="0031380B" w:rsidRPr="0031380B">
        <w:rPr>
          <w:sz w:val="28"/>
          <w:szCs w:val="28"/>
        </w:rPr>
        <w:t>69</w:t>
      </w:r>
      <w:r w:rsidR="00AC5B4E" w:rsidRPr="0031380B">
        <w:rPr>
          <w:sz w:val="28"/>
          <w:szCs w:val="28"/>
        </w:rPr>
        <w:t>,</w:t>
      </w:r>
      <w:r w:rsidR="0031380B" w:rsidRPr="0031380B">
        <w:rPr>
          <w:sz w:val="28"/>
          <w:szCs w:val="28"/>
        </w:rPr>
        <w:t>8</w:t>
      </w:r>
      <w:r w:rsidR="00AC5B4E" w:rsidRPr="0031380B">
        <w:rPr>
          <w:sz w:val="28"/>
          <w:szCs w:val="28"/>
        </w:rPr>
        <w:t xml:space="preserve"> тыс. рублей (з</w:t>
      </w:r>
      <w:r w:rsidR="002D2CBC" w:rsidRPr="0031380B">
        <w:rPr>
          <w:sz w:val="28"/>
          <w:szCs w:val="28"/>
        </w:rPr>
        <w:t xml:space="preserve">а счет </w:t>
      </w:r>
      <w:r w:rsidR="00AC5B4E" w:rsidRPr="0031380B">
        <w:rPr>
          <w:sz w:val="28"/>
          <w:szCs w:val="28"/>
        </w:rPr>
        <w:t>субвенции из областного бюджета)</w:t>
      </w:r>
      <w:r w:rsidR="00907660" w:rsidRPr="0031380B">
        <w:rPr>
          <w:sz w:val="28"/>
          <w:szCs w:val="28"/>
        </w:rPr>
        <w:t>;</w:t>
      </w:r>
    </w:p>
    <w:p w:rsidR="00C369EF" w:rsidRDefault="00C369EF" w:rsidP="002232D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7A0" w:rsidRPr="0031380B">
        <w:rPr>
          <w:sz w:val="28"/>
          <w:szCs w:val="28"/>
        </w:rPr>
        <w:t>расходы на</w:t>
      </w:r>
      <w:r w:rsidR="00BC77A0" w:rsidRPr="00BC77A0">
        <w:rPr>
          <w:sz w:val="28"/>
          <w:szCs w:val="28"/>
        </w:rPr>
        <w:t xml:space="preserve"> 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 перечислены в бю</w:t>
      </w:r>
      <w:r w:rsidR="00BC77A0" w:rsidRPr="00BC77A0">
        <w:rPr>
          <w:sz w:val="28"/>
          <w:szCs w:val="28"/>
        </w:rPr>
        <w:t>д</w:t>
      </w:r>
      <w:r w:rsidR="00BC77A0" w:rsidRPr="00BC77A0">
        <w:rPr>
          <w:sz w:val="28"/>
          <w:szCs w:val="28"/>
        </w:rPr>
        <w:t xml:space="preserve">жеты поселений иные </w:t>
      </w:r>
      <w:r w:rsidR="00BC77A0" w:rsidRPr="0018721F">
        <w:rPr>
          <w:sz w:val="28"/>
          <w:szCs w:val="28"/>
        </w:rPr>
        <w:t>межбюджетные трансферты</w:t>
      </w:r>
      <w:r w:rsidR="00BC77A0" w:rsidRPr="00BC77A0">
        <w:rPr>
          <w:sz w:val="28"/>
          <w:szCs w:val="28"/>
        </w:rPr>
        <w:t xml:space="preserve"> </w:t>
      </w:r>
      <w:r w:rsidR="00BC77A0" w:rsidRPr="00C677BB">
        <w:rPr>
          <w:sz w:val="28"/>
          <w:szCs w:val="28"/>
        </w:rPr>
        <w:t xml:space="preserve">в сумме </w:t>
      </w:r>
      <w:r w:rsidR="00BC77A0">
        <w:rPr>
          <w:sz w:val="28"/>
          <w:szCs w:val="28"/>
        </w:rPr>
        <w:t>98,8</w:t>
      </w:r>
      <w:r w:rsidR="00BC77A0" w:rsidRPr="00C677BB">
        <w:rPr>
          <w:sz w:val="28"/>
          <w:szCs w:val="28"/>
        </w:rPr>
        <w:t xml:space="preserve"> тыс. рублей</w:t>
      </w:r>
      <w:r w:rsidR="00BC77A0" w:rsidRPr="00BC77A0">
        <w:rPr>
          <w:sz w:val="28"/>
          <w:szCs w:val="28"/>
        </w:rPr>
        <w:t xml:space="preserve"> </w:t>
      </w:r>
      <w:r w:rsidRPr="00BC77A0">
        <w:rPr>
          <w:sz w:val="28"/>
          <w:szCs w:val="28"/>
        </w:rPr>
        <w:t>(</w:t>
      </w:r>
      <w:r w:rsidR="00BC77A0">
        <w:rPr>
          <w:sz w:val="28"/>
          <w:szCs w:val="28"/>
        </w:rPr>
        <w:t>за счет р</w:t>
      </w:r>
      <w:r w:rsidR="00BC77A0" w:rsidRPr="00BC77A0">
        <w:rPr>
          <w:sz w:val="28"/>
          <w:szCs w:val="28"/>
        </w:rPr>
        <w:t>езервн</w:t>
      </w:r>
      <w:r w:rsidR="00BC77A0">
        <w:rPr>
          <w:sz w:val="28"/>
          <w:szCs w:val="28"/>
        </w:rPr>
        <w:t>ого</w:t>
      </w:r>
      <w:r w:rsidR="00BC77A0" w:rsidRPr="00BC77A0">
        <w:rPr>
          <w:sz w:val="28"/>
          <w:szCs w:val="28"/>
        </w:rPr>
        <w:t xml:space="preserve"> фонд</w:t>
      </w:r>
      <w:r w:rsidR="00BC77A0">
        <w:rPr>
          <w:sz w:val="28"/>
          <w:szCs w:val="28"/>
        </w:rPr>
        <w:t>а</w:t>
      </w:r>
      <w:r w:rsidR="00BC77A0" w:rsidRPr="00BC77A0">
        <w:rPr>
          <w:sz w:val="28"/>
          <w:szCs w:val="28"/>
        </w:rPr>
        <w:t xml:space="preserve"> правительства Воронежской области</w:t>
      </w:r>
      <w:r w:rsidR="00BC77A0">
        <w:rPr>
          <w:sz w:val="28"/>
          <w:szCs w:val="28"/>
        </w:rPr>
        <w:t>);</w:t>
      </w:r>
    </w:p>
    <w:p w:rsidR="0031380B" w:rsidRDefault="0031380B" w:rsidP="003138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74CC">
        <w:rPr>
          <w:sz w:val="28"/>
          <w:szCs w:val="28"/>
        </w:rPr>
        <w:t>расходы на</w:t>
      </w:r>
      <w:r>
        <w:rPr>
          <w:sz w:val="28"/>
          <w:szCs w:val="28"/>
        </w:rPr>
        <w:t xml:space="preserve"> ремонт и содержание муниципального имущества </w:t>
      </w:r>
      <w:r w:rsidR="007A5C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A5CAE">
        <w:rPr>
          <w:sz w:val="28"/>
          <w:szCs w:val="28"/>
        </w:rPr>
        <w:t>2 250,6</w:t>
      </w:r>
      <w:r>
        <w:rPr>
          <w:sz w:val="28"/>
          <w:szCs w:val="28"/>
        </w:rPr>
        <w:t xml:space="preserve"> тыс. рублей (текущий и капитальный ремонт зданий, </w:t>
      </w:r>
      <w:r w:rsidR="007A5CAE">
        <w:rPr>
          <w:sz w:val="28"/>
          <w:szCs w:val="28"/>
        </w:rPr>
        <w:t>закупка мног</w:t>
      </w:r>
      <w:r w:rsidR="007A5CAE">
        <w:rPr>
          <w:sz w:val="28"/>
          <w:szCs w:val="28"/>
        </w:rPr>
        <w:t>о</w:t>
      </w:r>
      <w:r w:rsidR="007A5CAE">
        <w:rPr>
          <w:sz w:val="28"/>
          <w:szCs w:val="28"/>
        </w:rPr>
        <w:t xml:space="preserve">летних насаждений, </w:t>
      </w:r>
      <w:r w:rsidR="00F2217B">
        <w:rPr>
          <w:sz w:val="28"/>
          <w:szCs w:val="28"/>
        </w:rPr>
        <w:t>проектно-изыскательские работы на каток</w:t>
      </w:r>
      <w:r>
        <w:rPr>
          <w:sz w:val="28"/>
          <w:szCs w:val="28"/>
        </w:rPr>
        <w:t xml:space="preserve">, </w:t>
      </w:r>
      <w:r w:rsidR="007A5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устройство </w:t>
      </w:r>
      <w:r w:rsidR="00F2217B">
        <w:rPr>
          <w:sz w:val="28"/>
          <w:szCs w:val="28"/>
        </w:rPr>
        <w:t>пропускного пункта</w:t>
      </w:r>
      <w:r>
        <w:rPr>
          <w:sz w:val="28"/>
          <w:szCs w:val="28"/>
        </w:rPr>
        <w:t>).</w:t>
      </w:r>
    </w:p>
    <w:p w:rsidR="00BC77A0" w:rsidRPr="00BC77A0" w:rsidRDefault="000D1464" w:rsidP="000D1464">
      <w:pPr>
        <w:pStyle w:val="aff4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1464">
        <w:rPr>
          <w:sz w:val="28"/>
          <w:szCs w:val="28"/>
        </w:rPr>
        <w:t xml:space="preserve">«Обеспечение деятельности ревизионной комиссии» </w:t>
      </w:r>
      <w:r w:rsidRPr="00C75A75">
        <w:rPr>
          <w:sz w:val="28"/>
          <w:szCs w:val="28"/>
        </w:rPr>
        <w:t xml:space="preserve">- </w:t>
      </w:r>
      <w:r>
        <w:rPr>
          <w:sz w:val="28"/>
          <w:szCs w:val="28"/>
        </w:rPr>
        <w:t>131,0</w:t>
      </w:r>
      <w:r w:rsidRPr="00C75A7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232D4" w:rsidRPr="000D1464" w:rsidRDefault="002232D4" w:rsidP="002232D4">
      <w:pPr>
        <w:spacing w:before="120"/>
        <w:ind w:firstLine="709"/>
        <w:jc w:val="both"/>
        <w:rPr>
          <w:sz w:val="28"/>
          <w:szCs w:val="28"/>
        </w:rPr>
      </w:pPr>
      <w:r w:rsidRPr="000D1464">
        <w:rPr>
          <w:sz w:val="28"/>
          <w:szCs w:val="28"/>
        </w:rPr>
        <w:t>Расходы на</w:t>
      </w:r>
      <w:r w:rsidR="002B242E" w:rsidRPr="000D1464">
        <w:rPr>
          <w:sz w:val="28"/>
          <w:szCs w:val="28"/>
        </w:rPr>
        <w:t xml:space="preserve"> реализаци</w:t>
      </w:r>
      <w:r w:rsidRPr="000D1464">
        <w:rPr>
          <w:sz w:val="28"/>
          <w:szCs w:val="28"/>
        </w:rPr>
        <w:t>ю</w:t>
      </w:r>
      <w:r w:rsidR="002B242E" w:rsidRPr="000D1464">
        <w:rPr>
          <w:sz w:val="28"/>
          <w:szCs w:val="28"/>
        </w:rPr>
        <w:t xml:space="preserve"> подпрограммы «Социальная поддержка нас</w:t>
      </w:r>
      <w:r w:rsidR="002B242E" w:rsidRPr="000D1464">
        <w:rPr>
          <w:sz w:val="28"/>
          <w:szCs w:val="28"/>
        </w:rPr>
        <w:t>е</w:t>
      </w:r>
      <w:r w:rsidR="002B242E" w:rsidRPr="000D1464">
        <w:rPr>
          <w:sz w:val="28"/>
          <w:szCs w:val="28"/>
        </w:rPr>
        <w:t xml:space="preserve">ления Новохоперского муниципального района» </w:t>
      </w:r>
      <w:r w:rsidRPr="000D1464">
        <w:rPr>
          <w:sz w:val="28"/>
          <w:szCs w:val="28"/>
        </w:rPr>
        <w:t xml:space="preserve">составили </w:t>
      </w:r>
      <w:r w:rsidR="00DC798A" w:rsidRPr="000D1464">
        <w:rPr>
          <w:sz w:val="28"/>
          <w:szCs w:val="28"/>
        </w:rPr>
        <w:t>1</w:t>
      </w:r>
      <w:r w:rsidR="000D1464" w:rsidRPr="000D1464">
        <w:rPr>
          <w:sz w:val="28"/>
          <w:szCs w:val="28"/>
        </w:rPr>
        <w:t>3</w:t>
      </w:r>
      <w:r w:rsidRPr="000D1464">
        <w:rPr>
          <w:sz w:val="28"/>
          <w:szCs w:val="28"/>
        </w:rPr>
        <w:t> </w:t>
      </w:r>
      <w:r w:rsidR="000D1464" w:rsidRPr="000D1464">
        <w:rPr>
          <w:sz w:val="28"/>
          <w:szCs w:val="28"/>
        </w:rPr>
        <w:t>34</w:t>
      </w:r>
      <w:r w:rsidR="001B3F44" w:rsidRPr="000D1464">
        <w:rPr>
          <w:sz w:val="28"/>
          <w:szCs w:val="28"/>
        </w:rPr>
        <w:t>1</w:t>
      </w:r>
      <w:r w:rsidRPr="000D1464">
        <w:rPr>
          <w:sz w:val="28"/>
          <w:szCs w:val="28"/>
        </w:rPr>
        <w:t>,</w:t>
      </w:r>
      <w:r w:rsidR="000D1464" w:rsidRPr="000D1464">
        <w:rPr>
          <w:sz w:val="28"/>
          <w:szCs w:val="28"/>
        </w:rPr>
        <w:t>7</w:t>
      </w:r>
      <w:r w:rsidRPr="000D1464">
        <w:rPr>
          <w:sz w:val="28"/>
          <w:szCs w:val="28"/>
        </w:rPr>
        <w:t xml:space="preserve"> тыс. рублей, в том числе </w:t>
      </w:r>
      <w:r w:rsidR="002B242E" w:rsidRPr="000D1464">
        <w:rPr>
          <w:sz w:val="28"/>
          <w:szCs w:val="28"/>
        </w:rPr>
        <w:t>по основн</w:t>
      </w:r>
      <w:r w:rsidRPr="000D1464">
        <w:rPr>
          <w:sz w:val="28"/>
          <w:szCs w:val="28"/>
        </w:rPr>
        <w:t>ым</w:t>
      </w:r>
      <w:r w:rsidR="002B242E" w:rsidRPr="000D1464">
        <w:rPr>
          <w:sz w:val="28"/>
          <w:szCs w:val="28"/>
        </w:rPr>
        <w:t xml:space="preserve"> мероприяти</w:t>
      </w:r>
      <w:r w:rsidRPr="000D1464">
        <w:rPr>
          <w:sz w:val="28"/>
          <w:szCs w:val="28"/>
        </w:rPr>
        <w:t>ям:</w:t>
      </w:r>
    </w:p>
    <w:p w:rsidR="002B242E" w:rsidRPr="000D1464" w:rsidRDefault="002B242E" w:rsidP="001B3F44">
      <w:pPr>
        <w:pStyle w:val="af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1464">
        <w:rPr>
          <w:bCs/>
          <w:sz w:val="28"/>
          <w:szCs w:val="28"/>
        </w:rPr>
        <w:t xml:space="preserve">«Социальные выплаты и адресная помощь» </w:t>
      </w:r>
      <w:r w:rsidR="003F419B" w:rsidRPr="000D1464">
        <w:rPr>
          <w:sz w:val="28"/>
          <w:szCs w:val="28"/>
        </w:rPr>
        <w:t xml:space="preserve">- </w:t>
      </w:r>
      <w:r w:rsidR="001B3F44" w:rsidRPr="000D1464">
        <w:rPr>
          <w:sz w:val="28"/>
          <w:szCs w:val="28"/>
        </w:rPr>
        <w:t>1</w:t>
      </w:r>
      <w:r w:rsidR="000D1464" w:rsidRPr="000D1464">
        <w:rPr>
          <w:sz w:val="28"/>
          <w:szCs w:val="28"/>
        </w:rPr>
        <w:t>1</w:t>
      </w:r>
      <w:r w:rsidR="001B3F44" w:rsidRPr="000D1464">
        <w:rPr>
          <w:sz w:val="28"/>
          <w:szCs w:val="28"/>
        </w:rPr>
        <w:t> </w:t>
      </w:r>
      <w:r w:rsidR="000D1464" w:rsidRPr="000D1464">
        <w:rPr>
          <w:sz w:val="28"/>
          <w:szCs w:val="28"/>
        </w:rPr>
        <w:t>542</w:t>
      </w:r>
      <w:r w:rsidR="001B3F44" w:rsidRPr="000D1464">
        <w:rPr>
          <w:sz w:val="28"/>
          <w:szCs w:val="28"/>
        </w:rPr>
        <w:t>,</w:t>
      </w:r>
      <w:r w:rsidR="000D1464" w:rsidRPr="000D1464">
        <w:rPr>
          <w:sz w:val="28"/>
          <w:szCs w:val="28"/>
        </w:rPr>
        <w:t>5</w:t>
      </w:r>
      <w:r w:rsidR="003F419B" w:rsidRPr="000D1464">
        <w:rPr>
          <w:sz w:val="28"/>
          <w:szCs w:val="28"/>
        </w:rPr>
        <w:t xml:space="preserve"> тыс. рублей, из них</w:t>
      </w:r>
      <w:r w:rsidRPr="000D1464">
        <w:rPr>
          <w:sz w:val="28"/>
          <w:szCs w:val="28"/>
        </w:rPr>
        <w:t>:</w:t>
      </w:r>
    </w:p>
    <w:p w:rsidR="002B242E" w:rsidRPr="003A74A1" w:rsidRDefault="002B242E" w:rsidP="002232D4">
      <w:pPr>
        <w:ind w:firstLine="709"/>
        <w:jc w:val="both"/>
        <w:rPr>
          <w:sz w:val="28"/>
          <w:szCs w:val="28"/>
        </w:rPr>
      </w:pPr>
      <w:r w:rsidRPr="003A74A1">
        <w:rPr>
          <w:sz w:val="28"/>
          <w:szCs w:val="28"/>
        </w:rPr>
        <w:t xml:space="preserve">- выплата пенсии за выслугу лет и доплаты к пенсиям муниципальным служащим в сумме </w:t>
      </w:r>
      <w:r w:rsidR="003A74A1" w:rsidRPr="003A74A1">
        <w:rPr>
          <w:sz w:val="28"/>
          <w:szCs w:val="28"/>
        </w:rPr>
        <w:t>10 122,2</w:t>
      </w:r>
      <w:r w:rsidRPr="003A74A1">
        <w:rPr>
          <w:sz w:val="28"/>
          <w:szCs w:val="28"/>
        </w:rPr>
        <w:t xml:space="preserve"> тыс. рублей;</w:t>
      </w:r>
    </w:p>
    <w:p w:rsidR="002B242E" w:rsidRPr="003A74A1" w:rsidRDefault="002B242E" w:rsidP="00F9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A1">
        <w:rPr>
          <w:rFonts w:ascii="Times New Roman" w:hAnsi="Times New Roman" w:cs="Times New Roman"/>
          <w:sz w:val="28"/>
          <w:szCs w:val="28"/>
        </w:rPr>
        <w:t>- проведение мероприятий в области социальной политики (День п</w:t>
      </w:r>
      <w:r w:rsidRPr="003A74A1">
        <w:rPr>
          <w:rFonts w:ascii="Times New Roman" w:hAnsi="Times New Roman" w:cs="Times New Roman"/>
          <w:sz w:val="28"/>
          <w:szCs w:val="28"/>
        </w:rPr>
        <w:t>о</w:t>
      </w:r>
      <w:r w:rsidRPr="003A74A1">
        <w:rPr>
          <w:rFonts w:ascii="Times New Roman" w:hAnsi="Times New Roman" w:cs="Times New Roman"/>
          <w:sz w:val="28"/>
          <w:szCs w:val="28"/>
        </w:rPr>
        <w:t xml:space="preserve">жилых людей) – </w:t>
      </w:r>
      <w:r w:rsidR="003A74A1" w:rsidRPr="003A74A1">
        <w:rPr>
          <w:rFonts w:ascii="Times New Roman" w:hAnsi="Times New Roman" w:cs="Times New Roman"/>
          <w:sz w:val="28"/>
          <w:szCs w:val="28"/>
        </w:rPr>
        <w:t>85</w:t>
      </w:r>
      <w:r w:rsidRPr="003A74A1">
        <w:rPr>
          <w:rFonts w:ascii="Times New Roman" w:hAnsi="Times New Roman" w:cs="Times New Roman"/>
          <w:sz w:val="28"/>
          <w:szCs w:val="28"/>
        </w:rPr>
        <w:t>,0 тыс. рублей</w:t>
      </w:r>
      <w:r w:rsidR="003F419B" w:rsidRPr="003A74A1">
        <w:rPr>
          <w:rFonts w:ascii="Times New Roman" w:hAnsi="Times New Roman" w:cs="Times New Roman"/>
          <w:sz w:val="28"/>
          <w:szCs w:val="28"/>
        </w:rPr>
        <w:t>;</w:t>
      </w:r>
    </w:p>
    <w:p w:rsidR="00C40C10" w:rsidRPr="00992175" w:rsidRDefault="00C40C10" w:rsidP="00F9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A1">
        <w:rPr>
          <w:rFonts w:ascii="Times New Roman" w:hAnsi="Times New Roman" w:cs="Times New Roman"/>
          <w:sz w:val="28"/>
          <w:szCs w:val="28"/>
        </w:rPr>
        <w:t>-</w:t>
      </w:r>
      <w:r w:rsidR="00E175C1" w:rsidRPr="003A74A1">
        <w:rPr>
          <w:rFonts w:ascii="Times New Roman" w:hAnsi="Times New Roman" w:cs="Times New Roman"/>
          <w:sz w:val="28"/>
          <w:szCs w:val="28"/>
        </w:rPr>
        <w:t xml:space="preserve"> социальная поддержка граждан, имеющих почетное звание «Поче</w:t>
      </w:r>
      <w:r w:rsidR="00E175C1" w:rsidRPr="003A74A1">
        <w:rPr>
          <w:rFonts w:ascii="Times New Roman" w:hAnsi="Times New Roman" w:cs="Times New Roman"/>
          <w:sz w:val="28"/>
          <w:szCs w:val="28"/>
        </w:rPr>
        <w:t>т</w:t>
      </w:r>
      <w:r w:rsidR="00E175C1" w:rsidRPr="003A74A1">
        <w:rPr>
          <w:rFonts w:ascii="Times New Roman" w:hAnsi="Times New Roman" w:cs="Times New Roman"/>
          <w:sz w:val="28"/>
          <w:szCs w:val="28"/>
        </w:rPr>
        <w:t xml:space="preserve">ный </w:t>
      </w:r>
      <w:r w:rsidR="00E175C1" w:rsidRPr="00992175">
        <w:rPr>
          <w:rFonts w:ascii="Times New Roman" w:hAnsi="Times New Roman" w:cs="Times New Roman"/>
          <w:sz w:val="28"/>
          <w:szCs w:val="28"/>
        </w:rPr>
        <w:t>гражданин Новохоперского муниципального района Воронежской о</w:t>
      </w:r>
      <w:r w:rsidR="00E175C1" w:rsidRPr="00992175">
        <w:rPr>
          <w:rFonts w:ascii="Times New Roman" w:hAnsi="Times New Roman" w:cs="Times New Roman"/>
          <w:sz w:val="28"/>
          <w:szCs w:val="28"/>
        </w:rPr>
        <w:t>б</w:t>
      </w:r>
      <w:r w:rsidR="00E175C1" w:rsidRPr="00992175">
        <w:rPr>
          <w:rFonts w:ascii="Times New Roman" w:hAnsi="Times New Roman" w:cs="Times New Roman"/>
          <w:sz w:val="28"/>
          <w:szCs w:val="28"/>
        </w:rPr>
        <w:t xml:space="preserve">ласти» - </w:t>
      </w:r>
      <w:r w:rsidR="003A74A1" w:rsidRPr="00992175">
        <w:rPr>
          <w:rFonts w:ascii="Times New Roman" w:hAnsi="Times New Roman" w:cs="Times New Roman"/>
          <w:sz w:val="28"/>
          <w:szCs w:val="28"/>
        </w:rPr>
        <w:t>1 335,3</w:t>
      </w:r>
      <w:r w:rsidR="00E175C1" w:rsidRPr="0099217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2175" w:rsidRPr="00992175" w:rsidRDefault="002214F4" w:rsidP="0095048D">
      <w:pPr>
        <w:pStyle w:val="af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2175">
        <w:rPr>
          <w:bCs/>
          <w:sz w:val="28"/>
          <w:szCs w:val="28"/>
        </w:rPr>
        <w:t>«Подд</w:t>
      </w:r>
      <w:r w:rsidR="0095048D" w:rsidRPr="00992175">
        <w:rPr>
          <w:bCs/>
          <w:sz w:val="28"/>
          <w:szCs w:val="28"/>
        </w:rPr>
        <w:t xml:space="preserve">ержка общественных организаций» </w:t>
      </w:r>
      <w:r w:rsidR="003F419B" w:rsidRPr="00992175">
        <w:rPr>
          <w:bCs/>
          <w:sz w:val="28"/>
          <w:szCs w:val="28"/>
        </w:rPr>
        <w:t xml:space="preserve">- </w:t>
      </w:r>
      <w:r w:rsidR="00323738" w:rsidRPr="00992175">
        <w:rPr>
          <w:sz w:val="28"/>
          <w:szCs w:val="28"/>
        </w:rPr>
        <w:t xml:space="preserve">перечислены </w:t>
      </w:r>
      <w:r w:rsidRPr="00992175">
        <w:rPr>
          <w:sz w:val="28"/>
          <w:szCs w:val="28"/>
        </w:rPr>
        <w:t xml:space="preserve">субсидии некоммерческим организациям в сумме </w:t>
      </w:r>
      <w:r w:rsidR="0095048D" w:rsidRPr="00992175">
        <w:rPr>
          <w:sz w:val="28"/>
          <w:szCs w:val="28"/>
        </w:rPr>
        <w:t>1</w:t>
      </w:r>
      <w:r w:rsidR="00A70012" w:rsidRPr="00992175">
        <w:rPr>
          <w:sz w:val="28"/>
          <w:szCs w:val="28"/>
        </w:rPr>
        <w:t> 799,2</w:t>
      </w:r>
      <w:r w:rsidRPr="00992175">
        <w:rPr>
          <w:sz w:val="28"/>
          <w:szCs w:val="28"/>
        </w:rPr>
        <w:t xml:space="preserve"> тыс. рублей, </w:t>
      </w:r>
      <w:r w:rsidR="003F419B" w:rsidRPr="00992175">
        <w:rPr>
          <w:sz w:val="28"/>
          <w:szCs w:val="28"/>
        </w:rPr>
        <w:t>в том числе</w:t>
      </w:r>
      <w:r w:rsidR="00992175" w:rsidRPr="00992175">
        <w:rPr>
          <w:sz w:val="28"/>
          <w:szCs w:val="28"/>
        </w:rPr>
        <w:t>:</w:t>
      </w:r>
    </w:p>
    <w:p w:rsidR="00992175" w:rsidRDefault="00992175" w:rsidP="00992175">
      <w:pPr>
        <w:pStyle w:val="aff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2175">
        <w:rPr>
          <w:sz w:val="28"/>
          <w:szCs w:val="28"/>
        </w:rPr>
        <w:t>-</w:t>
      </w:r>
      <w:r w:rsidR="003F419B" w:rsidRPr="00992175">
        <w:rPr>
          <w:sz w:val="28"/>
          <w:szCs w:val="28"/>
        </w:rPr>
        <w:t xml:space="preserve"> </w:t>
      </w:r>
      <w:r w:rsidRPr="00992175">
        <w:rPr>
          <w:sz w:val="28"/>
          <w:szCs w:val="28"/>
        </w:rPr>
        <w:t xml:space="preserve">финансовое обеспечение непредвиденных расходов </w:t>
      </w:r>
      <w:r>
        <w:rPr>
          <w:sz w:val="28"/>
          <w:szCs w:val="28"/>
        </w:rPr>
        <w:t>(п</w:t>
      </w:r>
      <w:r w:rsidRPr="00992175">
        <w:rPr>
          <w:sz w:val="28"/>
          <w:szCs w:val="28"/>
        </w:rPr>
        <w:t>редоставление субсидий бюджетным, автономным учреждениям и иным некоммерческим организациям,</w:t>
      </w:r>
      <w:r w:rsidR="003F419B" w:rsidRPr="00992175">
        <w:rPr>
          <w:sz w:val="28"/>
          <w:szCs w:val="28"/>
        </w:rPr>
        <w:t xml:space="preserve"> за счет средств резервного фонда правительства Воронежской области)</w:t>
      </w:r>
      <w:r w:rsidRPr="00992175">
        <w:rPr>
          <w:sz w:val="28"/>
          <w:szCs w:val="28"/>
        </w:rPr>
        <w:t xml:space="preserve"> - 164,0 тыс. рублей;</w:t>
      </w:r>
    </w:p>
    <w:p w:rsidR="00992175" w:rsidRDefault="00992175" w:rsidP="00992175">
      <w:pPr>
        <w:pStyle w:val="aff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Pr="00992175">
        <w:rPr>
          <w:sz w:val="28"/>
          <w:szCs w:val="28"/>
        </w:rPr>
        <w:t xml:space="preserve">ыполнение других расходных обязательств </w:t>
      </w:r>
      <w:r w:rsidR="00B72BC9">
        <w:rPr>
          <w:sz w:val="28"/>
          <w:szCs w:val="28"/>
        </w:rPr>
        <w:t>(субсидия на обеспеч</w:t>
      </w:r>
      <w:r w:rsidR="00B72BC9">
        <w:rPr>
          <w:sz w:val="28"/>
          <w:szCs w:val="28"/>
        </w:rPr>
        <w:t>е</w:t>
      </w:r>
      <w:r w:rsidR="00B72BC9">
        <w:rPr>
          <w:sz w:val="28"/>
          <w:szCs w:val="28"/>
        </w:rPr>
        <w:t xml:space="preserve">ние деятельности из районного </w:t>
      </w:r>
      <w:r w:rsidR="00B72BC9" w:rsidRPr="00B72BC9">
        <w:rPr>
          <w:sz w:val="28"/>
          <w:szCs w:val="28"/>
        </w:rPr>
        <w:t>бюджета Новохоперскому районному отд</w:t>
      </w:r>
      <w:r w:rsidR="00B72BC9" w:rsidRPr="00B72BC9">
        <w:rPr>
          <w:sz w:val="28"/>
          <w:szCs w:val="28"/>
        </w:rPr>
        <w:t>е</w:t>
      </w:r>
      <w:r w:rsidR="00B72BC9" w:rsidRPr="00B72BC9">
        <w:rPr>
          <w:sz w:val="28"/>
          <w:szCs w:val="28"/>
        </w:rPr>
        <w:t xml:space="preserve">лению ВООО Всероссийского общества инвалидов –340,0 тыс. рублей, </w:t>
      </w:r>
      <w:proofErr w:type="spellStart"/>
      <w:r w:rsidR="00B72BC9" w:rsidRPr="00B72BC9">
        <w:rPr>
          <w:sz w:val="28"/>
          <w:szCs w:val="28"/>
        </w:rPr>
        <w:t>Н</w:t>
      </w:r>
      <w:r w:rsidR="00B72BC9" w:rsidRPr="00B72BC9">
        <w:rPr>
          <w:sz w:val="28"/>
          <w:szCs w:val="28"/>
        </w:rPr>
        <w:t>о</w:t>
      </w:r>
      <w:r w:rsidR="00B72BC9" w:rsidRPr="00B72BC9">
        <w:rPr>
          <w:sz w:val="28"/>
          <w:szCs w:val="28"/>
        </w:rPr>
        <w:t>вохоперской</w:t>
      </w:r>
      <w:proofErr w:type="spellEnd"/>
      <w:r w:rsidR="00B72BC9" w:rsidRPr="00E56874">
        <w:rPr>
          <w:sz w:val="28"/>
          <w:szCs w:val="28"/>
        </w:rPr>
        <w:t xml:space="preserve"> районной организации ВО ВОО ветеранов (пенсионеров) во</w:t>
      </w:r>
      <w:r w:rsidR="00B72BC9" w:rsidRPr="00E56874">
        <w:rPr>
          <w:sz w:val="28"/>
          <w:szCs w:val="28"/>
        </w:rPr>
        <w:t>й</w:t>
      </w:r>
      <w:r w:rsidR="00B72BC9" w:rsidRPr="00E56874">
        <w:rPr>
          <w:sz w:val="28"/>
          <w:szCs w:val="28"/>
        </w:rPr>
        <w:t xml:space="preserve">ны, труда, Вооруженных сил и правоохранительных органов на реализацию проекта «Организация досуга пенсионеров (ветеранов) в Новохоперском районе  – </w:t>
      </w:r>
      <w:r w:rsidR="00B72BC9">
        <w:rPr>
          <w:sz w:val="28"/>
          <w:szCs w:val="28"/>
        </w:rPr>
        <w:t>391,0</w:t>
      </w:r>
      <w:r w:rsidR="00B72BC9" w:rsidRPr="00E56874">
        <w:rPr>
          <w:sz w:val="28"/>
          <w:szCs w:val="28"/>
        </w:rPr>
        <w:t xml:space="preserve"> тыс. рублей</w:t>
      </w:r>
      <w:r w:rsidR="00B72BC9">
        <w:rPr>
          <w:sz w:val="28"/>
          <w:szCs w:val="28"/>
        </w:rPr>
        <w:t>)</w:t>
      </w:r>
      <w:r w:rsidRPr="00992175">
        <w:rPr>
          <w:sz w:val="28"/>
          <w:szCs w:val="28"/>
        </w:rPr>
        <w:t xml:space="preserve">-  </w:t>
      </w:r>
      <w:r w:rsidR="00E56874">
        <w:rPr>
          <w:sz w:val="28"/>
          <w:szCs w:val="28"/>
        </w:rPr>
        <w:t>731</w:t>
      </w:r>
      <w:r w:rsidRPr="00992175">
        <w:rPr>
          <w:sz w:val="28"/>
          <w:szCs w:val="28"/>
        </w:rPr>
        <w:t>,0 тыс. рублей;</w:t>
      </w:r>
      <w:proofErr w:type="gramEnd"/>
    </w:p>
    <w:p w:rsidR="00E56874" w:rsidRDefault="00992175" w:rsidP="00992175">
      <w:pPr>
        <w:pStyle w:val="aff4"/>
        <w:tabs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15031">
        <w:rPr>
          <w:sz w:val="28"/>
          <w:szCs w:val="28"/>
        </w:rPr>
        <w:t>Поддержка социально ориентированных некоммерческих организ</w:t>
      </w:r>
      <w:r w:rsidRPr="00E15031">
        <w:rPr>
          <w:sz w:val="28"/>
          <w:szCs w:val="28"/>
        </w:rPr>
        <w:t>а</w:t>
      </w:r>
      <w:r w:rsidRPr="00E15031">
        <w:rPr>
          <w:sz w:val="28"/>
          <w:szCs w:val="28"/>
        </w:rPr>
        <w:t xml:space="preserve">ций </w:t>
      </w:r>
      <w:r>
        <w:rPr>
          <w:sz w:val="28"/>
          <w:szCs w:val="28"/>
        </w:rPr>
        <w:t>(п</w:t>
      </w:r>
      <w:r w:rsidRPr="00992175">
        <w:rPr>
          <w:sz w:val="28"/>
          <w:szCs w:val="28"/>
        </w:rPr>
        <w:t xml:space="preserve">редоставление субсидий иным некоммерческим организациям, за счет </w:t>
      </w:r>
      <w:r w:rsidR="00E15031">
        <w:rPr>
          <w:sz w:val="28"/>
          <w:szCs w:val="28"/>
        </w:rPr>
        <w:t xml:space="preserve">субсидии из областного бюджета на поддержку социально ориентированных некоммерческих организаций в сумме 886,1 </w:t>
      </w:r>
      <w:r w:rsidR="00E15031" w:rsidRPr="00992175">
        <w:rPr>
          <w:sz w:val="28"/>
          <w:szCs w:val="28"/>
        </w:rPr>
        <w:t>тыс. рублей</w:t>
      </w:r>
      <w:r w:rsidR="00E15031">
        <w:rPr>
          <w:sz w:val="28"/>
          <w:szCs w:val="28"/>
        </w:rPr>
        <w:t xml:space="preserve">) </w:t>
      </w:r>
      <w:r w:rsidR="000A5EB6">
        <w:rPr>
          <w:sz w:val="28"/>
          <w:szCs w:val="28"/>
        </w:rPr>
        <w:t xml:space="preserve">гранты </w:t>
      </w:r>
      <w:r w:rsidR="00E15031">
        <w:rPr>
          <w:sz w:val="28"/>
          <w:szCs w:val="28"/>
        </w:rPr>
        <w:t>– 904,2</w:t>
      </w:r>
      <w:r w:rsidR="00E15031" w:rsidRPr="00992175">
        <w:rPr>
          <w:sz w:val="28"/>
          <w:szCs w:val="28"/>
        </w:rPr>
        <w:t xml:space="preserve"> тыс. рублей</w:t>
      </w:r>
      <w:r w:rsidR="00E15031">
        <w:rPr>
          <w:sz w:val="28"/>
          <w:szCs w:val="28"/>
        </w:rPr>
        <w:t xml:space="preserve">, </w:t>
      </w:r>
      <w:r w:rsidR="00E34081" w:rsidRPr="00B956FF">
        <w:rPr>
          <w:color w:val="FF0000"/>
          <w:sz w:val="28"/>
          <w:szCs w:val="28"/>
        </w:rPr>
        <w:t xml:space="preserve">  </w:t>
      </w:r>
      <w:r w:rsidR="002214F4" w:rsidRPr="00E56874">
        <w:rPr>
          <w:sz w:val="28"/>
          <w:szCs w:val="28"/>
        </w:rPr>
        <w:t xml:space="preserve">из них: </w:t>
      </w:r>
      <w:proofErr w:type="spellStart"/>
      <w:r w:rsidR="002214F4" w:rsidRPr="00E56874">
        <w:rPr>
          <w:sz w:val="28"/>
          <w:szCs w:val="28"/>
        </w:rPr>
        <w:t>Новохоперской</w:t>
      </w:r>
      <w:proofErr w:type="spellEnd"/>
      <w:r w:rsidR="002214F4" w:rsidRPr="00E56874">
        <w:rPr>
          <w:sz w:val="28"/>
          <w:szCs w:val="28"/>
        </w:rPr>
        <w:t xml:space="preserve"> районной организации ВО ВОО ветеранов (пенсионеров) войны, труда, </w:t>
      </w:r>
      <w:r w:rsidR="00E15031" w:rsidRPr="00E56874">
        <w:rPr>
          <w:sz w:val="28"/>
          <w:szCs w:val="28"/>
        </w:rPr>
        <w:t>В</w:t>
      </w:r>
      <w:r w:rsidR="002214F4" w:rsidRPr="00E56874">
        <w:rPr>
          <w:sz w:val="28"/>
          <w:szCs w:val="28"/>
        </w:rPr>
        <w:t>ооруженных сил и правоохранительных орг</w:t>
      </w:r>
      <w:r w:rsidR="002214F4" w:rsidRPr="00E56874">
        <w:rPr>
          <w:sz w:val="28"/>
          <w:szCs w:val="28"/>
        </w:rPr>
        <w:t>а</w:t>
      </w:r>
      <w:r w:rsidR="002214F4" w:rsidRPr="00E56874">
        <w:rPr>
          <w:sz w:val="28"/>
          <w:szCs w:val="28"/>
        </w:rPr>
        <w:t>нов</w:t>
      </w:r>
      <w:r w:rsidR="00E15031" w:rsidRPr="00E56874">
        <w:rPr>
          <w:sz w:val="28"/>
          <w:szCs w:val="28"/>
        </w:rPr>
        <w:t xml:space="preserve"> на реализацию проекта «Организация досуга пенсионеров (ветеранов) в Новохоперском районе </w:t>
      </w:r>
      <w:r w:rsidR="002214F4" w:rsidRPr="00E56874">
        <w:rPr>
          <w:sz w:val="28"/>
          <w:szCs w:val="28"/>
        </w:rPr>
        <w:t xml:space="preserve"> – </w:t>
      </w:r>
      <w:r w:rsidR="00E15031" w:rsidRPr="00E56874">
        <w:rPr>
          <w:sz w:val="28"/>
          <w:szCs w:val="28"/>
        </w:rPr>
        <w:t>582,2</w:t>
      </w:r>
      <w:r w:rsidR="002214F4" w:rsidRPr="00E56874">
        <w:rPr>
          <w:sz w:val="28"/>
          <w:szCs w:val="28"/>
        </w:rPr>
        <w:t xml:space="preserve"> тыс. рублей</w:t>
      </w:r>
      <w:r w:rsidR="00E15031" w:rsidRPr="000A5EB6">
        <w:rPr>
          <w:sz w:val="28"/>
          <w:szCs w:val="28"/>
        </w:rPr>
        <w:t>; Местной религиозной организ</w:t>
      </w:r>
      <w:r w:rsidR="00E15031" w:rsidRPr="000A5EB6">
        <w:rPr>
          <w:sz w:val="28"/>
          <w:szCs w:val="28"/>
        </w:rPr>
        <w:t>а</w:t>
      </w:r>
      <w:r w:rsidR="00E15031" w:rsidRPr="000A5EB6">
        <w:rPr>
          <w:sz w:val="28"/>
          <w:szCs w:val="28"/>
        </w:rPr>
        <w:t>ции православный Приход</w:t>
      </w:r>
      <w:r w:rsidR="009F6B95" w:rsidRPr="000A5EB6">
        <w:rPr>
          <w:sz w:val="28"/>
          <w:szCs w:val="28"/>
        </w:rPr>
        <w:t xml:space="preserve"> </w:t>
      </w:r>
      <w:r w:rsidR="00E56874" w:rsidRPr="000A5EB6">
        <w:rPr>
          <w:sz w:val="28"/>
          <w:szCs w:val="28"/>
        </w:rPr>
        <w:t xml:space="preserve"> храма в честь Воскресения Господня г.Новохоперск Воронежской области религиозной организации «Борисогле</w:t>
      </w:r>
      <w:r w:rsidR="00E56874" w:rsidRPr="000A5EB6">
        <w:rPr>
          <w:sz w:val="28"/>
          <w:szCs w:val="28"/>
        </w:rPr>
        <w:t>б</w:t>
      </w:r>
      <w:r w:rsidR="00E56874" w:rsidRPr="000A5EB6">
        <w:rPr>
          <w:sz w:val="28"/>
          <w:szCs w:val="28"/>
        </w:rPr>
        <w:t>ская Епархия Русской Православной Церкви (Московский Патриархат) на</w:t>
      </w:r>
      <w:r w:rsidR="00E56874" w:rsidRPr="00E56874">
        <w:rPr>
          <w:sz w:val="28"/>
          <w:szCs w:val="28"/>
        </w:rPr>
        <w:t xml:space="preserve"> реализацию проекта «</w:t>
      </w:r>
      <w:r w:rsidR="00E56874">
        <w:rPr>
          <w:sz w:val="28"/>
          <w:szCs w:val="28"/>
        </w:rPr>
        <w:t xml:space="preserve">Православный </w:t>
      </w:r>
      <w:proofErr w:type="spellStart"/>
      <w:r w:rsidR="00E56874">
        <w:rPr>
          <w:sz w:val="28"/>
          <w:szCs w:val="28"/>
        </w:rPr>
        <w:t>обучающе-игровой</w:t>
      </w:r>
      <w:proofErr w:type="spellEnd"/>
      <w:r w:rsidR="00E56874">
        <w:rPr>
          <w:sz w:val="28"/>
          <w:szCs w:val="28"/>
        </w:rPr>
        <w:t xml:space="preserve"> салон «Благодать»</w:t>
      </w:r>
      <w:r w:rsidR="00E56874" w:rsidRPr="00E56874">
        <w:rPr>
          <w:sz w:val="28"/>
          <w:szCs w:val="28"/>
        </w:rPr>
        <w:t xml:space="preserve"> – </w:t>
      </w:r>
      <w:r w:rsidR="000A5EB6">
        <w:rPr>
          <w:sz w:val="28"/>
          <w:szCs w:val="28"/>
        </w:rPr>
        <w:t>32</w:t>
      </w:r>
      <w:r w:rsidR="00E56874" w:rsidRPr="00E56874">
        <w:rPr>
          <w:sz w:val="28"/>
          <w:szCs w:val="28"/>
        </w:rPr>
        <w:t>2</w:t>
      </w:r>
      <w:r w:rsidR="000A5EB6">
        <w:rPr>
          <w:sz w:val="28"/>
          <w:szCs w:val="28"/>
        </w:rPr>
        <w:t>,0</w:t>
      </w:r>
      <w:r w:rsidR="00E56874" w:rsidRPr="00E56874">
        <w:rPr>
          <w:sz w:val="28"/>
          <w:szCs w:val="28"/>
        </w:rPr>
        <w:t xml:space="preserve"> тыс. рублей</w:t>
      </w:r>
      <w:r w:rsidR="00E56874">
        <w:rPr>
          <w:sz w:val="28"/>
          <w:szCs w:val="28"/>
        </w:rPr>
        <w:t>.</w:t>
      </w:r>
    </w:p>
    <w:p w:rsidR="00EA5B41" w:rsidRPr="00FD239D" w:rsidRDefault="00B23103" w:rsidP="00F94721">
      <w:pPr>
        <w:ind w:firstLine="709"/>
        <w:jc w:val="both"/>
        <w:rPr>
          <w:sz w:val="28"/>
          <w:szCs w:val="28"/>
        </w:rPr>
      </w:pPr>
      <w:r w:rsidRPr="00FD239D">
        <w:rPr>
          <w:sz w:val="28"/>
          <w:szCs w:val="28"/>
        </w:rPr>
        <w:t xml:space="preserve">Кроме того, в </w:t>
      </w:r>
      <w:r w:rsidR="00C8616B" w:rsidRPr="00FD239D">
        <w:rPr>
          <w:sz w:val="28"/>
          <w:szCs w:val="28"/>
        </w:rPr>
        <w:t>20</w:t>
      </w:r>
      <w:r w:rsidR="00D2536C" w:rsidRPr="00FD239D">
        <w:rPr>
          <w:sz w:val="28"/>
          <w:szCs w:val="28"/>
        </w:rPr>
        <w:t>2</w:t>
      </w:r>
      <w:r w:rsidR="009867AA" w:rsidRPr="00FD239D">
        <w:rPr>
          <w:sz w:val="28"/>
          <w:szCs w:val="28"/>
        </w:rPr>
        <w:t>1</w:t>
      </w:r>
      <w:r w:rsidRPr="00FD239D">
        <w:rPr>
          <w:sz w:val="28"/>
          <w:szCs w:val="28"/>
        </w:rPr>
        <w:t xml:space="preserve"> году осуществлялось </w:t>
      </w:r>
      <w:r w:rsidR="002214F4" w:rsidRPr="00FD239D">
        <w:rPr>
          <w:sz w:val="28"/>
          <w:szCs w:val="28"/>
        </w:rPr>
        <w:t xml:space="preserve">финансирование основного мероприятия «Финансовое обеспечение деятельности по защите населения от чрезвычайных ситуаций природного и техногенного характера», </w:t>
      </w:r>
      <w:r w:rsidRPr="00FD239D">
        <w:rPr>
          <w:sz w:val="28"/>
          <w:szCs w:val="28"/>
        </w:rPr>
        <w:t>которое с</w:t>
      </w:r>
      <w:r w:rsidRPr="00FD239D">
        <w:rPr>
          <w:sz w:val="28"/>
          <w:szCs w:val="28"/>
        </w:rPr>
        <w:t>о</w:t>
      </w:r>
      <w:r w:rsidRPr="00FD239D">
        <w:rPr>
          <w:sz w:val="28"/>
          <w:szCs w:val="28"/>
        </w:rPr>
        <w:t xml:space="preserve">ставило </w:t>
      </w:r>
      <w:r w:rsidR="00D2536C" w:rsidRPr="00FD239D">
        <w:rPr>
          <w:sz w:val="28"/>
          <w:szCs w:val="28"/>
        </w:rPr>
        <w:t>4 </w:t>
      </w:r>
      <w:r w:rsidR="00FD239D" w:rsidRPr="00FD239D">
        <w:rPr>
          <w:sz w:val="28"/>
          <w:szCs w:val="28"/>
        </w:rPr>
        <w:t>93</w:t>
      </w:r>
      <w:r w:rsidR="00D2536C" w:rsidRPr="00FD239D">
        <w:rPr>
          <w:sz w:val="28"/>
          <w:szCs w:val="28"/>
        </w:rPr>
        <w:t>0,</w:t>
      </w:r>
      <w:r w:rsidR="00FD239D" w:rsidRPr="00FD239D">
        <w:rPr>
          <w:sz w:val="28"/>
          <w:szCs w:val="28"/>
        </w:rPr>
        <w:t>7</w:t>
      </w:r>
      <w:r w:rsidRPr="00FD239D">
        <w:rPr>
          <w:sz w:val="28"/>
          <w:szCs w:val="28"/>
        </w:rPr>
        <w:t xml:space="preserve"> тыс. рублей</w:t>
      </w:r>
      <w:r w:rsidR="00C30DA6" w:rsidRPr="00FD239D">
        <w:rPr>
          <w:sz w:val="28"/>
          <w:szCs w:val="28"/>
        </w:rPr>
        <w:t xml:space="preserve"> </w:t>
      </w:r>
      <w:r w:rsidR="00682CBE" w:rsidRPr="00FD239D">
        <w:rPr>
          <w:spacing w:val="-6"/>
          <w:sz w:val="28"/>
          <w:szCs w:val="28"/>
        </w:rPr>
        <w:t>-</w:t>
      </w:r>
      <w:r w:rsidR="00C30DA6" w:rsidRPr="00FD239D">
        <w:rPr>
          <w:spacing w:val="-6"/>
          <w:sz w:val="28"/>
          <w:szCs w:val="28"/>
        </w:rPr>
        <w:t xml:space="preserve"> </w:t>
      </w:r>
      <w:r w:rsidR="007D5745" w:rsidRPr="00FD239D">
        <w:rPr>
          <w:sz w:val="28"/>
          <w:szCs w:val="28"/>
        </w:rPr>
        <w:t>расходы на содержание и обеспечение деятел</w:t>
      </w:r>
      <w:r w:rsidR="007D5745" w:rsidRPr="00FD239D">
        <w:rPr>
          <w:sz w:val="28"/>
          <w:szCs w:val="28"/>
        </w:rPr>
        <w:t>ь</w:t>
      </w:r>
      <w:r w:rsidR="007D5745" w:rsidRPr="00FD239D">
        <w:rPr>
          <w:sz w:val="28"/>
          <w:szCs w:val="28"/>
        </w:rPr>
        <w:t>ности Единой дежурной диспетчерской службы, а также поисковой авари</w:t>
      </w:r>
      <w:r w:rsidR="007D5745" w:rsidRPr="00FD239D">
        <w:rPr>
          <w:sz w:val="28"/>
          <w:szCs w:val="28"/>
        </w:rPr>
        <w:t>й</w:t>
      </w:r>
      <w:r w:rsidR="007D5745" w:rsidRPr="00FD239D">
        <w:rPr>
          <w:sz w:val="28"/>
          <w:szCs w:val="28"/>
        </w:rPr>
        <w:t>но-спасательной службы администрации муниципального района</w:t>
      </w:r>
      <w:r w:rsidRPr="00FD239D">
        <w:rPr>
          <w:sz w:val="28"/>
          <w:szCs w:val="28"/>
        </w:rPr>
        <w:t xml:space="preserve">. </w:t>
      </w:r>
    </w:p>
    <w:p w:rsidR="00CA5B96" w:rsidRPr="002A359C" w:rsidRDefault="00CA5B96" w:rsidP="00641C93">
      <w:pPr>
        <w:spacing w:before="120"/>
        <w:ind w:firstLine="709"/>
        <w:jc w:val="both"/>
        <w:rPr>
          <w:b/>
          <w:sz w:val="28"/>
          <w:szCs w:val="28"/>
        </w:rPr>
      </w:pPr>
      <w:r w:rsidRPr="002A359C">
        <w:rPr>
          <w:b/>
          <w:sz w:val="28"/>
          <w:szCs w:val="28"/>
        </w:rPr>
        <w:t>Муниципальная программа Новохоперского муниципального ра</w:t>
      </w:r>
      <w:r w:rsidRPr="002A359C">
        <w:rPr>
          <w:b/>
          <w:sz w:val="28"/>
          <w:szCs w:val="28"/>
        </w:rPr>
        <w:t>й</w:t>
      </w:r>
      <w:r w:rsidRPr="002A359C">
        <w:rPr>
          <w:b/>
          <w:sz w:val="28"/>
          <w:szCs w:val="28"/>
        </w:rPr>
        <w:t>она «Комплексное развитие сельских территорий Новохоперского мун</w:t>
      </w:r>
      <w:r w:rsidRPr="002A359C">
        <w:rPr>
          <w:b/>
          <w:sz w:val="28"/>
          <w:szCs w:val="28"/>
        </w:rPr>
        <w:t>и</w:t>
      </w:r>
      <w:r w:rsidRPr="002A359C">
        <w:rPr>
          <w:b/>
          <w:sz w:val="28"/>
          <w:szCs w:val="28"/>
        </w:rPr>
        <w:t>ципального района»</w:t>
      </w:r>
    </w:p>
    <w:p w:rsidR="00DE373A" w:rsidRPr="00B956FF" w:rsidRDefault="00DE373A" w:rsidP="00DE373A">
      <w:pPr>
        <w:pStyle w:val="a6"/>
        <w:ind w:firstLine="709"/>
        <w:jc w:val="both"/>
        <w:rPr>
          <w:color w:val="FF0000"/>
        </w:rPr>
      </w:pPr>
      <w:r w:rsidRPr="002A359C">
        <w:t xml:space="preserve">На финансирование муниципальной </w:t>
      </w:r>
      <w:hyperlink r:id="rId59" w:tooltip="Постановление Правительства Воронежской обл. от 20.12.2013 N 1131 (ред. от 19.10.2016) &quot;Об утверждении государственной программы Воронежской области &quot;Информационное общество&quot;------------ Недействующая редакция{КонсультантПлюс}" w:history="1">
        <w:r w:rsidRPr="002A359C">
          <w:t>программы</w:t>
        </w:r>
      </w:hyperlink>
      <w:r w:rsidRPr="002A359C">
        <w:t xml:space="preserve"> направлено </w:t>
      </w:r>
      <w:r w:rsidR="002A359C" w:rsidRPr="002A359C">
        <w:rPr>
          <w:b/>
        </w:rPr>
        <w:t>96 325,6</w:t>
      </w:r>
      <w:r w:rsidRPr="002A359C">
        <w:rPr>
          <w:b/>
        </w:rPr>
        <w:t xml:space="preserve"> тыс. </w:t>
      </w:r>
      <w:r w:rsidRPr="00CA3375">
        <w:rPr>
          <w:b/>
        </w:rPr>
        <w:t>рублей</w:t>
      </w:r>
      <w:r w:rsidRPr="00CA3375">
        <w:t xml:space="preserve"> (</w:t>
      </w:r>
      <w:r w:rsidR="00CA3375" w:rsidRPr="00CA3375">
        <w:t>99,7</w:t>
      </w:r>
      <w:r w:rsidRPr="00CA3375">
        <w:t>% плана).</w:t>
      </w:r>
      <w:r w:rsidRPr="00B956FF">
        <w:rPr>
          <w:color w:val="FF0000"/>
        </w:rPr>
        <w:t xml:space="preserve"> </w:t>
      </w:r>
    </w:p>
    <w:p w:rsidR="00C724DE" w:rsidRPr="002A359C" w:rsidRDefault="00C724DE" w:rsidP="00C724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A359C">
        <w:rPr>
          <w:sz w:val="28"/>
          <w:szCs w:val="28"/>
        </w:rPr>
        <w:t>В рамках реализации муниципальной программы  в 202</w:t>
      </w:r>
      <w:r w:rsidR="002A359C" w:rsidRPr="002A359C">
        <w:rPr>
          <w:sz w:val="28"/>
          <w:szCs w:val="28"/>
        </w:rPr>
        <w:t>1</w:t>
      </w:r>
      <w:r w:rsidRPr="002A359C">
        <w:rPr>
          <w:sz w:val="28"/>
          <w:szCs w:val="28"/>
        </w:rPr>
        <w:t xml:space="preserve"> году осущес</w:t>
      </w:r>
      <w:r w:rsidRPr="002A359C">
        <w:rPr>
          <w:sz w:val="28"/>
          <w:szCs w:val="28"/>
        </w:rPr>
        <w:t>т</w:t>
      </w:r>
      <w:r w:rsidRPr="002A359C">
        <w:rPr>
          <w:sz w:val="28"/>
          <w:szCs w:val="28"/>
        </w:rPr>
        <w:t>влялось финансирование следующих основных мероприятий:</w:t>
      </w:r>
    </w:p>
    <w:p w:rsidR="00464052" w:rsidRPr="00104583" w:rsidRDefault="009103D5" w:rsidP="00464052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1A13F5">
        <w:rPr>
          <w:sz w:val="28"/>
          <w:szCs w:val="28"/>
        </w:rPr>
        <w:t xml:space="preserve">- </w:t>
      </w:r>
      <w:r w:rsidR="00464052" w:rsidRPr="001A13F5">
        <w:rPr>
          <w:sz w:val="28"/>
          <w:szCs w:val="28"/>
        </w:rPr>
        <w:t xml:space="preserve">«Создание и развитие инфраструктуры на сельских территориях в рамках проекта «Современный облик сельских территорий», а так же в </w:t>
      </w:r>
      <w:r w:rsidR="00464052" w:rsidRPr="00104583">
        <w:rPr>
          <w:sz w:val="28"/>
          <w:szCs w:val="28"/>
        </w:rPr>
        <w:t>ра</w:t>
      </w:r>
      <w:r w:rsidR="00464052" w:rsidRPr="00104583">
        <w:rPr>
          <w:sz w:val="28"/>
          <w:szCs w:val="28"/>
        </w:rPr>
        <w:t>м</w:t>
      </w:r>
      <w:r w:rsidR="00464052" w:rsidRPr="00104583">
        <w:rPr>
          <w:sz w:val="28"/>
          <w:szCs w:val="28"/>
        </w:rPr>
        <w:t>ках проекта «Благоустройство сельских территорий» создание и благоус</w:t>
      </w:r>
      <w:r w:rsidR="00464052" w:rsidRPr="00104583">
        <w:rPr>
          <w:sz w:val="28"/>
          <w:szCs w:val="28"/>
        </w:rPr>
        <w:t>т</w:t>
      </w:r>
      <w:r w:rsidR="00464052" w:rsidRPr="00104583">
        <w:rPr>
          <w:sz w:val="28"/>
          <w:szCs w:val="28"/>
        </w:rPr>
        <w:t xml:space="preserve">ройство зон отдыха, детских спортивных площадок» - </w:t>
      </w:r>
      <w:r w:rsidR="001A13F5" w:rsidRPr="00104583">
        <w:rPr>
          <w:sz w:val="28"/>
          <w:szCs w:val="28"/>
        </w:rPr>
        <w:t>74 269,5</w:t>
      </w:r>
      <w:r w:rsidR="00464052" w:rsidRPr="00104583">
        <w:rPr>
          <w:sz w:val="28"/>
          <w:szCs w:val="28"/>
        </w:rPr>
        <w:t xml:space="preserve"> тыс. рублей (</w:t>
      </w:r>
      <w:r w:rsidR="00104583" w:rsidRPr="00104583">
        <w:rPr>
          <w:sz w:val="28"/>
          <w:szCs w:val="28"/>
        </w:rPr>
        <w:t>О</w:t>
      </w:r>
      <w:r w:rsidR="00A3400D" w:rsidRPr="00104583">
        <w:rPr>
          <w:sz w:val="28"/>
          <w:szCs w:val="28"/>
        </w:rPr>
        <w:t xml:space="preserve">бустройство общественных колодцев в с. </w:t>
      </w:r>
      <w:proofErr w:type="spellStart"/>
      <w:r w:rsidR="00104583" w:rsidRPr="00104583">
        <w:rPr>
          <w:sz w:val="28"/>
          <w:szCs w:val="28"/>
        </w:rPr>
        <w:t>Пыховка</w:t>
      </w:r>
      <w:proofErr w:type="spellEnd"/>
      <w:r w:rsidR="00A3400D" w:rsidRPr="00104583">
        <w:rPr>
          <w:sz w:val="28"/>
          <w:szCs w:val="28"/>
        </w:rPr>
        <w:t xml:space="preserve"> – </w:t>
      </w:r>
      <w:r w:rsidR="00104583" w:rsidRPr="00104583">
        <w:rPr>
          <w:sz w:val="28"/>
          <w:szCs w:val="28"/>
        </w:rPr>
        <w:t>328</w:t>
      </w:r>
      <w:r w:rsidR="00A3400D" w:rsidRPr="00104583">
        <w:rPr>
          <w:sz w:val="28"/>
          <w:szCs w:val="28"/>
        </w:rPr>
        <w:t xml:space="preserve">,7 тыс. рублей;  </w:t>
      </w:r>
      <w:r w:rsidR="00A3400D" w:rsidRPr="00104583">
        <w:t xml:space="preserve"> </w:t>
      </w:r>
      <w:r w:rsidR="00A3400D" w:rsidRPr="00104583">
        <w:rPr>
          <w:sz w:val="28"/>
          <w:szCs w:val="28"/>
        </w:rPr>
        <w:t xml:space="preserve">Благоустройство </w:t>
      </w:r>
      <w:r w:rsidR="00104583" w:rsidRPr="00104583">
        <w:rPr>
          <w:sz w:val="28"/>
          <w:szCs w:val="28"/>
        </w:rPr>
        <w:t xml:space="preserve">детской универсальной площадки в пос. </w:t>
      </w:r>
      <w:proofErr w:type="spellStart"/>
      <w:r w:rsidR="00104583" w:rsidRPr="00104583">
        <w:rPr>
          <w:sz w:val="28"/>
          <w:szCs w:val="28"/>
        </w:rPr>
        <w:t>Бороздиновский</w:t>
      </w:r>
      <w:proofErr w:type="spellEnd"/>
      <w:r w:rsidR="00104583" w:rsidRPr="00104583">
        <w:rPr>
          <w:sz w:val="28"/>
          <w:szCs w:val="28"/>
        </w:rPr>
        <w:t xml:space="preserve"> Новопокровск</w:t>
      </w:r>
      <w:r w:rsidR="00A3400D" w:rsidRPr="00104583">
        <w:rPr>
          <w:sz w:val="28"/>
          <w:szCs w:val="28"/>
        </w:rPr>
        <w:t>о</w:t>
      </w:r>
      <w:r w:rsidR="00104583" w:rsidRPr="00104583">
        <w:rPr>
          <w:sz w:val="28"/>
          <w:szCs w:val="28"/>
        </w:rPr>
        <w:t>го</w:t>
      </w:r>
      <w:r w:rsidR="00A3400D" w:rsidRPr="00104583">
        <w:rPr>
          <w:sz w:val="28"/>
          <w:szCs w:val="28"/>
        </w:rPr>
        <w:t xml:space="preserve"> сельского поселения – </w:t>
      </w:r>
      <w:r w:rsidR="00104583" w:rsidRPr="00104583">
        <w:rPr>
          <w:sz w:val="28"/>
          <w:szCs w:val="28"/>
        </w:rPr>
        <w:t>565,2</w:t>
      </w:r>
      <w:r w:rsidR="00A3400D" w:rsidRPr="00104583">
        <w:rPr>
          <w:sz w:val="28"/>
          <w:szCs w:val="28"/>
        </w:rPr>
        <w:t xml:space="preserve"> тыс. рублей</w:t>
      </w:r>
      <w:r w:rsidR="00104583" w:rsidRPr="00104583">
        <w:rPr>
          <w:sz w:val="28"/>
          <w:szCs w:val="28"/>
        </w:rPr>
        <w:t>;</w:t>
      </w:r>
      <w:proofErr w:type="gramEnd"/>
      <w:r w:rsidR="001A13F5" w:rsidRPr="00104583">
        <w:rPr>
          <w:sz w:val="28"/>
          <w:szCs w:val="28"/>
        </w:rPr>
        <w:t xml:space="preserve"> </w:t>
      </w:r>
      <w:r w:rsidR="00EB24C2" w:rsidRPr="00104583">
        <w:rPr>
          <w:sz w:val="28"/>
          <w:szCs w:val="28"/>
        </w:rPr>
        <w:t xml:space="preserve">Реконструкция системы водоснабжения в </w:t>
      </w:r>
      <w:proofErr w:type="spellStart"/>
      <w:r w:rsidR="00EB24C2" w:rsidRPr="00104583">
        <w:rPr>
          <w:sz w:val="28"/>
          <w:szCs w:val="28"/>
        </w:rPr>
        <w:t>с</w:t>
      </w:r>
      <w:proofErr w:type="gramStart"/>
      <w:r w:rsidR="00EB24C2" w:rsidRPr="00104583">
        <w:rPr>
          <w:sz w:val="28"/>
          <w:szCs w:val="28"/>
        </w:rPr>
        <w:t>.А</w:t>
      </w:r>
      <w:proofErr w:type="gramEnd"/>
      <w:r w:rsidR="00EB24C2" w:rsidRPr="00104583">
        <w:rPr>
          <w:sz w:val="28"/>
          <w:szCs w:val="28"/>
        </w:rPr>
        <w:t>лферовка</w:t>
      </w:r>
      <w:proofErr w:type="spellEnd"/>
      <w:r w:rsidR="00EB24C2" w:rsidRPr="00104583">
        <w:rPr>
          <w:sz w:val="28"/>
          <w:szCs w:val="28"/>
        </w:rPr>
        <w:t xml:space="preserve"> – 58 414,1 тыс. рублей; </w:t>
      </w:r>
      <w:r w:rsidR="001A13F5" w:rsidRPr="00104583">
        <w:rPr>
          <w:sz w:val="28"/>
          <w:szCs w:val="28"/>
        </w:rPr>
        <w:t>Капитальный ремонт МКОУ «</w:t>
      </w:r>
      <w:proofErr w:type="spellStart"/>
      <w:r w:rsidR="001A13F5" w:rsidRPr="00104583">
        <w:rPr>
          <w:sz w:val="28"/>
          <w:szCs w:val="28"/>
        </w:rPr>
        <w:t>Алферовская</w:t>
      </w:r>
      <w:proofErr w:type="spellEnd"/>
      <w:r w:rsidR="001A13F5" w:rsidRPr="00104583">
        <w:rPr>
          <w:sz w:val="28"/>
          <w:szCs w:val="28"/>
        </w:rPr>
        <w:t xml:space="preserve"> ООШ» – 14 961,4 тыс. рублей</w:t>
      </w:r>
      <w:r w:rsidR="00A3400D" w:rsidRPr="00104583">
        <w:rPr>
          <w:sz w:val="28"/>
          <w:szCs w:val="28"/>
        </w:rPr>
        <w:t>);</w:t>
      </w:r>
    </w:p>
    <w:p w:rsidR="009103D5" w:rsidRPr="00526A7E" w:rsidRDefault="009103D5" w:rsidP="009103D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956FF">
        <w:rPr>
          <w:color w:val="FF0000"/>
          <w:sz w:val="28"/>
          <w:szCs w:val="28"/>
        </w:rPr>
        <w:t xml:space="preserve">- </w:t>
      </w:r>
      <w:r w:rsidRPr="00526A7E">
        <w:rPr>
          <w:sz w:val="28"/>
          <w:szCs w:val="28"/>
        </w:rPr>
        <w:t>«Оказание сельхозпроизводителям,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</w:t>
      </w:r>
      <w:r w:rsidRPr="00526A7E">
        <w:rPr>
          <w:sz w:val="28"/>
          <w:szCs w:val="28"/>
        </w:rPr>
        <w:t>й</w:t>
      </w:r>
      <w:r w:rsidRPr="00526A7E">
        <w:rPr>
          <w:sz w:val="28"/>
          <w:szCs w:val="28"/>
        </w:rPr>
        <w:t xml:space="preserve">ственной продукции» на содержание муниципального казенного учреждения </w:t>
      </w:r>
      <w:r w:rsidRPr="00526A7E">
        <w:rPr>
          <w:bCs/>
          <w:sz w:val="28"/>
          <w:szCs w:val="28"/>
        </w:rPr>
        <w:t>Новохоперского муниципального района Воронежской области «Информ</w:t>
      </w:r>
      <w:r w:rsidRPr="00526A7E">
        <w:rPr>
          <w:bCs/>
          <w:sz w:val="28"/>
          <w:szCs w:val="28"/>
        </w:rPr>
        <w:t>а</w:t>
      </w:r>
      <w:r w:rsidRPr="00526A7E">
        <w:rPr>
          <w:bCs/>
          <w:sz w:val="28"/>
          <w:szCs w:val="28"/>
        </w:rPr>
        <w:t xml:space="preserve">ционно-консультационный центр» в сумме </w:t>
      </w:r>
      <w:r w:rsidRPr="00526A7E">
        <w:rPr>
          <w:sz w:val="28"/>
          <w:szCs w:val="28"/>
        </w:rPr>
        <w:t>2</w:t>
      </w:r>
      <w:r w:rsidR="00A71EA8" w:rsidRPr="00526A7E">
        <w:rPr>
          <w:sz w:val="28"/>
          <w:szCs w:val="28"/>
        </w:rPr>
        <w:t>1</w:t>
      </w:r>
      <w:r w:rsidRPr="00526A7E">
        <w:rPr>
          <w:sz w:val="28"/>
          <w:szCs w:val="28"/>
        </w:rPr>
        <w:t> </w:t>
      </w:r>
      <w:r w:rsidR="00A71EA8" w:rsidRPr="00526A7E">
        <w:rPr>
          <w:sz w:val="28"/>
          <w:szCs w:val="28"/>
        </w:rPr>
        <w:t>870</w:t>
      </w:r>
      <w:r w:rsidRPr="00526A7E">
        <w:rPr>
          <w:sz w:val="28"/>
          <w:szCs w:val="28"/>
        </w:rPr>
        <w:t>,</w:t>
      </w:r>
      <w:r w:rsidR="00A71EA8" w:rsidRPr="00526A7E">
        <w:rPr>
          <w:sz w:val="28"/>
          <w:szCs w:val="28"/>
        </w:rPr>
        <w:t>2</w:t>
      </w:r>
      <w:r w:rsidRPr="00526A7E">
        <w:rPr>
          <w:sz w:val="28"/>
          <w:szCs w:val="28"/>
        </w:rPr>
        <w:t xml:space="preserve"> тыс. рублей;</w:t>
      </w:r>
    </w:p>
    <w:p w:rsidR="009103D5" w:rsidRPr="00526A7E" w:rsidRDefault="009103D5" w:rsidP="009103D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26A7E">
        <w:rPr>
          <w:sz w:val="28"/>
          <w:szCs w:val="28"/>
        </w:rPr>
        <w:t>- «</w:t>
      </w:r>
      <w:r w:rsidRPr="00526A7E">
        <w:rPr>
          <w:bCs/>
          <w:sz w:val="28"/>
          <w:szCs w:val="28"/>
        </w:rPr>
        <w:t>Организация и проведение мероприятий, осуществляемые в части сельского хозяйства</w:t>
      </w:r>
      <w:r w:rsidRPr="00526A7E">
        <w:rPr>
          <w:sz w:val="28"/>
          <w:szCs w:val="28"/>
        </w:rPr>
        <w:t>» на осуществление отдельных государственных полн</w:t>
      </w:r>
      <w:r w:rsidRPr="00526A7E">
        <w:rPr>
          <w:sz w:val="28"/>
          <w:szCs w:val="28"/>
        </w:rPr>
        <w:t>о</w:t>
      </w:r>
      <w:r w:rsidRPr="00526A7E">
        <w:rPr>
          <w:sz w:val="28"/>
          <w:szCs w:val="28"/>
        </w:rPr>
        <w:lastRenderedPageBreak/>
        <w:t>мочий по организации деятельности по отлову и содержанию бездомных с</w:t>
      </w:r>
      <w:r w:rsidRPr="00526A7E">
        <w:rPr>
          <w:sz w:val="28"/>
          <w:szCs w:val="28"/>
        </w:rPr>
        <w:t>о</w:t>
      </w:r>
      <w:r w:rsidRPr="00526A7E">
        <w:rPr>
          <w:sz w:val="28"/>
          <w:szCs w:val="28"/>
        </w:rPr>
        <w:t>бак –1</w:t>
      </w:r>
      <w:r w:rsidR="00526A7E" w:rsidRPr="00526A7E">
        <w:rPr>
          <w:sz w:val="28"/>
          <w:szCs w:val="28"/>
        </w:rPr>
        <w:t>85</w:t>
      </w:r>
      <w:r w:rsidRPr="00526A7E">
        <w:rPr>
          <w:sz w:val="28"/>
          <w:szCs w:val="28"/>
        </w:rPr>
        <w:t>,9 тыс. рублей (за счет субвенции из областного бюджета).</w:t>
      </w:r>
    </w:p>
    <w:p w:rsidR="00CA273B" w:rsidRPr="006F4974" w:rsidRDefault="00CA273B" w:rsidP="00B37188">
      <w:pPr>
        <w:pStyle w:val="a7"/>
        <w:spacing w:before="160"/>
        <w:ind w:firstLine="709"/>
        <w:jc w:val="both"/>
        <w:rPr>
          <w:b/>
        </w:rPr>
      </w:pPr>
      <w:r w:rsidRPr="006F4974">
        <w:rPr>
          <w:b/>
          <w:szCs w:val="28"/>
        </w:rPr>
        <w:t>5.</w:t>
      </w:r>
      <w:r w:rsidR="00584334" w:rsidRPr="006F4974">
        <w:rPr>
          <w:b/>
          <w:szCs w:val="28"/>
        </w:rPr>
        <w:t>3</w:t>
      </w:r>
      <w:r w:rsidRPr="006F4974">
        <w:rPr>
          <w:b/>
          <w:szCs w:val="28"/>
        </w:rPr>
        <w:t>.</w:t>
      </w:r>
      <w:r w:rsidR="007F040D" w:rsidRPr="006F4974">
        <w:rPr>
          <w:b/>
        </w:rPr>
        <w:t>Резервный фонд администрации муниципального района</w:t>
      </w:r>
    </w:p>
    <w:p w:rsidR="00B40A85" w:rsidRPr="006F4974" w:rsidRDefault="00BA1447" w:rsidP="003F419B">
      <w:pPr>
        <w:pStyle w:val="a7"/>
        <w:spacing w:before="120"/>
        <w:ind w:firstLine="709"/>
        <w:jc w:val="both"/>
      </w:pPr>
      <w:r w:rsidRPr="006F4974">
        <w:t xml:space="preserve">Резервный фонд администрации муниципального района на </w:t>
      </w:r>
      <w:r w:rsidR="00C8616B" w:rsidRPr="006F4974">
        <w:t>20</w:t>
      </w:r>
      <w:r w:rsidR="00EB5951" w:rsidRPr="006F4974">
        <w:t>2</w:t>
      </w:r>
      <w:r w:rsidR="0008723E" w:rsidRPr="006F4974">
        <w:t>1</w:t>
      </w:r>
      <w:r w:rsidRPr="006F4974">
        <w:t xml:space="preserve"> год был запланирован в сумме </w:t>
      </w:r>
      <w:r w:rsidR="00CB262F" w:rsidRPr="006F4974">
        <w:t>100,0</w:t>
      </w:r>
      <w:r w:rsidR="00C8492A" w:rsidRPr="006F4974">
        <w:t xml:space="preserve"> тыс.</w:t>
      </w:r>
      <w:r w:rsidRPr="006F4974">
        <w:t xml:space="preserve"> рублей.</w:t>
      </w:r>
    </w:p>
    <w:p w:rsidR="00BA1447" w:rsidRPr="004541AB" w:rsidRDefault="00BA1447" w:rsidP="00F209C5">
      <w:pPr>
        <w:pStyle w:val="a7"/>
        <w:tabs>
          <w:tab w:val="left" w:pos="4111"/>
          <w:tab w:val="left" w:pos="4253"/>
        </w:tabs>
        <w:spacing w:before="120"/>
        <w:ind w:firstLine="709"/>
        <w:jc w:val="both"/>
        <w:rPr>
          <w:szCs w:val="28"/>
        </w:rPr>
      </w:pPr>
      <w:proofErr w:type="gramStart"/>
      <w:r w:rsidRPr="004541AB">
        <w:t xml:space="preserve">Согласно данным Отчета об использовании средств резервного фонда администрации Новохоперского муниципального района, </w:t>
      </w:r>
      <w:r w:rsidR="007646FC" w:rsidRPr="004541AB">
        <w:t xml:space="preserve">за 12 месяцев </w:t>
      </w:r>
      <w:r w:rsidR="00C8616B" w:rsidRPr="004541AB">
        <w:t>20</w:t>
      </w:r>
      <w:r w:rsidR="00C8492A" w:rsidRPr="004541AB">
        <w:t>2</w:t>
      </w:r>
      <w:r w:rsidR="006F4974" w:rsidRPr="004541AB">
        <w:t>1</w:t>
      </w:r>
      <w:r w:rsidR="007646FC" w:rsidRPr="004541AB">
        <w:t xml:space="preserve"> года </w:t>
      </w:r>
      <w:r w:rsidRPr="004541AB">
        <w:t xml:space="preserve">средства </w:t>
      </w:r>
      <w:r w:rsidR="007646FC" w:rsidRPr="004541AB">
        <w:t xml:space="preserve">резервного фонда </w:t>
      </w:r>
      <w:r w:rsidR="001B7375" w:rsidRPr="004541AB">
        <w:t xml:space="preserve">в сумме </w:t>
      </w:r>
      <w:r w:rsidR="006F4974" w:rsidRPr="004541AB">
        <w:rPr>
          <w:b/>
        </w:rPr>
        <w:t>100,0</w:t>
      </w:r>
      <w:r w:rsidR="001B7375" w:rsidRPr="004541AB">
        <w:rPr>
          <w:b/>
        </w:rPr>
        <w:t xml:space="preserve"> тыс. рублей</w:t>
      </w:r>
      <w:r w:rsidR="001B7375" w:rsidRPr="004541AB">
        <w:t xml:space="preserve"> были направлены </w:t>
      </w:r>
      <w:r w:rsidRPr="004541AB">
        <w:t>в соответствии с Порядком использования бюджетных ассигнований резер</w:t>
      </w:r>
      <w:r w:rsidRPr="004541AB">
        <w:t>в</w:t>
      </w:r>
      <w:r w:rsidRPr="004541AB">
        <w:t>ного фонда</w:t>
      </w:r>
      <w:r w:rsidR="001B7375" w:rsidRPr="004541AB">
        <w:t>, утвержденным Постановлением администрации Новохоперского муниципального района от 17.08.</w:t>
      </w:r>
      <w:r w:rsidR="00C8616B" w:rsidRPr="004541AB">
        <w:t>201</w:t>
      </w:r>
      <w:r w:rsidR="00201AF6" w:rsidRPr="004541AB">
        <w:t>5</w:t>
      </w:r>
      <w:r w:rsidR="001B7375" w:rsidRPr="004541AB">
        <w:t xml:space="preserve"> г</w:t>
      </w:r>
      <w:r w:rsidR="001B7375" w:rsidRPr="004541AB">
        <w:rPr>
          <w:szCs w:val="28"/>
        </w:rPr>
        <w:t>. №</w:t>
      </w:r>
      <w:r w:rsidR="00201AF6" w:rsidRPr="004541AB">
        <w:rPr>
          <w:szCs w:val="28"/>
        </w:rPr>
        <w:t>2</w:t>
      </w:r>
      <w:r w:rsidR="002F6646" w:rsidRPr="004541AB">
        <w:rPr>
          <w:szCs w:val="28"/>
        </w:rPr>
        <w:t>8</w:t>
      </w:r>
      <w:r w:rsidR="00201AF6" w:rsidRPr="004541AB">
        <w:rPr>
          <w:szCs w:val="28"/>
        </w:rPr>
        <w:t>8</w:t>
      </w:r>
      <w:r w:rsidR="001B7375" w:rsidRPr="004541AB">
        <w:rPr>
          <w:szCs w:val="28"/>
        </w:rPr>
        <w:t xml:space="preserve">, </w:t>
      </w:r>
      <w:r w:rsidR="0077241A" w:rsidRPr="004541AB">
        <w:rPr>
          <w:szCs w:val="28"/>
        </w:rPr>
        <w:t>и на основании распоряжений администрации муниципального района</w:t>
      </w:r>
      <w:r w:rsidR="00C8492A" w:rsidRPr="004541AB">
        <w:rPr>
          <w:szCs w:val="28"/>
        </w:rPr>
        <w:t xml:space="preserve"> № 1</w:t>
      </w:r>
      <w:r w:rsidR="006F4974" w:rsidRPr="004541AB">
        <w:rPr>
          <w:szCs w:val="28"/>
        </w:rPr>
        <w:t>63</w:t>
      </w:r>
      <w:r w:rsidR="00C8492A" w:rsidRPr="004541AB">
        <w:rPr>
          <w:szCs w:val="28"/>
        </w:rPr>
        <w:t xml:space="preserve"> от </w:t>
      </w:r>
      <w:r w:rsidR="006F4974" w:rsidRPr="004541AB">
        <w:rPr>
          <w:szCs w:val="28"/>
        </w:rPr>
        <w:t>11</w:t>
      </w:r>
      <w:r w:rsidR="00C8492A" w:rsidRPr="004541AB">
        <w:rPr>
          <w:szCs w:val="28"/>
        </w:rPr>
        <w:t>.0</w:t>
      </w:r>
      <w:r w:rsidR="006F4974" w:rsidRPr="004541AB">
        <w:rPr>
          <w:szCs w:val="28"/>
        </w:rPr>
        <w:t>5</w:t>
      </w:r>
      <w:r w:rsidR="00C8492A" w:rsidRPr="004541AB">
        <w:rPr>
          <w:szCs w:val="28"/>
        </w:rPr>
        <w:t>.202</w:t>
      </w:r>
      <w:r w:rsidR="006F4974" w:rsidRPr="004541AB">
        <w:rPr>
          <w:szCs w:val="28"/>
        </w:rPr>
        <w:t>1</w:t>
      </w:r>
      <w:r w:rsidR="0077241A" w:rsidRPr="004541AB">
        <w:rPr>
          <w:szCs w:val="28"/>
        </w:rPr>
        <w:t xml:space="preserve"> </w:t>
      </w:r>
      <w:r w:rsidRPr="004541AB">
        <w:rPr>
          <w:szCs w:val="28"/>
        </w:rPr>
        <w:t>на финансовое</w:t>
      </w:r>
      <w:r w:rsidR="001B7375" w:rsidRPr="004541AB">
        <w:rPr>
          <w:szCs w:val="28"/>
        </w:rPr>
        <w:t xml:space="preserve"> обеспечение непредвиденных</w:t>
      </w:r>
      <w:proofErr w:type="gramEnd"/>
      <w:r w:rsidR="001B7375" w:rsidRPr="004541AB">
        <w:rPr>
          <w:szCs w:val="28"/>
        </w:rPr>
        <w:t xml:space="preserve"> расходов, а именно: на </w:t>
      </w:r>
      <w:r w:rsidR="00C8492A" w:rsidRPr="004541AB">
        <w:rPr>
          <w:szCs w:val="28"/>
        </w:rPr>
        <w:t xml:space="preserve">приобретение </w:t>
      </w:r>
      <w:r w:rsidR="006F4974" w:rsidRPr="004541AB">
        <w:rPr>
          <w:szCs w:val="28"/>
        </w:rPr>
        <w:t>против</w:t>
      </w:r>
      <w:r w:rsidR="006F4974" w:rsidRPr="004541AB">
        <w:rPr>
          <w:szCs w:val="28"/>
        </w:rPr>
        <w:t>о</w:t>
      </w:r>
      <w:r w:rsidR="006F4974" w:rsidRPr="004541AB">
        <w:rPr>
          <w:szCs w:val="28"/>
        </w:rPr>
        <w:t>пожарных ранцев</w:t>
      </w:r>
      <w:r w:rsidR="001B7375" w:rsidRPr="004541AB">
        <w:rPr>
          <w:szCs w:val="28"/>
        </w:rPr>
        <w:t>.</w:t>
      </w:r>
    </w:p>
    <w:p w:rsidR="00202B05" w:rsidRPr="004541AB" w:rsidRDefault="002A49FF" w:rsidP="00B37188">
      <w:pPr>
        <w:pStyle w:val="a7"/>
        <w:spacing w:before="160"/>
        <w:ind w:left="709" w:firstLine="0"/>
        <w:jc w:val="both"/>
        <w:rPr>
          <w:szCs w:val="28"/>
        </w:rPr>
      </w:pPr>
      <w:r w:rsidRPr="004541AB">
        <w:rPr>
          <w:b/>
          <w:szCs w:val="28"/>
        </w:rPr>
        <w:t>5</w:t>
      </w:r>
      <w:r w:rsidR="00AA1300" w:rsidRPr="004541AB">
        <w:rPr>
          <w:b/>
          <w:szCs w:val="28"/>
        </w:rPr>
        <w:t>.</w:t>
      </w:r>
      <w:r w:rsidR="00584334" w:rsidRPr="004541AB">
        <w:rPr>
          <w:b/>
          <w:szCs w:val="28"/>
        </w:rPr>
        <w:t>4</w:t>
      </w:r>
      <w:r w:rsidR="00AA1300" w:rsidRPr="004541AB">
        <w:rPr>
          <w:b/>
          <w:szCs w:val="28"/>
        </w:rPr>
        <w:t>.</w:t>
      </w:r>
      <w:r w:rsidR="005E6D51" w:rsidRPr="004541AB">
        <w:rPr>
          <w:b/>
          <w:szCs w:val="28"/>
        </w:rPr>
        <w:t xml:space="preserve"> </w:t>
      </w:r>
      <w:r w:rsidR="00357DC5" w:rsidRPr="004541AB">
        <w:rPr>
          <w:b/>
          <w:szCs w:val="28"/>
        </w:rPr>
        <w:t>Кредиторская задолженность</w:t>
      </w:r>
    </w:p>
    <w:p w:rsidR="00982609" w:rsidRPr="00D74112" w:rsidRDefault="004644FF" w:rsidP="003F419B">
      <w:pPr>
        <w:pStyle w:val="a7"/>
        <w:spacing w:before="120"/>
        <w:ind w:firstLine="709"/>
        <w:jc w:val="both"/>
      </w:pPr>
      <w:r w:rsidRPr="00D74112">
        <w:rPr>
          <w:szCs w:val="28"/>
        </w:rPr>
        <w:t>Общая с</w:t>
      </w:r>
      <w:r w:rsidR="00202B05" w:rsidRPr="00D74112">
        <w:rPr>
          <w:szCs w:val="28"/>
        </w:rPr>
        <w:t>умма</w:t>
      </w:r>
      <w:r w:rsidR="00D81CA5" w:rsidRPr="00D74112">
        <w:rPr>
          <w:szCs w:val="28"/>
        </w:rPr>
        <w:t xml:space="preserve"> текущей </w:t>
      </w:r>
      <w:r w:rsidR="00202B05" w:rsidRPr="00D74112">
        <w:rPr>
          <w:b/>
          <w:szCs w:val="28"/>
        </w:rPr>
        <w:t>кредиторской задолженности</w:t>
      </w:r>
      <w:r w:rsidR="00202B05" w:rsidRPr="00D74112">
        <w:rPr>
          <w:szCs w:val="28"/>
        </w:rPr>
        <w:t xml:space="preserve"> (за исключением расчетов по долговым обязательствам</w:t>
      </w:r>
      <w:r w:rsidR="005510EA" w:rsidRPr="00D74112">
        <w:rPr>
          <w:szCs w:val="28"/>
        </w:rPr>
        <w:t xml:space="preserve"> и расчетов по доходам</w:t>
      </w:r>
      <w:r w:rsidR="00202B05" w:rsidRPr="00D74112">
        <w:rPr>
          <w:szCs w:val="28"/>
        </w:rPr>
        <w:t>)</w:t>
      </w:r>
      <w:r w:rsidR="00AA4768" w:rsidRPr="00D74112">
        <w:rPr>
          <w:szCs w:val="28"/>
        </w:rPr>
        <w:t xml:space="preserve"> </w:t>
      </w:r>
      <w:r w:rsidR="00202B05" w:rsidRPr="00D74112">
        <w:rPr>
          <w:szCs w:val="28"/>
        </w:rPr>
        <w:t>бюджета Н</w:t>
      </w:r>
      <w:r w:rsidR="00202B05" w:rsidRPr="00D74112">
        <w:rPr>
          <w:szCs w:val="28"/>
        </w:rPr>
        <w:t>о</w:t>
      </w:r>
      <w:r w:rsidR="00202B05" w:rsidRPr="00D74112">
        <w:rPr>
          <w:szCs w:val="28"/>
        </w:rPr>
        <w:t xml:space="preserve">вохоперского муниципального района по состоянию на начало </w:t>
      </w:r>
      <w:r w:rsidR="00C8616B" w:rsidRPr="00D74112">
        <w:rPr>
          <w:szCs w:val="28"/>
        </w:rPr>
        <w:t>20</w:t>
      </w:r>
      <w:r w:rsidR="002F4CB7" w:rsidRPr="00D74112">
        <w:rPr>
          <w:szCs w:val="28"/>
        </w:rPr>
        <w:t>2</w:t>
      </w:r>
      <w:r w:rsidR="00CE2B61" w:rsidRPr="00D74112">
        <w:rPr>
          <w:szCs w:val="28"/>
        </w:rPr>
        <w:t>1</w:t>
      </w:r>
      <w:r w:rsidR="00AA4768" w:rsidRPr="00D74112">
        <w:rPr>
          <w:szCs w:val="28"/>
        </w:rPr>
        <w:t xml:space="preserve"> </w:t>
      </w:r>
      <w:r w:rsidR="00202B05" w:rsidRPr="00D74112">
        <w:rPr>
          <w:szCs w:val="28"/>
        </w:rPr>
        <w:t>года с</w:t>
      </w:r>
      <w:r w:rsidR="00202B05" w:rsidRPr="00D74112">
        <w:rPr>
          <w:szCs w:val="28"/>
        </w:rPr>
        <w:t>о</w:t>
      </w:r>
      <w:r w:rsidR="00202B05" w:rsidRPr="00D74112">
        <w:rPr>
          <w:szCs w:val="28"/>
        </w:rPr>
        <w:t>ставляла</w:t>
      </w:r>
      <w:r w:rsidR="00AA4768" w:rsidRPr="00D74112">
        <w:rPr>
          <w:szCs w:val="28"/>
        </w:rPr>
        <w:t xml:space="preserve"> </w:t>
      </w:r>
      <w:r w:rsidR="00D74112" w:rsidRPr="00D74112">
        <w:rPr>
          <w:b/>
          <w:szCs w:val="28"/>
        </w:rPr>
        <w:t xml:space="preserve">4 198,5 </w:t>
      </w:r>
      <w:r w:rsidR="00202B05" w:rsidRPr="00D74112">
        <w:rPr>
          <w:b/>
          <w:szCs w:val="28"/>
        </w:rPr>
        <w:t>тыс. рублей</w:t>
      </w:r>
      <w:r w:rsidR="00202B05" w:rsidRPr="00D74112">
        <w:rPr>
          <w:szCs w:val="28"/>
        </w:rPr>
        <w:t>.</w:t>
      </w:r>
      <w:r w:rsidR="000A1D88" w:rsidRPr="00D74112">
        <w:rPr>
          <w:szCs w:val="28"/>
        </w:rPr>
        <w:t xml:space="preserve"> </w:t>
      </w:r>
      <w:r w:rsidR="00202B05" w:rsidRPr="00D74112">
        <w:rPr>
          <w:szCs w:val="28"/>
        </w:rPr>
        <w:t xml:space="preserve">В течение года </w:t>
      </w:r>
      <w:r w:rsidR="00B00483" w:rsidRPr="00D74112">
        <w:rPr>
          <w:szCs w:val="28"/>
        </w:rPr>
        <w:t xml:space="preserve">она </w:t>
      </w:r>
      <w:r w:rsidR="00600B41" w:rsidRPr="00D74112">
        <w:rPr>
          <w:szCs w:val="28"/>
        </w:rPr>
        <w:t>увеличи</w:t>
      </w:r>
      <w:r w:rsidR="00FB1263" w:rsidRPr="00D74112">
        <w:rPr>
          <w:szCs w:val="28"/>
        </w:rPr>
        <w:t>лась</w:t>
      </w:r>
      <w:r w:rsidR="0071507B" w:rsidRPr="00D74112">
        <w:rPr>
          <w:szCs w:val="28"/>
        </w:rPr>
        <w:t xml:space="preserve"> </w:t>
      </w:r>
      <w:r w:rsidR="00357DC5" w:rsidRPr="00D74112">
        <w:rPr>
          <w:szCs w:val="28"/>
        </w:rPr>
        <w:t>на</w:t>
      </w:r>
      <w:r w:rsidR="0071507B" w:rsidRPr="00D74112">
        <w:rPr>
          <w:szCs w:val="28"/>
        </w:rPr>
        <w:t xml:space="preserve"> </w:t>
      </w:r>
      <w:r w:rsidR="00D74112" w:rsidRPr="00D74112">
        <w:rPr>
          <w:szCs w:val="28"/>
        </w:rPr>
        <w:t>3 518,4</w:t>
      </w:r>
      <w:r w:rsidR="003A0942" w:rsidRPr="00D74112">
        <w:rPr>
          <w:szCs w:val="28"/>
        </w:rPr>
        <w:t xml:space="preserve"> тыс</w:t>
      </w:r>
      <w:r w:rsidR="00357DC5" w:rsidRPr="00D74112">
        <w:rPr>
          <w:szCs w:val="28"/>
        </w:rPr>
        <w:t xml:space="preserve">. </w:t>
      </w:r>
      <w:r w:rsidR="0058413E" w:rsidRPr="00D74112">
        <w:rPr>
          <w:szCs w:val="28"/>
        </w:rPr>
        <w:t>рублей</w:t>
      </w:r>
      <w:r w:rsidR="00BE2F8F" w:rsidRPr="00D74112">
        <w:rPr>
          <w:szCs w:val="28"/>
        </w:rPr>
        <w:t xml:space="preserve"> (</w:t>
      </w:r>
      <w:r w:rsidR="00D74112" w:rsidRPr="00D74112">
        <w:rPr>
          <w:szCs w:val="28"/>
        </w:rPr>
        <w:t>83,8</w:t>
      </w:r>
      <w:r w:rsidR="00BE2F8F" w:rsidRPr="00D74112">
        <w:rPr>
          <w:szCs w:val="28"/>
        </w:rPr>
        <w:t>%</w:t>
      </w:r>
      <w:r w:rsidR="00FB1263" w:rsidRPr="00D74112">
        <w:rPr>
          <w:szCs w:val="28"/>
        </w:rPr>
        <w:t xml:space="preserve">) </w:t>
      </w:r>
      <w:r w:rsidR="00357DC5" w:rsidRPr="00D74112">
        <w:rPr>
          <w:szCs w:val="28"/>
        </w:rPr>
        <w:t>и по состоя</w:t>
      </w:r>
      <w:r w:rsidR="003A0942" w:rsidRPr="00D74112">
        <w:rPr>
          <w:szCs w:val="28"/>
        </w:rPr>
        <w:t>нию на 01.01.</w:t>
      </w:r>
      <w:r w:rsidR="00C8616B" w:rsidRPr="00D74112">
        <w:rPr>
          <w:szCs w:val="28"/>
        </w:rPr>
        <w:t>20</w:t>
      </w:r>
      <w:r w:rsidR="00AD1B80" w:rsidRPr="00D74112">
        <w:rPr>
          <w:szCs w:val="28"/>
        </w:rPr>
        <w:t>2</w:t>
      </w:r>
      <w:r w:rsidR="00D74112" w:rsidRPr="00D74112">
        <w:rPr>
          <w:szCs w:val="28"/>
        </w:rPr>
        <w:t>2</w:t>
      </w:r>
      <w:r w:rsidR="0053152B" w:rsidRPr="00D74112">
        <w:rPr>
          <w:szCs w:val="28"/>
        </w:rPr>
        <w:t xml:space="preserve"> </w:t>
      </w:r>
      <w:r w:rsidR="00357DC5" w:rsidRPr="00D74112">
        <w:rPr>
          <w:szCs w:val="28"/>
        </w:rPr>
        <w:t xml:space="preserve">г. составила </w:t>
      </w:r>
      <w:r w:rsidR="00D74112" w:rsidRPr="00D74112">
        <w:rPr>
          <w:b/>
          <w:szCs w:val="28"/>
        </w:rPr>
        <w:t>7 716,9</w:t>
      </w:r>
      <w:r w:rsidR="0053152B" w:rsidRPr="00D74112">
        <w:rPr>
          <w:b/>
          <w:szCs w:val="28"/>
        </w:rPr>
        <w:t xml:space="preserve"> </w:t>
      </w:r>
      <w:r w:rsidR="003A0942" w:rsidRPr="00D74112">
        <w:rPr>
          <w:b/>
        </w:rPr>
        <w:t>тыс</w:t>
      </w:r>
      <w:r w:rsidR="00357DC5" w:rsidRPr="00D74112">
        <w:rPr>
          <w:b/>
        </w:rPr>
        <w:t xml:space="preserve">. </w:t>
      </w:r>
      <w:r w:rsidR="0058413E" w:rsidRPr="00D74112">
        <w:rPr>
          <w:b/>
        </w:rPr>
        <w:t>ру</w:t>
      </w:r>
      <w:r w:rsidR="0058413E" w:rsidRPr="00D74112">
        <w:rPr>
          <w:b/>
        </w:rPr>
        <w:t>б</w:t>
      </w:r>
      <w:r w:rsidR="0058413E" w:rsidRPr="00D74112">
        <w:rPr>
          <w:b/>
        </w:rPr>
        <w:t>лей</w:t>
      </w:r>
      <w:r w:rsidR="003A0942" w:rsidRPr="00D74112">
        <w:rPr>
          <w:b/>
        </w:rPr>
        <w:t>,</w:t>
      </w:r>
      <w:r w:rsidR="003A0942" w:rsidRPr="00D74112">
        <w:t xml:space="preserve"> в том числе: задолженность</w:t>
      </w:r>
      <w:r w:rsidR="00AD1B80" w:rsidRPr="00D74112">
        <w:t xml:space="preserve"> </w:t>
      </w:r>
      <w:r w:rsidR="00C9698C" w:rsidRPr="00D74112">
        <w:t xml:space="preserve">по расчетам с </w:t>
      </w:r>
      <w:r w:rsidR="00646E69" w:rsidRPr="00D74112">
        <w:t>бюджетом</w:t>
      </w:r>
      <w:r w:rsidR="00982609" w:rsidRPr="00D74112">
        <w:t>–</w:t>
      </w:r>
      <w:r w:rsidR="00D74112" w:rsidRPr="00D74112">
        <w:t>5 720,7</w:t>
      </w:r>
      <w:r w:rsidR="008414ED" w:rsidRPr="00D74112">
        <w:t xml:space="preserve"> тыс. </w:t>
      </w:r>
      <w:r w:rsidR="0058413E" w:rsidRPr="00D74112">
        <w:t>ру</w:t>
      </w:r>
      <w:r w:rsidR="0058413E" w:rsidRPr="00D74112">
        <w:t>б</w:t>
      </w:r>
      <w:r w:rsidR="0058413E" w:rsidRPr="00D74112">
        <w:t>лей</w:t>
      </w:r>
      <w:r w:rsidR="00B37188" w:rsidRPr="00D74112">
        <w:t>.</w:t>
      </w:r>
    </w:p>
    <w:p w:rsidR="00FB5EC8" w:rsidRPr="00CE2B61" w:rsidRDefault="00D74112" w:rsidP="006B4ABA">
      <w:pPr>
        <w:spacing w:before="12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6</w:t>
      </w:r>
      <w:r w:rsidR="0045509E" w:rsidRPr="00CE2B61">
        <w:rPr>
          <w:b/>
          <w:bCs/>
          <w:sz w:val="28"/>
        </w:rPr>
        <w:t xml:space="preserve">. </w:t>
      </w:r>
      <w:r w:rsidR="0045509E" w:rsidRPr="00CE2B61">
        <w:rPr>
          <w:b/>
          <w:sz w:val="28"/>
          <w:szCs w:val="28"/>
        </w:rPr>
        <w:t xml:space="preserve">Предоставление бюджетных кредитов </w:t>
      </w:r>
      <w:r w:rsidR="006B4ABA" w:rsidRPr="00CE2B61">
        <w:rPr>
          <w:b/>
          <w:sz w:val="28"/>
          <w:szCs w:val="28"/>
        </w:rPr>
        <w:t xml:space="preserve">бюджетам поселений </w:t>
      </w:r>
    </w:p>
    <w:p w:rsidR="0045509E" w:rsidRPr="00CE2B61" w:rsidRDefault="0045509E" w:rsidP="00FB5EC8">
      <w:pPr>
        <w:ind w:firstLine="709"/>
        <w:jc w:val="center"/>
        <w:rPr>
          <w:b/>
          <w:bCs/>
          <w:sz w:val="28"/>
        </w:rPr>
      </w:pPr>
      <w:r w:rsidRPr="00CE2B61">
        <w:rPr>
          <w:b/>
          <w:sz w:val="28"/>
          <w:szCs w:val="28"/>
        </w:rPr>
        <w:t>из районного бюджета</w:t>
      </w:r>
    </w:p>
    <w:p w:rsidR="0003589D" w:rsidRPr="00CE2B61" w:rsidRDefault="0003589D" w:rsidP="0003589D">
      <w:pPr>
        <w:ind w:firstLine="709"/>
        <w:jc w:val="both"/>
        <w:rPr>
          <w:bCs/>
          <w:sz w:val="28"/>
        </w:rPr>
      </w:pPr>
      <w:r w:rsidRPr="00CE2B61">
        <w:rPr>
          <w:bCs/>
          <w:sz w:val="28"/>
        </w:rPr>
        <w:t xml:space="preserve"> Предоставление бюджетных кредитов бюджетам поселений из райо</w:t>
      </w:r>
      <w:r w:rsidRPr="00CE2B61">
        <w:rPr>
          <w:bCs/>
          <w:sz w:val="28"/>
        </w:rPr>
        <w:t>н</w:t>
      </w:r>
      <w:r w:rsidRPr="00CE2B61">
        <w:rPr>
          <w:bCs/>
          <w:sz w:val="28"/>
        </w:rPr>
        <w:t>ного бюджета установлено статьей 22 Положения «О бюджетном процессе в Новохоперском муниципальном районе», утвержденного решением Совета народных депутатов от 1</w:t>
      </w:r>
      <w:r w:rsidR="00CE2B61" w:rsidRPr="00CE2B61">
        <w:rPr>
          <w:bCs/>
          <w:sz w:val="28"/>
        </w:rPr>
        <w:t>2</w:t>
      </w:r>
      <w:r w:rsidRPr="00CE2B61">
        <w:rPr>
          <w:bCs/>
          <w:sz w:val="28"/>
        </w:rPr>
        <w:t>.</w:t>
      </w:r>
      <w:r w:rsidR="00CE2B61" w:rsidRPr="00CE2B61">
        <w:rPr>
          <w:bCs/>
          <w:sz w:val="28"/>
        </w:rPr>
        <w:t>03</w:t>
      </w:r>
      <w:r w:rsidRPr="00CE2B61">
        <w:rPr>
          <w:bCs/>
          <w:sz w:val="28"/>
        </w:rPr>
        <w:t>.20</w:t>
      </w:r>
      <w:r w:rsidR="00CE2B61" w:rsidRPr="00CE2B61">
        <w:rPr>
          <w:bCs/>
          <w:sz w:val="28"/>
        </w:rPr>
        <w:t>21</w:t>
      </w:r>
      <w:r w:rsidRPr="00CE2B61">
        <w:rPr>
          <w:bCs/>
          <w:sz w:val="28"/>
        </w:rPr>
        <w:t xml:space="preserve">г  № </w:t>
      </w:r>
      <w:r w:rsidR="00CE2B61" w:rsidRPr="00CE2B61">
        <w:rPr>
          <w:bCs/>
          <w:sz w:val="28"/>
        </w:rPr>
        <w:t>247</w:t>
      </w:r>
      <w:r w:rsidRPr="00CE2B61">
        <w:rPr>
          <w:bCs/>
          <w:sz w:val="28"/>
        </w:rPr>
        <w:t xml:space="preserve"> (с изменениями) </w:t>
      </w:r>
      <w:r w:rsidR="005B3B13" w:rsidRPr="00CE2B61">
        <w:rPr>
          <w:sz w:val="28"/>
          <w:szCs w:val="28"/>
        </w:rPr>
        <w:t>основания, усл</w:t>
      </w:r>
      <w:r w:rsidR="005B3B13" w:rsidRPr="00CE2B61">
        <w:rPr>
          <w:sz w:val="28"/>
          <w:szCs w:val="28"/>
        </w:rPr>
        <w:t>о</w:t>
      </w:r>
      <w:r w:rsidR="005B3B13" w:rsidRPr="00CE2B61">
        <w:rPr>
          <w:sz w:val="28"/>
          <w:szCs w:val="28"/>
        </w:rPr>
        <w:t>вия предоставления, использования и возврата указанных кредитов устана</w:t>
      </w:r>
      <w:r w:rsidR="005B3B13" w:rsidRPr="00CE2B61">
        <w:rPr>
          <w:sz w:val="28"/>
          <w:szCs w:val="28"/>
        </w:rPr>
        <w:t>в</w:t>
      </w:r>
      <w:r w:rsidR="005B3B13" w:rsidRPr="00CE2B61">
        <w:rPr>
          <w:sz w:val="28"/>
          <w:szCs w:val="28"/>
        </w:rPr>
        <w:t>ливаются</w:t>
      </w:r>
      <w:r w:rsidRPr="00CE2B61">
        <w:rPr>
          <w:bCs/>
          <w:sz w:val="28"/>
        </w:rPr>
        <w:t>, утвержденном в решении о районном бюджете на соответству</w:t>
      </w:r>
      <w:r w:rsidRPr="00CE2B61">
        <w:rPr>
          <w:bCs/>
          <w:sz w:val="28"/>
        </w:rPr>
        <w:t>ю</w:t>
      </w:r>
      <w:r w:rsidRPr="00CE2B61">
        <w:rPr>
          <w:bCs/>
          <w:sz w:val="28"/>
        </w:rPr>
        <w:t>щий финансовый год.</w:t>
      </w:r>
    </w:p>
    <w:p w:rsidR="00912B5C" w:rsidRPr="00CE2B61" w:rsidRDefault="00912B5C" w:rsidP="00912B5C">
      <w:pPr>
        <w:ind w:firstLine="709"/>
        <w:jc w:val="both"/>
        <w:rPr>
          <w:bCs/>
          <w:sz w:val="28"/>
        </w:rPr>
      </w:pPr>
      <w:r w:rsidRPr="00CE2B61">
        <w:rPr>
          <w:bCs/>
          <w:sz w:val="28"/>
        </w:rPr>
        <w:t>На 01.01.20</w:t>
      </w:r>
      <w:r w:rsidR="00600B41" w:rsidRPr="00CE2B61">
        <w:rPr>
          <w:bCs/>
          <w:sz w:val="28"/>
        </w:rPr>
        <w:t>2</w:t>
      </w:r>
      <w:r w:rsidR="00CE2B61" w:rsidRPr="00CE2B61">
        <w:rPr>
          <w:bCs/>
          <w:sz w:val="28"/>
        </w:rPr>
        <w:t>1</w:t>
      </w:r>
      <w:r w:rsidRPr="00CE2B61">
        <w:rPr>
          <w:bCs/>
          <w:sz w:val="28"/>
        </w:rPr>
        <w:t xml:space="preserve"> года задолженность поселений перед районным бюдж</w:t>
      </w:r>
      <w:r w:rsidRPr="00CE2B61">
        <w:rPr>
          <w:bCs/>
          <w:sz w:val="28"/>
        </w:rPr>
        <w:t>е</w:t>
      </w:r>
      <w:r w:rsidRPr="00CE2B61">
        <w:rPr>
          <w:bCs/>
          <w:sz w:val="28"/>
        </w:rPr>
        <w:t xml:space="preserve">том </w:t>
      </w:r>
      <w:r w:rsidR="007E597A" w:rsidRPr="00CE2B61">
        <w:rPr>
          <w:bCs/>
          <w:sz w:val="28"/>
        </w:rPr>
        <w:t>отсутств</w:t>
      </w:r>
      <w:r w:rsidR="005410B2" w:rsidRPr="00CE2B61">
        <w:rPr>
          <w:bCs/>
          <w:sz w:val="28"/>
        </w:rPr>
        <w:t>ует</w:t>
      </w:r>
      <w:r w:rsidRPr="00CE2B61">
        <w:rPr>
          <w:bCs/>
          <w:sz w:val="28"/>
        </w:rPr>
        <w:t>.</w:t>
      </w:r>
    </w:p>
    <w:p w:rsidR="00810FAB" w:rsidRPr="007B6056" w:rsidRDefault="00373770" w:rsidP="00B37188">
      <w:pPr>
        <w:spacing w:before="80"/>
        <w:ind w:firstLine="709"/>
        <w:jc w:val="both"/>
        <w:rPr>
          <w:bCs/>
          <w:sz w:val="28"/>
        </w:rPr>
      </w:pPr>
      <w:r w:rsidRPr="00CE2B61">
        <w:rPr>
          <w:bCs/>
          <w:sz w:val="28"/>
        </w:rPr>
        <w:t xml:space="preserve">В </w:t>
      </w:r>
      <w:r w:rsidR="00C8616B" w:rsidRPr="00CE2B61">
        <w:rPr>
          <w:bCs/>
          <w:sz w:val="28"/>
        </w:rPr>
        <w:t>20</w:t>
      </w:r>
      <w:r w:rsidR="00600B41" w:rsidRPr="00CE2B61">
        <w:rPr>
          <w:bCs/>
          <w:sz w:val="28"/>
        </w:rPr>
        <w:t>2</w:t>
      </w:r>
      <w:r w:rsidR="007B6056" w:rsidRPr="00CE2B61">
        <w:rPr>
          <w:bCs/>
          <w:sz w:val="28"/>
        </w:rPr>
        <w:t>1</w:t>
      </w:r>
      <w:r w:rsidRPr="00CE2B61">
        <w:rPr>
          <w:bCs/>
          <w:sz w:val="28"/>
        </w:rPr>
        <w:t xml:space="preserve"> году из бюджета</w:t>
      </w:r>
      <w:r w:rsidRPr="007B6056">
        <w:rPr>
          <w:bCs/>
          <w:sz w:val="28"/>
        </w:rPr>
        <w:t xml:space="preserve"> муниципального района был</w:t>
      </w:r>
      <w:r w:rsidR="00810FAB" w:rsidRPr="007B6056">
        <w:rPr>
          <w:bCs/>
          <w:sz w:val="28"/>
        </w:rPr>
        <w:t>и</w:t>
      </w:r>
      <w:r w:rsidRPr="007B6056">
        <w:rPr>
          <w:bCs/>
          <w:sz w:val="28"/>
        </w:rPr>
        <w:t xml:space="preserve"> предоставлен</w:t>
      </w:r>
      <w:r w:rsidR="00810FAB" w:rsidRPr="007B6056">
        <w:rPr>
          <w:bCs/>
          <w:sz w:val="28"/>
        </w:rPr>
        <w:t>ы</w:t>
      </w:r>
      <w:r w:rsidRPr="007B6056">
        <w:rPr>
          <w:bCs/>
          <w:sz w:val="28"/>
        </w:rPr>
        <w:t xml:space="preserve"> кредит</w:t>
      </w:r>
      <w:r w:rsidR="00810FAB" w:rsidRPr="007B6056">
        <w:rPr>
          <w:bCs/>
          <w:sz w:val="28"/>
        </w:rPr>
        <w:t xml:space="preserve">ы бюджетам поселений на покрытие кассовых разрывов на общую </w:t>
      </w:r>
      <w:r w:rsidR="00871EF5" w:rsidRPr="007B6056">
        <w:rPr>
          <w:bCs/>
          <w:sz w:val="28"/>
        </w:rPr>
        <w:t xml:space="preserve"> сумм</w:t>
      </w:r>
      <w:r w:rsidR="00810FAB" w:rsidRPr="007B6056">
        <w:rPr>
          <w:bCs/>
          <w:sz w:val="28"/>
        </w:rPr>
        <w:t xml:space="preserve">у </w:t>
      </w:r>
      <w:r w:rsidR="007B6056" w:rsidRPr="007B6056">
        <w:rPr>
          <w:b/>
          <w:bCs/>
          <w:sz w:val="28"/>
        </w:rPr>
        <w:t>10 371,8</w:t>
      </w:r>
      <w:r w:rsidR="00810FAB" w:rsidRPr="007B6056">
        <w:rPr>
          <w:b/>
          <w:bCs/>
          <w:sz w:val="28"/>
        </w:rPr>
        <w:t xml:space="preserve"> </w:t>
      </w:r>
      <w:r w:rsidR="00871EF5" w:rsidRPr="007B6056">
        <w:rPr>
          <w:b/>
          <w:bCs/>
          <w:sz w:val="28"/>
        </w:rPr>
        <w:t xml:space="preserve">тыс. рублей, </w:t>
      </w:r>
      <w:r w:rsidR="00871EF5" w:rsidRPr="007B6056">
        <w:rPr>
          <w:bCs/>
          <w:sz w:val="28"/>
        </w:rPr>
        <w:t>в том числе</w:t>
      </w:r>
      <w:r w:rsidR="00810FAB" w:rsidRPr="007B6056">
        <w:rPr>
          <w:bCs/>
          <w:sz w:val="28"/>
        </w:rPr>
        <w:t>:</w:t>
      </w:r>
    </w:p>
    <w:p w:rsidR="00810FAB" w:rsidRPr="007B6056" w:rsidRDefault="00871EF5" w:rsidP="00B37188">
      <w:pPr>
        <w:spacing w:before="80"/>
        <w:ind w:firstLine="709"/>
        <w:jc w:val="both"/>
        <w:rPr>
          <w:b/>
          <w:bCs/>
          <w:sz w:val="28"/>
        </w:rPr>
      </w:pPr>
      <w:r w:rsidRPr="007B6056">
        <w:rPr>
          <w:bCs/>
          <w:sz w:val="28"/>
        </w:rPr>
        <w:t xml:space="preserve"> </w:t>
      </w:r>
      <w:r w:rsidR="00810FAB" w:rsidRPr="007B6056">
        <w:rPr>
          <w:bCs/>
          <w:sz w:val="28"/>
        </w:rPr>
        <w:t xml:space="preserve">- </w:t>
      </w:r>
      <w:r w:rsidR="00DA5587" w:rsidRPr="007B6056">
        <w:rPr>
          <w:bCs/>
          <w:sz w:val="28"/>
        </w:rPr>
        <w:t>городско</w:t>
      </w:r>
      <w:r w:rsidR="00810FAB" w:rsidRPr="007B6056">
        <w:rPr>
          <w:bCs/>
          <w:sz w:val="28"/>
        </w:rPr>
        <w:t>е</w:t>
      </w:r>
      <w:r w:rsidR="00DA5587" w:rsidRPr="007B6056">
        <w:rPr>
          <w:bCs/>
          <w:sz w:val="28"/>
        </w:rPr>
        <w:t xml:space="preserve"> поселени</w:t>
      </w:r>
      <w:r w:rsidR="00810FAB" w:rsidRPr="007B6056">
        <w:rPr>
          <w:bCs/>
          <w:sz w:val="28"/>
        </w:rPr>
        <w:t>е</w:t>
      </w:r>
      <w:r w:rsidR="00DA5587" w:rsidRPr="007B6056">
        <w:rPr>
          <w:bCs/>
          <w:sz w:val="28"/>
        </w:rPr>
        <w:t xml:space="preserve"> – город Новохоперск</w:t>
      </w:r>
      <w:r w:rsidR="00810FAB" w:rsidRPr="007B6056">
        <w:rPr>
          <w:bCs/>
          <w:sz w:val="28"/>
        </w:rPr>
        <w:t xml:space="preserve"> </w:t>
      </w:r>
      <w:r w:rsidR="00DA5587" w:rsidRPr="007B6056">
        <w:rPr>
          <w:bCs/>
          <w:sz w:val="28"/>
        </w:rPr>
        <w:t>в</w:t>
      </w:r>
      <w:r w:rsidR="00373770" w:rsidRPr="007B6056">
        <w:rPr>
          <w:bCs/>
          <w:sz w:val="28"/>
        </w:rPr>
        <w:t xml:space="preserve"> сумм</w:t>
      </w:r>
      <w:r w:rsidR="00DA5587" w:rsidRPr="007B6056">
        <w:rPr>
          <w:bCs/>
          <w:sz w:val="28"/>
        </w:rPr>
        <w:t>е</w:t>
      </w:r>
      <w:r w:rsidR="00810FAB" w:rsidRPr="007B6056">
        <w:rPr>
          <w:bCs/>
          <w:sz w:val="28"/>
        </w:rPr>
        <w:t xml:space="preserve"> </w:t>
      </w:r>
      <w:r w:rsidR="007B6056" w:rsidRPr="007B6056">
        <w:rPr>
          <w:b/>
          <w:bCs/>
          <w:sz w:val="28"/>
        </w:rPr>
        <w:t>6 105,2</w:t>
      </w:r>
      <w:r w:rsidR="00810FAB" w:rsidRPr="007B6056">
        <w:rPr>
          <w:b/>
          <w:bCs/>
          <w:sz w:val="28"/>
        </w:rPr>
        <w:t xml:space="preserve"> </w:t>
      </w:r>
      <w:r w:rsidR="00373770" w:rsidRPr="007B6056">
        <w:rPr>
          <w:b/>
          <w:bCs/>
          <w:sz w:val="28"/>
        </w:rPr>
        <w:t xml:space="preserve">тыс. </w:t>
      </w:r>
      <w:r w:rsidR="0058413E" w:rsidRPr="007B6056">
        <w:rPr>
          <w:b/>
          <w:bCs/>
          <w:sz w:val="28"/>
        </w:rPr>
        <w:t>ру</w:t>
      </w:r>
      <w:r w:rsidR="0058413E" w:rsidRPr="007B6056">
        <w:rPr>
          <w:b/>
          <w:bCs/>
          <w:sz w:val="28"/>
        </w:rPr>
        <w:t>б</w:t>
      </w:r>
      <w:r w:rsidR="0058413E" w:rsidRPr="007B6056">
        <w:rPr>
          <w:b/>
          <w:bCs/>
          <w:sz w:val="28"/>
        </w:rPr>
        <w:t>лей</w:t>
      </w:r>
      <w:r w:rsidR="00810FAB" w:rsidRPr="007B6056">
        <w:rPr>
          <w:b/>
          <w:bCs/>
          <w:sz w:val="28"/>
        </w:rPr>
        <w:t>;</w:t>
      </w:r>
    </w:p>
    <w:p w:rsidR="00810FAB" w:rsidRDefault="00810FAB" w:rsidP="00810FAB">
      <w:pPr>
        <w:spacing w:before="80"/>
        <w:ind w:firstLine="709"/>
        <w:jc w:val="both"/>
        <w:rPr>
          <w:bCs/>
          <w:sz w:val="28"/>
        </w:rPr>
      </w:pPr>
      <w:r w:rsidRPr="007B6056">
        <w:rPr>
          <w:b/>
          <w:bCs/>
          <w:sz w:val="28"/>
        </w:rPr>
        <w:t xml:space="preserve">- </w:t>
      </w:r>
      <w:proofErr w:type="spellStart"/>
      <w:r w:rsidRPr="007B6056">
        <w:rPr>
          <w:bCs/>
          <w:sz w:val="28"/>
        </w:rPr>
        <w:t>Коленовское</w:t>
      </w:r>
      <w:proofErr w:type="spellEnd"/>
      <w:r w:rsidRPr="007B6056">
        <w:rPr>
          <w:bCs/>
          <w:sz w:val="28"/>
        </w:rPr>
        <w:t xml:space="preserve"> сельское поселение в сумме </w:t>
      </w:r>
      <w:r w:rsidR="007B6056" w:rsidRPr="007B6056">
        <w:rPr>
          <w:b/>
          <w:bCs/>
          <w:sz w:val="28"/>
        </w:rPr>
        <w:t>2</w:t>
      </w:r>
      <w:r w:rsidR="00600B41" w:rsidRPr="007B6056">
        <w:rPr>
          <w:b/>
          <w:bCs/>
          <w:sz w:val="28"/>
        </w:rPr>
        <w:t> 60</w:t>
      </w:r>
      <w:r w:rsidR="007B6056" w:rsidRPr="007B6056">
        <w:rPr>
          <w:b/>
          <w:bCs/>
          <w:sz w:val="28"/>
        </w:rPr>
        <w:t>8</w:t>
      </w:r>
      <w:r w:rsidR="00600B41" w:rsidRPr="007B6056">
        <w:rPr>
          <w:b/>
          <w:bCs/>
          <w:sz w:val="28"/>
        </w:rPr>
        <w:t>,0</w:t>
      </w:r>
      <w:r w:rsidRPr="007B6056">
        <w:rPr>
          <w:b/>
          <w:bCs/>
          <w:sz w:val="28"/>
        </w:rPr>
        <w:t xml:space="preserve"> тыс. рублей</w:t>
      </w:r>
      <w:r w:rsidRPr="007B6056">
        <w:rPr>
          <w:bCs/>
          <w:sz w:val="28"/>
        </w:rPr>
        <w:t>;</w:t>
      </w:r>
    </w:p>
    <w:p w:rsidR="007B6056" w:rsidRDefault="007B6056" w:rsidP="00810FAB">
      <w:pPr>
        <w:spacing w:before="80"/>
        <w:ind w:firstLine="709"/>
        <w:jc w:val="both"/>
        <w:rPr>
          <w:bCs/>
          <w:sz w:val="28"/>
        </w:rPr>
      </w:pPr>
      <w:r w:rsidRPr="007B6056">
        <w:rPr>
          <w:b/>
          <w:bCs/>
          <w:sz w:val="28"/>
        </w:rPr>
        <w:t xml:space="preserve">- </w:t>
      </w:r>
      <w:r w:rsidRPr="007B6056">
        <w:rPr>
          <w:bCs/>
          <w:sz w:val="28"/>
        </w:rPr>
        <w:t>К</w:t>
      </w:r>
      <w:r>
        <w:rPr>
          <w:bCs/>
          <w:sz w:val="28"/>
        </w:rPr>
        <w:t>раснян</w:t>
      </w:r>
      <w:r w:rsidRPr="007B6056">
        <w:rPr>
          <w:bCs/>
          <w:sz w:val="28"/>
        </w:rPr>
        <w:t xml:space="preserve">ское сельское поселение в сумме </w:t>
      </w:r>
      <w:r w:rsidRPr="007B6056">
        <w:rPr>
          <w:b/>
          <w:bCs/>
          <w:sz w:val="28"/>
        </w:rPr>
        <w:t>6</w:t>
      </w:r>
      <w:r>
        <w:rPr>
          <w:b/>
          <w:bCs/>
          <w:sz w:val="28"/>
        </w:rPr>
        <w:t>65</w:t>
      </w:r>
      <w:r w:rsidRPr="007B6056">
        <w:rPr>
          <w:b/>
          <w:bCs/>
          <w:sz w:val="28"/>
        </w:rPr>
        <w:t>,</w:t>
      </w:r>
      <w:r>
        <w:rPr>
          <w:b/>
          <w:bCs/>
          <w:sz w:val="28"/>
        </w:rPr>
        <w:t>6</w:t>
      </w:r>
      <w:r w:rsidRPr="007B6056">
        <w:rPr>
          <w:b/>
          <w:bCs/>
          <w:sz w:val="28"/>
        </w:rPr>
        <w:t xml:space="preserve"> тыс. рублей</w:t>
      </w:r>
      <w:r w:rsidRPr="007B6056">
        <w:rPr>
          <w:bCs/>
          <w:sz w:val="28"/>
        </w:rPr>
        <w:t>;</w:t>
      </w:r>
    </w:p>
    <w:p w:rsidR="007B6056" w:rsidRPr="007B6056" w:rsidRDefault="007B6056" w:rsidP="00810FAB">
      <w:pPr>
        <w:spacing w:before="80"/>
        <w:ind w:firstLine="709"/>
        <w:jc w:val="both"/>
        <w:rPr>
          <w:bCs/>
          <w:sz w:val="28"/>
        </w:rPr>
      </w:pPr>
      <w:r w:rsidRPr="007B6056">
        <w:rPr>
          <w:b/>
          <w:bCs/>
          <w:sz w:val="28"/>
        </w:rPr>
        <w:t xml:space="preserve">- </w:t>
      </w:r>
      <w:r w:rsidRPr="007B6056">
        <w:rPr>
          <w:bCs/>
          <w:sz w:val="28"/>
        </w:rPr>
        <w:t xml:space="preserve">Троицкое сельское поселение в сумме </w:t>
      </w:r>
      <w:r w:rsidRPr="007B6056">
        <w:rPr>
          <w:b/>
          <w:bCs/>
          <w:sz w:val="28"/>
        </w:rPr>
        <w:t>193,0 тыс. рублей</w:t>
      </w:r>
      <w:r w:rsidRPr="007B6056">
        <w:rPr>
          <w:bCs/>
          <w:sz w:val="28"/>
        </w:rPr>
        <w:t>;</w:t>
      </w:r>
    </w:p>
    <w:p w:rsidR="00F11815" w:rsidRPr="007B6056" w:rsidRDefault="00F11815" w:rsidP="00F11815">
      <w:pPr>
        <w:spacing w:before="80"/>
        <w:ind w:firstLine="709"/>
        <w:jc w:val="both"/>
        <w:rPr>
          <w:bCs/>
          <w:sz w:val="28"/>
        </w:rPr>
      </w:pPr>
      <w:r w:rsidRPr="007B6056">
        <w:rPr>
          <w:bCs/>
          <w:sz w:val="28"/>
        </w:rPr>
        <w:lastRenderedPageBreak/>
        <w:t xml:space="preserve">- </w:t>
      </w:r>
      <w:proofErr w:type="spellStart"/>
      <w:r w:rsidRPr="007B6056">
        <w:rPr>
          <w:bCs/>
          <w:sz w:val="28"/>
        </w:rPr>
        <w:t>Т</w:t>
      </w:r>
      <w:r w:rsidR="00600B41" w:rsidRPr="007B6056">
        <w:rPr>
          <w:bCs/>
          <w:sz w:val="28"/>
        </w:rPr>
        <w:t>ерновс</w:t>
      </w:r>
      <w:r w:rsidRPr="007B6056">
        <w:rPr>
          <w:bCs/>
          <w:sz w:val="28"/>
        </w:rPr>
        <w:t>кое</w:t>
      </w:r>
      <w:proofErr w:type="spellEnd"/>
      <w:r w:rsidRPr="007B6056">
        <w:rPr>
          <w:bCs/>
          <w:sz w:val="28"/>
        </w:rPr>
        <w:t xml:space="preserve"> сельское поселение в сумме </w:t>
      </w:r>
      <w:r w:rsidR="007B6056" w:rsidRPr="007B6056">
        <w:rPr>
          <w:b/>
          <w:bCs/>
          <w:sz w:val="28"/>
        </w:rPr>
        <w:t>250</w:t>
      </w:r>
      <w:r w:rsidR="00600B41" w:rsidRPr="007B6056">
        <w:rPr>
          <w:b/>
          <w:bCs/>
          <w:sz w:val="28"/>
        </w:rPr>
        <w:t>,0</w:t>
      </w:r>
      <w:r w:rsidRPr="007B6056">
        <w:rPr>
          <w:b/>
          <w:bCs/>
          <w:sz w:val="28"/>
        </w:rPr>
        <w:t xml:space="preserve"> тыс. рублей</w:t>
      </w:r>
      <w:r w:rsidRPr="007B6056">
        <w:rPr>
          <w:bCs/>
          <w:sz w:val="28"/>
        </w:rPr>
        <w:t>;</w:t>
      </w:r>
    </w:p>
    <w:p w:rsidR="007B6056" w:rsidRPr="007B6056" w:rsidRDefault="00F11815" w:rsidP="00F11815">
      <w:pPr>
        <w:spacing w:before="80"/>
        <w:ind w:firstLine="709"/>
        <w:jc w:val="both"/>
        <w:rPr>
          <w:b/>
          <w:bCs/>
          <w:sz w:val="28"/>
        </w:rPr>
      </w:pPr>
      <w:r w:rsidRPr="007B6056">
        <w:rPr>
          <w:bCs/>
          <w:sz w:val="28"/>
        </w:rPr>
        <w:t>-</w:t>
      </w:r>
      <w:r w:rsidR="000420EA" w:rsidRPr="007B6056">
        <w:rPr>
          <w:bCs/>
          <w:sz w:val="28"/>
        </w:rPr>
        <w:t xml:space="preserve"> </w:t>
      </w:r>
      <w:r w:rsidRPr="007B6056">
        <w:rPr>
          <w:bCs/>
          <w:sz w:val="28"/>
        </w:rPr>
        <w:t>Центральское</w:t>
      </w:r>
      <w:r w:rsidRPr="007B6056">
        <w:rPr>
          <w:b/>
          <w:bCs/>
          <w:sz w:val="28"/>
        </w:rPr>
        <w:t xml:space="preserve"> </w:t>
      </w:r>
      <w:r w:rsidRPr="007B6056">
        <w:rPr>
          <w:bCs/>
          <w:sz w:val="28"/>
        </w:rPr>
        <w:t xml:space="preserve">сельское поселение в сумме </w:t>
      </w:r>
      <w:r w:rsidR="007B6056" w:rsidRPr="007B6056">
        <w:rPr>
          <w:b/>
          <w:bCs/>
          <w:sz w:val="28"/>
        </w:rPr>
        <w:t>25</w:t>
      </w:r>
      <w:r w:rsidR="00600B41" w:rsidRPr="007B6056">
        <w:rPr>
          <w:b/>
          <w:bCs/>
          <w:sz w:val="28"/>
        </w:rPr>
        <w:t>0</w:t>
      </w:r>
      <w:r w:rsidRPr="007B6056">
        <w:rPr>
          <w:b/>
          <w:bCs/>
          <w:sz w:val="28"/>
        </w:rPr>
        <w:t>,0 тыс. рублей</w:t>
      </w:r>
      <w:r w:rsidR="007B6056" w:rsidRPr="007B6056">
        <w:rPr>
          <w:b/>
          <w:bCs/>
          <w:sz w:val="28"/>
        </w:rPr>
        <w:t>;</w:t>
      </w:r>
    </w:p>
    <w:p w:rsidR="00F11815" w:rsidRPr="007B6056" w:rsidRDefault="007B6056" w:rsidP="00F11815">
      <w:pPr>
        <w:spacing w:before="80"/>
        <w:ind w:firstLine="709"/>
        <w:jc w:val="both"/>
        <w:rPr>
          <w:bCs/>
          <w:sz w:val="28"/>
        </w:rPr>
      </w:pPr>
      <w:r w:rsidRPr="007B6056">
        <w:rPr>
          <w:b/>
          <w:bCs/>
          <w:sz w:val="28"/>
        </w:rPr>
        <w:t xml:space="preserve">- </w:t>
      </w:r>
      <w:proofErr w:type="spellStart"/>
      <w:r w:rsidRPr="007B6056">
        <w:rPr>
          <w:bCs/>
          <w:sz w:val="28"/>
        </w:rPr>
        <w:t>Ярковское</w:t>
      </w:r>
      <w:proofErr w:type="spellEnd"/>
      <w:r w:rsidRPr="007B6056">
        <w:rPr>
          <w:bCs/>
          <w:sz w:val="28"/>
        </w:rPr>
        <w:t xml:space="preserve"> сельское поселение в сумме </w:t>
      </w:r>
      <w:r w:rsidRPr="007B6056">
        <w:rPr>
          <w:b/>
          <w:bCs/>
          <w:sz w:val="28"/>
        </w:rPr>
        <w:t>300,0 тыс. рублей</w:t>
      </w:r>
      <w:r w:rsidR="00600B41" w:rsidRPr="007B6056">
        <w:rPr>
          <w:bCs/>
          <w:sz w:val="28"/>
        </w:rPr>
        <w:t>.</w:t>
      </w:r>
    </w:p>
    <w:p w:rsidR="00600B41" w:rsidRPr="007B6056" w:rsidRDefault="00600B41" w:rsidP="00600B41">
      <w:pPr>
        <w:spacing w:before="80"/>
        <w:ind w:firstLine="709"/>
        <w:jc w:val="both"/>
        <w:rPr>
          <w:bCs/>
          <w:sz w:val="28"/>
        </w:rPr>
      </w:pPr>
      <w:r w:rsidRPr="007B6056">
        <w:rPr>
          <w:bCs/>
          <w:sz w:val="28"/>
        </w:rPr>
        <w:t xml:space="preserve">До конца года были погашены кредиты в сумме </w:t>
      </w:r>
      <w:r w:rsidR="007B6056" w:rsidRPr="007B6056">
        <w:rPr>
          <w:b/>
          <w:bCs/>
          <w:sz w:val="28"/>
        </w:rPr>
        <w:t>10 371,8</w:t>
      </w:r>
      <w:r w:rsidRPr="007B6056">
        <w:rPr>
          <w:b/>
          <w:bCs/>
          <w:sz w:val="28"/>
        </w:rPr>
        <w:t xml:space="preserve"> тыс. рублей</w:t>
      </w:r>
      <w:r w:rsidRPr="007B6056">
        <w:rPr>
          <w:bCs/>
          <w:sz w:val="28"/>
        </w:rPr>
        <w:t xml:space="preserve"> и уплачены начисленные за пользование ими проценты в сумме 1,7 тыс. ру</w:t>
      </w:r>
      <w:r w:rsidRPr="007B6056">
        <w:rPr>
          <w:bCs/>
          <w:sz w:val="28"/>
        </w:rPr>
        <w:t>б</w:t>
      </w:r>
      <w:r w:rsidRPr="007B6056">
        <w:rPr>
          <w:bCs/>
          <w:sz w:val="28"/>
        </w:rPr>
        <w:t xml:space="preserve">лей. </w:t>
      </w:r>
    </w:p>
    <w:p w:rsidR="00982609" w:rsidRPr="007B6056" w:rsidRDefault="000A36A2" w:rsidP="007646FC">
      <w:pPr>
        <w:ind w:firstLine="709"/>
        <w:jc w:val="both"/>
        <w:rPr>
          <w:bCs/>
          <w:sz w:val="28"/>
        </w:rPr>
      </w:pPr>
      <w:r w:rsidRPr="007B6056">
        <w:rPr>
          <w:bCs/>
          <w:sz w:val="28"/>
        </w:rPr>
        <w:t>На 01.01.</w:t>
      </w:r>
      <w:r w:rsidR="00C8616B" w:rsidRPr="007B6056">
        <w:rPr>
          <w:bCs/>
          <w:sz w:val="28"/>
        </w:rPr>
        <w:t>20</w:t>
      </w:r>
      <w:r w:rsidR="000420EA" w:rsidRPr="007B6056">
        <w:rPr>
          <w:bCs/>
          <w:sz w:val="28"/>
        </w:rPr>
        <w:t>2</w:t>
      </w:r>
      <w:r w:rsidR="007B6056" w:rsidRPr="007B6056">
        <w:rPr>
          <w:bCs/>
          <w:sz w:val="28"/>
        </w:rPr>
        <w:t>2</w:t>
      </w:r>
      <w:r w:rsidRPr="007B6056">
        <w:rPr>
          <w:bCs/>
          <w:sz w:val="28"/>
        </w:rPr>
        <w:t xml:space="preserve"> года задолженность поселений перед </w:t>
      </w:r>
      <w:r w:rsidR="0019078A" w:rsidRPr="007B6056">
        <w:rPr>
          <w:bCs/>
          <w:sz w:val="28"/>
        </w:rPr>
        <w:t>районны</w:t>
      </w:r>
      <w:r w:rsidRPr="007B6056">
        <w:rPr>
          <w:bCs/>
          <w:sz w:val="28"/>
        </w:rPr>
        <w:t>м</w:t>
      </w:r>
      <w:r w:rsidR="0019078A" w:rsidRPr="007B6056">
        <w:rPr>
          <w:bCs/>
          <w:sz w:val="28"/>
        </w:rPr>
        <w:t xml:space="preserve"> бюдж</w:t>
      </w:r>
      <w:r w:rsidR="0019078A" w:rsidRPr="007B6056">
        <w:rPr>
          <w:bCs/>
          <w:sz w:val="28"/>
        </w:rPr>
        <w:t>е</w:t>
      </w:r>
      <w:r w:rsidR="0019078A" w:rsidRPr="007B6056">
        <w:rPr>
          <w:bCs/>
          <w:sz w:val="28"/>
        </w:rPr>
        <w:t>т</w:t>
      </w:r>
      <w:r w:rsidRPr="007B6056">
        <w:rPr>
          <w:bCs/>
          <w:sz w:val="28"/>
        </w:rPr>
        <w:t xml:space="preserve">ом </w:t>
      </w:r>
      <w:r w:rsidR="004E7E22" w:rsidRPr="007B6056">
        <w:rPr>
          <w:bCs/>
          <w:sz w:val="28"/>
        </w:rPr>
        <w:t>нет</w:t>
      </w:r>
      <w:r w:rsidR="00A80543" w:rsidRPr="007B6056">
        <w:rPr>
          <w:bCs/>
          <w:sz w:val="28"/>
        </w:rPr>
        <w:t>.</w:t>
      </w:r>
    </w:p>
    <w:p w:rsidR="00357DC5" w:rsidRPr="007B6056" w:rsidRDefault="00357DC5" w:rsidP="007646FC">
      <w:pPr>
        <w:pStyle w:val="23"/>
        <w:spacing w:before="120" w:after="120" w:line="240" w:lineRule="auto"/>
        <w:ind w:firstLine="0"/>
        <w:jc w:val="center"/>
        <w:rPr>
          <w:b/>
          <w:szCs w:val="28"/>
        </w:rPr>
      </w:pPr>
      <w:r w:rsidRPr="007B6056">
        <w:rPr>
          <w:b/>
          <w:szCs w:val="28"/>
        </w:rPr>
        <w:t>Выводы и предложения</w:t>
      </w:r>
    </w:p>
    <w:p w:rsidR="00220EAF" w:rsidRPr="007B6056" w:rsidRDefault="00394802" w:rsidP="007646FC">
      <w:pPr>
        <w:pStyle w:val="23"/>
        <w:spacing w:before="120" w:line="240" w:lineRule="auto"/>
        <w:ind w:firstLine="709"/>
        <w:rPr>
          <w:szCs w:val="28"/>
        </w:rPr>
      </w:pPr>
      <w:proofErr w:type="gramStart"/>
      <w:r w:rsidRPr="007B6056">
        <w:rPr>
          <w:szCs w:val="28"/>
        </w:rPr>
        <w:t>Обобщив материалы данного Заключения, Ревизионная комиссия о</w:t>
      </w:r>
      <w:r w:rsidRPr="007B6056">
        <w:rPr>
          <w:szCs w:val="28"/>
        </w:rPr>
        <w:t>т</w:t>
      </w:r>
      <w:r w:rsidRPr="007B6056">
        <w:rPr>
          <w:szCs w:val="28"/>
        </w:rPr>
        <w:t>мечает, что при исполнении бюджета Новохоперского муниципального ра</w:t>
      </w:r>
      <w:r w:rsidRPr="007B6056">
        <w:rPr>
          <w:szCs w:val="28"/>
        </w:rPr>
        <w:t>й</w:t>
      </w:r>
      <w:r w:rsidRPr="007B6056">
        <w:rPr>
          <w:szCs w:val="28"/>
        </w:rPr>
        <w:t xml:space="preserve">она нормы бюджетного законодательства в целом соблюдены, </w:t>
      </w:r>
      <w:r w:rsidR="00220EAF" w:rsidRPr="007B6056">
        <w:rPr>
          <w:szCs w:val="28"/>
        </w:rPr>
        <w:t>сведения о п</w:t>
      </w:r>
      <w:r w:rsidR="00220EAF" w:rsidRPr="007B6056">
        <w:rPr>
          <w:szCs w:val="28"/>
        </w:rPr>
        <w:t>о</w:t>
      </w:r>
      <w:r w:rsidR="00220EAF" w:rsidRPr="007B6056">
        <w:rPr>
          <w:szCs w:val="28"/>
        </w:rPr>
        <w:t>ступлении доходов в бюджет и расходовании бюджетных средств, предста</w:t>
      </w:r>
      <w:r w:rsidR="00220EAF" w:rsidRPr="007B6056">
        <w:rPr>
          <w:szCs w:val="28"/>
        </w:rPr>
        <w:t>в</w:t>
      </w:r>
      <w:r w:rsidR="00220EAF" w:rsidRPr="007B6056">
        <w:rPr>
          <w:szCs w:val="28"/>
        </w:rPr>
        <w:t xml:space="preserve">ленные в отчете, подтверждены данными </w:t>
      </w:r>
      <w:r w:rsidR="007C79BB" w:rsidRPr="007B6056">
        <w:rPr>
          <w:szCs w:val="28"/>
        </w:rPr>
        <w:t>отчета о</w:t>
      </w:r>
      <w:r w:rsidR="00675838" w:rsidRPr="007B6056">
        <w:rPr>
          <w:szCs w:val="28"/>
        </w:rPr>
        <w:t xml:space="preserve"> </w:t>
      </w:r>
      <w:r w:rsidR="007C79BB" w:rsidRPr="007B6056">
        <w:rPr>
          <w:szCs w:val="28"/>
        </w:rPr>
        <w:t>состоянии лицевого счета бюджета №</w:t>
      </w:r>
      <w:r w:rsidR="00675838" w:rsidRPr="007B6056">
        <w:rPr>
          <w:szCs w:val="28"/>
        </w:rPr>
        <w:t xml:space="preserve"> </w:t>
      </w:r>
      <w:r w:rsidR="007C79BB" w:rsidRPr="007B6056">
        <w:rPr>
          <w:szCs w:val="28"/>
        </w:rPr>
        <w:t>02313007570 на 01 января 20</w:t>
      </w:r>
      <w:r w:rsidR="00675838" w:rsidRPr="007B6056">
        <w:rPr>
          <w:szCs w:val="28"/>
        </w:rPr>
        <w:t>2</w:t>
      </w:r>
      <w:r w:rsidR="007B6056" w:rsidRPr="007B6056">
        <w:rPr>
          <w:szCs w:val="28"/>
        </w:rPr>
        <w:t>2</w:t>
      </w:r>
      <w:r w:rsidR="007C79BB" w:rsidRPr="007B6056">
        <w:rPr>
          <w:szCs w:val="28"/>
        </w:rPr>
        <w:t xml:space="preserve"> года, предоставленного</w:t>
      </w:r>
      <w:r w:rsidR="00675838" w:rsidRPr="007B6056">
        <w:rPr>
          <w:szCs w:val="28"/>
        </w:rPr>
        <w:t xml:space="preserve"> </w:t>
      </w:r>
      <w:r w:rsidR="007C79BB" w:rsidRPr="007B6056">
        <w:rPr>
          <w:szCs w:val="28"/>
        </w:rPr>
        <w:t>Управл</w:t>
      </w:r>
      <w:r w:rsidR="007C79BB" w:rsidRPr="007B6056">
        <w:rPr>
          <w:szCs w:val="28"/>
        </w:rPr>
        <w:t>е</w:t>
      </w:r>
      <w:r w:rsidR="007C79BB" w:rsidRPr="007B6056">
        <w:rPr>
          <w:szCs w:val="28"/>
        </w:rPr>
        <w:t>нием Федерального казначейства по Воронежской области.</w:t>
      </w:r>
      <w:proofErr w:type="gramEnd"/>
    </w:p>
    <w:p w:rsidR="003476F2" w:rsidRPr="007B6056" w:rsidRDefault="00D32956" w:rsidP="007646FC">
      <w:pPr>
        <w:spacing w:before="80"/>
        <w:ind w:firstLine="709"/>
        <w:jc w:val="both"/>
        <w:rPr>
          <w:sz w:val="28"/>
          <w:szCs w:val="28"/>
        </w:rPr>
      </w:pPr>
      <w:r w:rsidRPr="007B6056">
        <w:rPr>
          <w:sz w:val="28"/>
          <w:szCs w:val="28"/>
        </w:rPr>
        <w:t>Причин для отклонения отчета администрации об исполнении бюджета</w:t>
      </w:r>
      <w:r w:rsidR="00675838" w:rsidRPr="007B6056">
        <w:rPr>
          <w:sz w:val="28"/>
          <w:szCs w:val="28"/>
        </w:rPr>
        <w:t xml:space="preserve"> </w:t>
      </w:r>
      <w:r w:rsidRPr="007B6056">
        <w:rPr>
          <w:sz w:val="28"/>
          <w:szCs w:val="28"/>
        </w:rPr>
        <w:t xml:space="preserve">Новохоперского муниципального района за </w:t>
      </w:r>
      <w:r w:rsidR="00C8616B" w:rsidRPr="007B6056">
        <w:rPr>
          <w:sz w:val="28"/>
          <w:szCs w:val="28"/>
        </w:rPr>
        <w:t>20</w:t>
      </w:r>
      <w:r w:rsidR="00711E1A" w:rsidRPr="007B6056">
        <w:rPr>
          <w:sz w:val="28"/>
          <w:szCs w:val="28"/>
        </w:rPr>
        <w:t>2</w:t>
      </w:r>
      <w:r w:rsidR="007B6056" w:rsidRPr="007B6056">
        <w:rPr>
          <w:sz w:val="28"/>
          <w:szCs w:val="28"/>
        </w:rPr>
        <w:t>1</w:t>
      </w:r>
      <w:r w:rsidRPr="007B6056">
        <w:rPr>
          <w:sz w:val="28"/>
          <w:szCs w:val="28"/>
        </w:rPr>
        <w:t>год Ревизионная комиссия не усматривает.</w:t>
      </w:r>
    </w:p>
    <w:p w:rsidR="0019749D" w:rsidRPr="00B956FF" w:rsidRDefault="0019749D" w:rsidP="007646FC">
      <w:pPr>
        <w:ind w:firstLine="709"/>
        <w:jc w:val="both"/>
        <w:rPr>
          <w:color w:val="FF0000"/>
          <w:sz w:val="28"/>
          <w:szCs w:val="28"/>
        </w:rPr>
      </w:pPr>
    </w:p>
    <w:p w:rsidR="00357DC5" w:rsidRPr="00B956FF" w:rsidRDefault="00357DC5" w:rsidP="007646FC">
      <w:pPr>
        <w:ind w:firstLine="709"/>
        <w:rPr>
          <w:color w:val="FF0000"/>
          <w:sz w:val="28"/>
          <w:szCs w:val="28"/>
        </w:rPr>
      </w:pPr>
    </w:p>
    <w:p w:rsidR="00D74112" w:rsidRPr="002147E9" w:rsidRDefault="00D74112" w:rsidP="00D74112">
      <w:pPr>
        <w:pStyle w:val="a7"/>
        <w:spacing w:before="240" w:line="264" w:lineRule="auto"/>
        <w:ind w:firstLine="0"/>
        <w:rPr>
          <w:b/>
        </w:rPr>
      </w:pPr>
      <w:r>
        <w:rPr>
          <w:b/>
        </w:rPr>
        <w:t>И.о. п</w:t>
      </w:r>
      <w:r w:rsidRPr="002147E9">
        <w:rPr>
          <w:b/>
        </w:rPr>
        <w:t>редседател</w:t>
      </w:r>
      <w:r>
        <w:rPr>
          <w:b/>
        </w:rPr>
        <w:t>я</w:t>
      </w:r>
    </w:p>
    <w:p w:rsidR="00D74112" w:rsidRDefault="00D74112" w:rsidP="00D74112">
      <w:pPr>
        <w:pStyle w:val="a7"/>
        <w:ind w:firstLine="0"/>
        <w:rPr>
          <w:b/>
        </w:rPr>
      </w:pPr>
      <w:r w:rsidRPr="002147E9">
        <w:rPr>
          <w:b/>
        </w:rPr>
        <w:t xml:space="preserve">Ревизионной </w:t>
      </w:r>
      <w:r>
        <w:rPr>
          <w:b/>
        </w:rPr>
        <w:t xml:space="preserve"> </w:t>
      </w:r>
      <w:r w:rsidRPr="002147E9">
        <w:rPr>
          <w:b/>
        </w:rPr>
        <w:t>комиссии</w:t>
      </w:r>
      <w:r>
        <w:rPr>
          <w:b/>
        </w:rPr>
        <w:t xml:space="preserve">  </w:t>
      </w:r>
      <w:r w:rsidRPr="002147E9">
        <w:rPr>
          <w:b/>
        </w:rPr>
        <w:t xml:space="preserve">Новохопёрского </w:t>
      </w:r>
    </w:p>
    <w:p w:rsidR="00D74112" w:rsidRDefault="00D74112" w:rsidP="00D74112">
      <w:pPr>
        <w:pStyle w:val="a7"/>
        <w:ind w:firstLine="0"/>
        <w:rPr>
          <w:b/>
        </w:rPr>
      </w:pPr>
      <w:r w:rsidRPr="002147E9">
        <w:rPr>
          <w:b/>
        </w:rPr>
        <w:t xml:space="preserve">муниципального </w:t>
      </w:r>
      <w:r>
        <w:rPr>
          <w:b/>
        </w:rPr>
        <w:t>р</w:t>
      </w:r>
      <w:r w:rsidRPr="002147E9">
        <w:rPr>
          <w:b/>
        </w:rPr>
        <w:t>айона</w:t>
      </w:r>
      <w:r>
        <w:rPr>
          <w:b/>
        </w:rPr>
        <w:t xml:space="preserve">  </w:t>
      </w:r>
      <w:proofErr w:type="gramStart"/>
      <w:r w:rsidRPr="002147E9">
        <w:rPr>
          <w:b/>
        </w:rPr>
        <w:t>Воронежской</w:t>
      </w:r>
      <w:proofErr w:type="gramEnd"/>
      <w:r w:rsidRPr="002147E9">
        <w:rPr>
          <w:b/>
        </w:rPr>
        <w:t xml:space="preserve"> </w:t>
      </w:r>
    </w:p>
    <w:p w:rsidR="00D74112" w:rsidRPr="004C107E" w:rsidRDefault="00D74112" w:rsidP="00D74112">
      <w:pPr>
        <w:pStyle w:val="a7"/>
        <w:ind w:firstLine="0"/>
        <w:rPr>
          <w:b/>
          <w:color w:val="FF0000"/>
          <w:szCs w:val="28"/>
        </w:rPr>
      </w:pPr>
      <w:r w:rsidRPr="002147E9">
        <w:rPr>
          <w:b/>
        </w:rPr>
        <w:t xml:space="preserve">области          </w:t>
      </w:r>
      <w:r>
        <w:rPr>
          <w:b/>
        </w:rPr>
        <w:t xml:space="preserve">  </w:t>
      </w:r>
      <w:r w:rsidRPr="002147E9"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С.Е. Калашникова</w:t>
      </w:r>
    </w:p>
    <w:p w:rsidR="00F94E6F" w:rsidRPr="00B956FF" w:rsidRDefault="00F94E6F" w:rsidP="00D74112">
      <w:pPr>
        <w:pStyle w:val="a7"/>
        <w:ind w:firstLine="0"/>
        <w:jc w:val="both"/>
        <w:rPr>
          <w:color w:val="FF0000"/>
        </w:rPr>
      </w:pPr>
    </w:p>
    <w:sectPr w:rsidR="00F94E6F" w:rsidRPr="00B956FF" w:rsidSect="00F2455C">
      <w:headerReference w:type="even" r:id="rId60"/>
      <w:headerReference w:type="default" r:id="rId61"/>
      <w:type w:val="continuous"/>
      <w:pgSz w:w="11905" w:h="16837" w:code="9"/>
      <w:pgMar w:top="1134" w:right="851" w:bottom="1134" w:left="1701" w:header="567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BBF" w:rsidRDefault="007F5BBF">
      <w:r>
        <w:separator/>
      </w:r>
    </w:p>
  </w:endnote>
  <w:endnote w:type="continuationSeparator" w:id="0">
    <w:p w:rsidR="007F5BBF" w:rsidRDefault="007F5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6F" w:rsidRDefault="00B36B2D" w:rsidP="000367D3">
    <w:pPr>
      <w:pStyle w:val="ae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F5D6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F5D6F" w:rsidRDefault="00EF5D6F" w:rsidP="00CB31E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6F" w:rsidRDefault="00EF5D6F" w:rsidP="00CB31E8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BBF" w:rsidRDefault="007F5BBF">
      <w:r>
        <w:separator/>
      </w:r>
    </w:p>
  </w:footnote>
  <w:footnote w:type="continuationSeparator" w:id="0">
    <w:p w:rsidR="007F5BBF" w:rsidRDefault="007F5BBF">
      <w:r>
        <w:continuationSeparator/>
      </w:r>
    </w:p>
  </w:footnote>
  <w:footnote w:id="1">
    <w:p w:rsidR="00EF5D6F" w:rsidRPr="0061618C" w:rsidRDefault="00EF5D6F">
      <w:pPr>
        <w:pStyle w:val="afb"/>
        <w:rPr>
          <w:sz w:val="16"/>
          <w:szCs w:val="16"/>
        </w:rPr>
      </w:pPr>
      <w:r w:rsidRPr="0061618C">
        <w:rPr>
          <w:rStyle w:val="afc"/>
          <w:sz w:val="16"/>
          <w:szCs w:val="16"/>
        </w:rPr>
        <w:footnoteRef/>
      </w:r>
      <w:r w:rsidRPr="0061618C">
        <w:rPr>
          <w:sz w:val="18"/>
          <w:szCs w:val="16"/>
        </w:rPr>
        <w:t xml:space="preserve">В соответствии с </w:t>
      </w:r>
      <w:hyperlink r:id="rId1" w:tooltip="Закон Воронежской области от 10.10.2008 N 81-ОЗ (ред. от 06.04.2017) &quot;О бюджетном процессе в Воронежской области&quot; (принят Воронежской областной Думой 30.09.2008)------------ Недействующая редакция{КонсультантПлюс}" w:history="1">
        <w:r w:rsidRPr="0061618C">
          <w:rPr>
            <w:sz w:val="18"/>
            <w:szCs w:val="16"/>
          </w:rPr>
          <w:t>п. 2 ст. 66</w:t>
        </w:r>
      </w:hyperlink>
      <w:r w:rsidRPr="0061618C">
        <w:rPr>
          <w:sz w:val="18"/>
          <w:szCs w:val="16"/>
        </w:rPr>
        <w:t xml:space="preserve"> Положения «О бюджетном процессе в Новохоперском муниципальном районе» Админис</w:t>
      </w:r>
      <w:r w:rsidRPr="0061618C">
        <w:rPr>
          <w:sz w:val="18"/>
          <w:szCs w:val="16"/>
        </w:rPr>
        <w:t>т</w:t>
      </w:r>
      <w:r w:rsidRPr="0061618C">
        <w:rPr>
          <w:sz w:val="18"/>
          <w:szCs w:val="16"/>
        </w:rPr>
        <w:t>рация района</w:t>
      </w:r>
      <w:r w:rsidRPr="0061618C">
        <w:rPr>
          <w:sz w:val="16"/>
          <w:szCs w:val="16"/>
        </w:rPr>
        <w:t xml:space="preserve"> </w:t>
      </w:r>
      <w:r w:rsidRPr="0061618C">
        <w:rPr>
          <w:sz w:val="18"/>
          <w:szCs w:val="17"/>
        </w:rPr>
        <w:t>представляет</w:t>
      </w:r>
      <w:r w:rsidRPr="0061618C">
        <w:rPr>
          <w:sz w:val="18"/>
          <w:szCs w:val="16"/>
        </w:rPr>
        <w:t xml:space="preserve"> в ревизионную комиссию годовой отчёт об исполнении районного бюджета не позднее 01 апреля текущего финансового года</w:t>
      </w:r>
      <w:r w:rsidRPr="0061618C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6F" w:rsidRDefault="00B36B2D" w:rsidP="009F5495">
    <w:pPr>
      <w:pStyle w:val="ad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F5D6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F5D6F" w:rsidRDefault="00EF5D6F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6F" w:rsidRDefault="00EF5D6F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6F" w:rsidRDefault="00B36B2D" w:rsidP="0065126F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F5D6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F5D6F" w:rsidRDefault="00EF5D6F">
    <w:pPr>
      <w:pStyle w:val="ad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6F" w:rsidRDefault="00EF5D6F">
    <w:pPr>
      <w:pStyle w:val="ad"/>
      <w:ind w:right="360"/>
    </w:pPr>
  </w:p>
  <w:p w:rsidR="00EF5D6F" w:rsidRDefault="00EF5D6F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D086722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lvlText w:val=""/>
      <w:legacy w:legacy="1" w:legacySpace="0" w:legacyIndent="0"/>
      <w:lvlJc w:val="left"/>
    </w:lvl>
    <w:lvl w:ilvl="2">
      <w:start w:val="1"/>
      <w:numFmt w:val="none"/>
      <w:pStyle w:val="3"/>
      <w:lvlText w:val=""/>
      <w:legacy w:legacy="1" w:legacySpace="0" w:legacyIndent="0"/>
      <w:lvlJc w:val="left"/>
    </w:lvl>
    <w:lvl w:ilvl="3">
      <w:start w:val="1"/>
      <w:numFmt w:val="none"/>
      <w:pStyle w:val="4"/>
      <w:lvlText w:val=""/>
      <w:legacy w:legacy="1" w:legacySpace="0" w:legacyIndent="0"/>
      <w:lvlJc w:val="left"/>
    </w:lvl>
    <w:lvl w:ilvl="4">
      <w:start w:val="1"/>
      <w:numFmt w:val="none"/>
      <w:pStyle w:val="5"/>
      <w:lvlText w:val=""/>
      <w:legacy w:legacy="1" w:legacySpace="0" w:legacyIndent="0"/>
      <w:lvlJc w:val="left"/>
    </w:lvl>
    <w:lvl w:ilvl="5">
      <w:start w:val="1"/>
      <w:numFmt w:val="none"/>
      <w:pStyle w:val="6"/>
      <w:lvlText w:val=""/>
      <w:legacy w:legacy="1" w:legacySpace="0" w:legacyIndent="0"/>
      <w:lvlJc w:val="left"/>
    </w:lvl>
    <w:lvl w:ilvl="6">
      <w:start w:val="1"/>
      <w:numFmt w:val="none"/>
      <w:pStyle w:val="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0E38DA74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1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1012397"/>
    <w:multiLevelType w:val="hybridMultilevel"/>
    <w:tmpl w:val="0228FAA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13C77BF"/>
    <w:multiLevelType w:val="hybridMultilevel"/>
    <w:tmpl w:val="7E40DD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19437D4"/>
    <w:multiLevelType w:val="hybridMultilevel"/>
    <w:tmpl w:val="9692C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2D50F3"/>
    <w:multiLevelType w:val="hybridMultilevel"/>
    <w:tmpl w:val="254EA1A0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B241E57"/>
    <w:multiLevelType w:val="multilevel"/>
    <w:tmpl w:val="394C6E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9">
    <w:nsid w:val="1405359E"/>
    <w:multiLevelType w:val="hybridMultilevel"/>
    <w:tmpl w:val="6AD4AEE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6FA750D"/>
    <w:multiLevelType w:val="hybridMultilevel"/>
    <w:tmpl w:val="AD401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2F61FB"/>
    <w:multiLevelType w:val="hybridMultilevel"/>
    <w:tmpl w:val="5A6EA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C003799"/>
    <w:multiLevelType w:val="hybridMultilevel"/>
    <w:tmpl w:val="3618B50A"/>
    <w:lvl w:ilvl="0" w:tplc="0E38DA74">
      <w:start w:val="1"/>
      <w:numFmt w:val="bullet"/>
      <w:lvlText w:val="%1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D850823"/>
    <w:multiLevelType w:val="hybridMultilevel"/>
    <w:tmpl w:val="85BE5C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39C1A7E"/>
    <w:multiLevelType w:val="hybridMultilevel"/>
    <w:tmpl w:val="168A143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425307D"/>
    <w:multiLevelType w:val="hybridMultilevel"/>
    <w:tmpl w:val="EE5AA8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00DF2"/>
    <w:multiLevelType w:val="hybridMultilevel"/>
    <w:tmpl w:val="5FCCA7B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8AA1D63"/>
    <w:multiLevelType w:val="hybridMultilevel"/>
    <w:tmpl w:val="E94CA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FC23EA"/>
    <w:multiLevelType w:val="hybridMultilevel"/>
    <w:tmpl w:val="1A6892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1663551"/>
    <w:multiLevelType w:val="hybridMultilevel"/>
    <w:tmpl w:val="6A803F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AD00E4"/>
    <w:multiLevelType w:val="hybridMultilevel"/>
    <w:tmpl w:val="97D2CA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F42738"/>
    <w:multiLevelType w:val="hybridMultilevel"/>
    <w:tmpl w:val="7EC4A8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C5E6F6D"/>
    <w:multiLevelType w:val="hybridMultilevel"/>
    <w:tmpl w:val="092654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6D7AFD"/>
    <w:multiLevelType w:val="hybridMultilevel"/>
    <w:tmpl w:val="9AAE85C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1E32CE6"/>
    <w:multiLevelType w:val="hybridMultilevel"/>
    <w:tmpl w:val="0AACE49E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E38DA74">
      <w:start w:val="1"/>
      <w:numFmt w:val="bullet"/>
      <w:lvlText w:val="%2"/>
      <w:legacy w:legacy="1" w:legacySpace="360" w:legacyIndent="360"/>
      <w:lvlJc w:val="left"/>
      <w:pPr>
        <w:ind w:left="21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5">
    <w:nsid w:val="542979BC"/>
    <w:multiLevelType w:val="hybridMultilevel"/>
    <w:tmpl w:val="E0E8B5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5AA21EC"/>
    <w:multiLevelType w:val="hybridMultilevel"/>
    <w:tmpl w:val="2D405D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70E0AA7"/>
    <w:multiLevelType w:val="hybridMultilevel"/>
    <w:tmpl w:val="9320B26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8">
    <w:nsid w:val="580E605E"/>
    <w:multiLevelType w:val="hybridMultilevel"/>
    <w:tmpl w:val="2A1A8F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8EF0875"/>
    <w:multiLevelType w:val="hybridMultilevel"/>
    <w:tmpl w:val="4C62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D1AA9"/>
    <w:multiLevelType w:val="hybridMultilevel"/>
    <w:tmpl w:val="423667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FB73500"/>
    <w:multiLevelType w:val="hybridMultilevel"/>
    <w:tmpl w:val="0B74A7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3C07BCE"/>
    <w:multiLevelType w:val="hybridMultilevel"/>
    <w:tmpl w:val="0B40D4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4C10A0"/>
    <w:multiLevelType w:val="hybridMultilevel"/>
    <w:tmpl w:val="5EDC91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80A1D8E"/>
    <w:multiLevelType w:val="hybridMultilevel"/>
    <w:tmpl w:val="A984AC04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5">
    <w:nsid w:val="6A6D1C0E"/>
    <w:multiLevelType w:val="hybridMultilevel"/>
    <w:tmpl w:val="183628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5E5C79"/>
    <w:multiLevelType w:val="hybridMultilevel"/>
    <w:tmpl w:val="A9E8B69C"/>
    <w:lvl w:ilvl="0" w:tplc="041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37">
    <w:nsid w:val="6E6D2AE2"/>
    <w:multiLevelType w:val="hybridMultilevel"/>
    <w:tmpl w:val="E24E657C"/>
    <w:lvl w:ilvl="0" w:tplc="8B8E5246">
      <w:start w:val="1"/>
      <w:numFmt w:val="bullet"/>
      <w:lvlText w:val=""/>
      <w:lvlJc w:val="left"/>
      <w:pPr>
        <w:ind w:left="0" w:firstLine="10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3B05DE"/>
    <w:multiLevelType w:val="hybridMultilevel"/>
    <w:tmpl w:val="87FC3D32"/>
    <w:lvl w:ilvl="0" w:tplc="0419000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12F6ED2"/>
    <w:multiLevelType w:val="hybridMultilevel"/>
    <w:tmpl w:val="9550A6E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81A6B"/>
    <w:multiLevelType w:val="hybridMultilevel"/>
    <w:tmpl w:val="4AC0145E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1">
    <w:nsid w:val="73D51468"/>
    <w:multiLevelType w:val="hybridMultilevel"/>
    <w:tmpl w:val="81A040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43F635E"/>
    <w:multiLevelType w:val="multilevel"/>
    <w:tmpl w:val="BEC082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6"/>
      </w:rPr>
    </w:lvl>
  </w:abstractNum>
  <w:abstractNum w:abstractNumId="43">
    <w:nsid w:val="7EC63B46"/>
    <w:multiLevelType w:val="hybridMultilevel"/>
    <w:tmpl w:val="6262AD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C21B69"/>
    <w:multiLevelType w:val="hybridMultilevel"/>
    <w:tmpl w:val="8EBE9E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2"/>
  </w:num>
  <w:num w:numId="5">
    <w:abstractNumId w:val="40"/>
  </w:num>
  <w:num w:numId="6">
    <w:abstractNumId w:val="30"/>
  </w:num>
  <w:num w:numId="7">
    <w:abstractNumId w:val="24"/>
  </w:num>
  <w:num w:numId="8">
    <w:abstractNumId w:val="41"/>
  </w:num>
  <w:num w:numId="9">
    <w:abstractNumId w:val="12"/>
  </w:num>
  <w:num w:numId="10">
    <w:abstractNumId w:val="27"/>
  </w:num>
  <w:num w:numId="11">
    <w:abstractNumId w:val="34"/>
  </w:num>
  <w:num w:numId="12">
    <w:abstractNumId w:val="36"/>
  </w:num>
  <w:num w:numId="13">
    <w:abstractNumId w:val="4"/>
  </w:num>
  <w:num w:numId="14">
    <w:abstractNumId w:val="38"/>
  </w:num>
  <w:num w:numId="15">
    <w:abstractNumId w:val="43"/>
  </w:num>
  <w:num w:numId="16">
    <w:abstractNumId w:val="28"/>
  </w:num>
  <w:num w:numId="17">
    <w:abstractNumId w:val="29"/>
  </w:num>
  <w:num w:numId="18">
    <w:abstractNumId w:val="10"/>
  </w:num>
  <w:num w:numId="19">
    <w:abstractNumId w:val="3"/>
  </w:num>
  <w:num w:numId="20">
    <w:abstractNumId w:val="39"/>
  </w:num>
  <w:num w:numId="21">
    <w:abstractNumId w:val="42"/>
  </w:num>
  <w:num w:numId="22">
    <w:abstractNumId w:val="21"/>
  </w:num>
  <w:num w:numId="23">
    <w:abstractNumId w:val="17"/>
  </w:num>
  <w:num w:numId="24">
    <w:abstractNumId w:val="11"/>
  </w:num>
  <w:num w:numId="25">
    <w:abstractNumId w:val="2"/>
  </w:num>
  <w:num w:numId="26">
    <w:abstractNumId w:val="33"/>
  </w:num>
  <w:num w:numId="27">
    <w:abstractNumId w:val="14"/>
  </w:num>
  <w:num w:numId="28">
    <w:abstractNumId w:val="18"/>
  </w:num>
  <w:num w:numId="29">
    <w:abstractNumId w:val="25"/>
  </w:num>
  <w:num w:numId="30">
    <w:abstractNumId w:val="31"/>
  </w:num>
  <w:num w:numId="31">
    <w:abstractNumId w:val="13"/>
  </w:num>
  <w:num w:numId="32">
    <w:abstractNumId w:val="7"/>
  </w:num>
  <w:num w:numId="33">
    <w:abstractNumId w:val="8"/>
  </w:num>
  <w:num w:numId="34">
    <w:abstractNumId w:val="9"/>
  </w:num>
  <w:num w:numId="35">
    <w:abstractNumId w:val="15"/>
  </w:num>
  <w:num w:numId="36">
    <w:abstractNumId w:val="6"/>
  </w:num>
  <w:num w:numId="37">
    <w:abstractNumId w:val="37"/>
  </w:num>
  <w:num w:numId="38">
    <w:abstractNumId w:val="19"/>
  </w:num>
  <w:num w:numId="39">
    <w:abstractNumId w:val="26"/>
  </w:num>
  <w:num w:numId="40">
    <w:abstractNumId w:val="16"/>
  </w:num>
  <w:num w:numId="41">
    <w:abstractNumId w:val="23"/>
  </w:num>
  <w:num w:numId="42">
    <w:abstractNumId w:val="22"/>
  </w:num>
  <w:num w:numId="43">
    <w:abstractNumId w:val="44"/>
  </w:num>
  <w:num w:numId="44">
    <w:abstractNumId w:val="5"/>
  </w:num>
  <w:num w:numId="45">
    <w:abstractNumId w:val="20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9"/>
  <w:autoHyphenation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DC6044"/>
    <w:rsid w:val="00000115"/>
    <w:rsid w:val="00000244"/>
    <w:rsid w:val="0000064F"/>
    <w:rsid w:val="000009AA"/>
    <w:rsid w:val="000009DE"/>
    <w:rsid w:val="00001260"/>
    <w:rsid w:val="000012BF"/>
    <w:rsid w:val="000014CB"/>
    <w:rsid w:val="00001C58"/>
    <w:rsid w:val="0000267D"/>
    <w:rsid w:val="00002B88"/>
    <w:rsid w:val="00002EDA"/>
    <w:rsid w:val="0000301D"/>
    <w:rsid w:val="000033A2"/>
    <w:rsid w:val="00003786"/>
    <w:rsid w:val="00003839"/>
    <w:rsid w:val="00003862"/>
    <w:rsid w:val="00003AF8"/>
    <w:rsid w:val="00003D65"/>
    <w:rsid w:val="000057A2"/>
    <w:rsid w:val="00005823"/>
    <w:rsid w:val="00005B9F"/>
    <w:rsid w:val="0000655C"/>
    <w:rsid w:val="00006F9D"/>
    <w:rsid w:val="00007296"/>
    <w:rsid w:val="00007676"/>
    <w:rsid w:val="00007FA6"/>
    <w:rsid w:val="000110D6"/>
    <w:rsid w:val="00011670"/>
    <w:rsid w:val="0001192A"/>
    <w:rsid w:val="00011DC5"/>
    <w:rsid w:val="0001308E"/>
    <w:rsid w:val="000132CE"/>
    <w:rsid w:val="00013E31"/>
    <w:rsid w:val="00013F7A"/>
    <w:rsid w:val="0001425C"/>
    <w:rsid w:val="000145D9"/>
    <w:rsid w:val="00014DAA"/>
    <w:rsid w:val="0001515E"/>
    <w:rsid w:val="00015562"/>
    <w:rsid w:val="000159EA"/>
    <w:rsid w:val="00015A5F"/>
    <w:rsid w:val="00016027"/>
    <w:rsid w:val="00016066"/>
    <w:rsid w:val="00017211"/>
    <w:rsid w:val="00017224"/>
    <w:rsid w:val="0001747A"/>
    <w:rsid w:val="00017537"/>
    <w:rsid w:val="00017D79"/>
    <w:rsid w:val="00017EC4"/>
    <w:rsid w:val="00017F85"/>
    <w:rsid w:val="000200BA"/>
    <w:rsid w:val="00020286"/>
    <w:rsid w:val="00020607"/>
    <w:rsid w:val="00020AC8"/>
    <w:rsid w:val="00020F56"/>
    <w:rsid w:val="00022250"/>
    <w:rsid w:val="000224AD"/>
    <w:rsid w:val="00022A64"/>
    <w:rsid w:val="00022FC3"/>
    <w:rsid w:val="000231F2"/>
    <w:rsid w:val="00023F15"/>
    <w:rsid w:val="00024010"/>
    <w:rsid w:val="000252EF"/>
    <w:rsid w:val="00025C08"/>
    <w:rsid w:val="000266E7"/>
    <w:rsid w:val="00026939"/>
    <w:rsid w:val="00027353"/>
    <w:rsid w:val="0002754C"/>
    <w:rsid w:val="000277CE"/>
    <w:rsid w:val="000278A1"/>
    <w:rsid w:val="00027922"/>
    <w:rsid w:val="00027E94"/>
    <w:rsid w:val="000301A0"/>
    <w:rsid w:val="00030C87"/>
    <w:rsid w:val="00032DCF"/>
    <w:rsid w:val="00032FB2"/>
    <w:rsid w:val="00032FD5"/>
    <w:rsid w:val="00033211"/>
    <w:rsid w:val="00033CE5"/>
    <w:rsid w:val="000343D4"/>
    <w:rsid w:val="00034C81"/>
    <w:rsid w:val="00034FF7"/>
    <w:rsid w:val="00035779"/>
    <w:rsid w:val="0003589D"/>
    <w:rsid w:val="00036495"/>
    <w:rsid w:val="00036755"/>
    <w:rsid w:val="000367D3"/>
    <w:rsid w:val="0003683B"/>
    <w:rsid w:val="0003701F"/>
    <w:rsid w:val="00037E3C"/>
    <w:rsid w:val="00040C3A"/>
    <w:rsid w:val="00042076"/>
    <w:rsid w:val="00042081"/>
    <w:rsid w:val="000420EA"/>
    <w:rsid w:val="00042AE5"/>
    <w:rsid w:val="00043853"/>
    <w:rsid w:val="00044233"/>
    <w:rsid w:val="0004432A"/>
    <w:rsid w:val="00044A54"/>
    <w:rsid w:val="00045D49"/>
    <w:rsid w:val="00046806"/>
    <w:rsid w:val="00046888"/>
    <w:rsid w:val="00046D55"/>
    <w:rsid w:val="00046F71"/>
    <w:rsid w:val="00047862"/>
    <w:rsid w:val="00047D9A"/>
    <w:rsid w:val="00050184"/>
    <w:rsid w:val="000508BE"/>
    <w:rsid w:val="00050E51"/>
    <w:rsid w:val="00051232"/>
    <w:rsid w:val="00051741"/>
    <w:rsid w:val="0005180F"/>
    <w:rsid w:val="00052365"/>
    <w:rsid w:val="00052AA2"/>
    <w:rsid w:val="00053CCC"/>
    <w:rsid w:val="00054156"/>
    <w:rsid w:val="0005427F"/>
    <w:rsid w:val="00054488"/>
    <w:rsid w:val="00054F4D"/>
    <w:rsid w:val="000550EE"/>
    <w:rsid w:val="00055C23"/>
    <w:rsid w:val="00055F5B"/>
    <w:rsid w:val="000564F5"/>
    <w:rsid w:val="0005660B"/>
    <w:rsid w:val="000566C8"/>
    <w:rsid w:val="00056A00"/>
    <w:rsid w:val="00056B7C"/>
    <w:rsid w:val="00057711"/>
    <w:rsid w:val="00057B8B"/>
    <w:rsid w:val="0006000C"/>
    <w:rsid w:val="00060529"/>
    <w:rsid w:val="00061004"/>
    <w:rsid w:val="000612F7"/>
    <w:rsid w:val="0006146B"/>
    <w:rsid w:val="00062EA8"/>
    <w:rsid w:val="000630ED"/>
    <w:rsid w:val="0006322C"/>
    <w:rsid w:val="000648FE"/>
    <w:rsid w:val="000650FB"/>
    <w:rsid w:val="00065131"/>
    <w:rsid w:val="0006515E"/>
    <w:rsid w:val="000651C4"/>
    <w:rsid w:val="000663BD"/>
    <w:rsid w:val="0006661B"/>
    <w:rsid w:val="00066B51"/>
    <w:rsid w:val="00066B55"/>
    <w:rsid w:val="00066D74"/>
    <w:rsid w:val="00067112"/>
    <w:rsid w:val="00067354"/>
    <w:rsid w:val="00067646"/>
    <w:rsid w:val="000704E6"/>
    <w:rsid w:val="0007091D"/>
    <w:rsid w:val="00071030"/>
    <w:rsid w:val="0007114E"/>
    <w:rsid w:val="00071745"/>
    <w:rsid w:val="00071BDB"/>
    <w:rsid w:val="0007279B"/>
    <w:rsid w:val="00072B8F"/>
    <w:rsid w:val="00072EA8"/>
    <w:rsid w:val="000732E9"/>
    <w:rsid w:val="00073348"/>
    <w:rsid w:val="00073A5B"/>
    <w:rsid w:val="00073CFE"/>
    <w:rsid w:val="00073E12"/>
    <w:rsid w:val="00073E80"/>
    <w:rsid w:val="0007435C"/>
    <w:rsid w:val="000745C9"/>
    <w:rsid w:val="0007474E"/>
    <w:rsid w:val="00075487"/>
    <w:rsid w:val="00075CD7"/>
    <w:rsid w:val="00075EBE"/>
    <w:rsid w:val="0007629B"/>
    <w:rsid w:val="000762B3"/>
    <w:rsid w:val="000767E8"/>
    <w:rsid w:val="00076868"/>
    <w:rsid w:val="00077269"/>
    <w:rsid w:val="0007775B"/>
    <w:rsid w:val="00077CB1"/>
    <w:rsid w:val="00081333"/>
    <w:rsid w:val="00081536"/>
    <w:rsid w:val="00081BF9"/>
    <w:rsid w:val="00082864"/>
    <w:rsid w:val="000838C8"/>
    <w:rsid w:val="000842F8"/>
    <w:rsid w:val="00084FC7"/>
    <w:rsid w:val="0008526B"/>
    <w:rsid w:val="000860F8"/>
    <w:rsid w:val="000860FE"/>
    <w:rsid w:val="0008723E"/>
    <w:rsid w:val="000873B3"/>
    <w:rsid w:val="00087B7B"/>
    <w:rsid w:val="00087DBD"/>
    <w:rsid w:val="0009074F"/>
    <w:rsid w:val="0009092E"/>
    <w:rsid w:val="00090F59"/>
    <w:rsid w:val="00091535"/>
    <w:rsid w:val="00092341"/>
    <w:rsid w:val="00092526"/>
    <w:rsid w:val="00092F45"/>
    <w:rsid w:val="00093044"/>
    <w:rsid w:val="000937D9"/>
    <w:rsid w:val="00093B10"/>
    <w:rsid w:val="0009472D"/>
    <w:rsid w:val="00094906"/>
    <w:rsid w:val="00094ADF"/>
    <w:rsid w:val="00094D3D"/>
    <w:rsid w:val="000957B2"/>
    <w:rsid w:val="00096C8B"/>
    <w:rsid w:val="000976B7"/>
    <w:rsid w:val="00097721"/>
    <w:rsid w:val="000A0780"/>
    <w:rsid w:val="000A0783"/>
    <w:rsid w:val="000A137A"/>
    <w:rsid w:val="000A1D88"/>
    <w:rsid w:val="000A2519"/>
    <w:rsid w:val="000A255F"/>
    <w:rsid w:val="000A288A"/>
    <w:rsid w:val="000A2DF3"/>
    <w:rsid w:val="000A3025"/>
    <w:rsid w:val="000A36A2"/>
    <w:rsid w:val="000A42AA"/>
    <w:rsid w:val="000A4CF5"/>
    <w:rsid w:val="000A4EE1"/>
    <w:rsid w:val="000A5181"/>
    <w:rsid w:val="000A5773"/>
    <w:rsid w:val="000A5DAD"/>
    <w:rsid w:val="000A5EB6"/>
    <w:rsid w:val="000A6D47"/>
    <w:rsid w:val="000A7671"/>
    <w:rsid w:val="000A7F42"/>
    <w:rsid w:val="000B0AC5"/>
    <w:rsid w:val="000B0E90"/>
    <w:rsid w:val="000B141E"/>
    <w:rsid w:val="000B1513"/>
    <w:rsid w:val="000B1A95"/>
    <w:rsid w:val="000B2222"/>
    <w:rsid w:val="000B2F1D"/>
    <w:rsid w:val="000B376B"/>
    <w:rsid w:val="000B45B4"/>
    <w:rsid w:val="000B4F6F"/>
    <w:rsid w:val="000B51EC"/>
    <w:rsid w:val="000B5471"/>
    <w:rsid w:val="000B55BF"/>
    <w:rsid w:val="000B5AB9"/>
    <w:rsid w:val="000B634F"/>
    <w:rsid w:val="000B66ED"/>
    <w:rsid w:val="000B6809"/>
    <w:rsid w:val="000B7068"/>
    <w:rsid w:val="000B733B"/>
    <w:rsid w:val="000B7C28"/>
    <w:rsid w:val="000C06CC"/>
    <w:rsid w:val="000C0FCB"/>
    <w:rsid w:val="000C136D"/>
    <w:rsid w:val="000C1FAA"/>
    <w:rsid w:val="000C218D"/>
    <w:rsid w:val="000C21F6"/>
    <w:rsid w:val="000C2294"/>
    <w:rsid w:val="000C22A5"/>
    <w:rsid w:val="000C23F3"/>
    <w:rsid w:val="000C240F"/>
    <w:rsid w:val="000C2A81"/>
    <w:rsid w:val="000C2D2D"/>
    <w:rsid w:val="000C3572"/>
    <w:rsid w:val="000C3705"/>
    <w:rsid w:val="000C3F3F"/>
    <w:rsid w:val="000C4234"/>
    <w:rsid w:val="000C4C51"/>
    <w:rsid w:val="000C585E"/>
    <w:rsid w:val="000C6A62"/>
    <w:rsid w:val="000C6AB2"/>
    <w:rsid w:val="000C6B8D"/>
    <w:rsid w:val="000C7088"/>
    <w:rsid w:val="000C7900"/>
    <w:rsid w:val="000C7B51"/>
    <w:rsid w:val="000D0018"/>
    <w:rsid w:val="000D0021"/>
    <w:rsid w:val="000D12BB"/>
    <w:rsid w:val="000D1464"/>
    <w:rsid w:val="000D1839"/>
    <w:rsid w:val="000D1AAB"/>
    <w:rsid w:val="000D1EAF"/>
    <w:rsid w:val="000D25A6"/>
    <w:rsid w:val="000D2E0D"/>
    <w:rsid w:val="000D3360"/>
    <w:rsid w:val="000D3814"/>
    <w:rsid w:val="000D3B4B"/>
    <w:rsid w:val="000D3FAD"/>
    <w:rsid w:val="000D41B1"/>
    <w:rsid w:val="000D5373"/>
    <w:rsid w:val="000D57E9"/>
    <w:rsid w:val="000D58C2"/>
    <w:rsid w:val="000D5B1D"/>
    <w:rsid w:val="000D5C21"/>
    <w:rsid w:val="000D608D"/>
    <w:rsid w:val="000D6D4F"/>
    <w:rsid w:val="000D6EDA"/>
    <w:rsid w:val="000E08E0"/>
    <w:rsid w:val="000E1671"/>
    <w:rsid w:val="000E1CB7"/>
    <w:rsid w:val="000E20EA"/>
    <w:rsid w:val="000E276D"/>
    <w:rsid w:val="000E423B"/>
    <w:rsid w:val="000E439D"/>
    <w:rsid w:val="000E4B7F"/>
    <w:rsid w:val="000E525D"/>
    <w:rsid w:val="000E5C48"/>
    <w:rsid w:val="000E61E0"/>
    <w:rsid w:val="000E69AB"/>
    <w:rsid w:val="000E7A1F"/>
    <w:rsid w:val="000F1425"/>
    <w:rsid w:val="000F1BAA"/>
    <w:rsid w:val="000F1C83"/>
    <w:rsid w:val="000F245C"/>
    <w:rsid w:val="000F2FD9"/>
    <w:rsid w:val="000F310E"/>
    <w:rsid w:val="000F3147"/>
    <w:rsid w:val="000F3A05"/>
    <w:rsid w:val="000F42D4"/>
    <w:rsid w:val="000F438F"/>
    <w:rsid w:val="000F527B"/>
    <w:rsid w:val="000F540B"/>
    <w:rsid w:val="000F7604"/>
    <w:rsid w:val="000F7B1A"/>
    <w:rsid w:val="000F7E9E"/>
    <w:rsid w:val="001002C8"/>
    <w:rsid w:val="00100498"/>
    <w:rsid w:val="00100E25"/>
    <w:rsid w:val="00100F36"/>
    <w:rsid w:val="001017F8"/>
    <w:rsid w:val="00102E4A"/>
    <w:rsid w:val="001039B2"/>
    <w:rsid w:val="00103ABA"/>
    <w:rsid w:val="00104583"/>
    <w:rsid w:val="0010531D"/>
    <w:rsid w:val="0010553B"/>
    <w:rsid w:val="001056A9"/>
    <w:rsid w:val="001060CD"/>
    <w:rsid w:val="00106219"/>
    <w:rsid w:val="00110AEA"/>
    <w:rsid w:val="00110BC2"/>
    <w:rsid w:val="00111672"/>
    <w:rsid w:val="001124CB"/>
    <w:rsid w:val="001126DD"/>
    <w:rsid w:val="0011280A"/>
    <w:rsid w:val="001128F2"/>
    <w:rsid w:val="00112E4F"/>
    <w:rsid w:val="00112EBB"/>
    <w:rsid w:val="00112FA7"/>
    <w:rsid w:val="00113289"/>
    <w:rsid w:val="00113C60"/>
    <w:rsid w:val="00114D41"/>
    <w:rsid w:val="00115232"/>
    <w:rsid w:val="00115904"/>
    <w:rsid w:val="00115B3A"/>
    <w:rsid w:val="00116684"/>
    <w:rsid w:val="00117CD2"/>
    <w:rsid w:val="00117EE7"/>
    <w:rsid w:val="001205B0"/>
    <w:rsid w:val="00120AA7"/>
    <w:rsid w:val="001213EC"/>
    <w:rsid w:val="00121B4E"/>
    <w:rsid w:val="00121EF4"/>
    <w:rsid w:val="00122629"/>
    <w:rsid w:val="00123237"/>
    <w:rsid w:val="001233D8"/>
    <w:rsid w:val="00124724"/>
    <w:rsid w:val="00124A0B"/>
    <w:rsid w:val="00124C6E"/>
    <w:rsid w:val="00124D64"/>
    <w:rsid w:val="00124DAE"/>
    <w:rsid w:val="00124F01"/>
    <w:rsid w:val="00124F54"/>
    <w:rsid w:val="0012505B"/>
    <w:rsid w:val="00125631"/>
    <w:rsid w:val="0012570A"/>
    <w:rsid w:val="001258A3"/>
    <w:rsid w:val="00125BC8"/>
    <w:rsid w:val="00125F85"/>
    <w:rsid w:val="0012624F"/>
    <w:rsid w:val="0012648E"/>
    <w:rsid w:val="00126649"/>
    <w:rsid w:val="001267E9"/>
    <w:rsid w:val="001273D3"/>
    <w:rsid w:val="00127538"/>
    <w:rsid w:val="00127699"/>
    <w:rsid w:val="00127C83"/>
    <w:rsid w:val="00127E1E"/>
    <w:rsid w:val="0013065C"/>
    <w:rsid w:val="00130CFD"/>
    <w:rsid w:val="00131060"/>
    <w:rsid w:val="00131E83"/>
    <w:rsid w:val="0013240A"/>
    <w:rsid w:val="001324DB"/>
    <w:rsid w:val="00132C5A"/>
    <w:rsid w:val="00134F6F"/>
    <w:rsid w:val="001350BD"/>
    <w:rsid w:val="001353D9"/>
    <w:rsid w:val="0013589C"/>
    <w:rsid w:val="001360D5"/>
    <w:rsid w:val="001366EC"/>
    <w:rsid w:val="00136B32"/>
    <w:rsid w:val="0013753E"/>
    <w:rsid w:val="00140629"/>
    <w:rsid w:val="0014149F"/>
    <w:rsid w:val="00141D3A"/>
    <w:rsid w:val="001425C9"/>
    <w:rsid w:val="001428DB"/>
    <w:rsid w:val="001452D1"/>
    <w:rsid w:val="0014577C"/>
    <w:rsid w:val="00145CF1"/>
    <w:rsid w:val="00145E79"/>
    <w:rsid w:val="00145ED5"/>
    <w:rsid w:val="00145FED"/>
    <w:rsid w:val="001468BD"/>
    <w:rsid w:val="00146970"/>
    <w:rsid w:val="001503B3"/>
    <w:rsid w:val="00150563"/>
    <w:rsid w:val="00150745"/>
    <w:rsid w:val="00150989"/>
    <w:rsid w:val="0015102C"/>
    <w:rsid w:val="00151301"/>
    <w:rsid w:val="001514DA"/>
    <w:rsid w:val="00151AD4"/>
    <w:rsid w:val="00152F8E"/>
    <w:rsid w:val="001533BC"/>
    <w:rsid w:val="00153A0C"/>
    <w:rsid w:val="00153FB3"/>
    <w:rsid w:val="00154A29"/>
    <w:rsid w:val="00154D3A"/>
    <w:rsid w:val="00155B82"/>
    <w:rsid w:val="00155F84"/>
    <w:rsid w:val="00155F9C"/>
    <w:rsid w:val="001560B2"/>
    <w:rsid w:val="0015672F"/>
    <w:rsid w:val="00156A9C"/>
    <w:rsid w:val="00156E1E"/>
    <w:rsid w:val="00156EA7"/>
    <w:rsid w:val="00157E59"/>
    <w:rsid w:val="001606EC"/>
    <w:rsid w:val="001613F3"/>
    <w:rsid w:val="0016247A"/>
    <w:rsid w:val="00162563"/>
    <w:rsid w:val="00162C86"/>
    <w:rsid w:val="00163DAB"/>
    <w:rsid w:val="00164568"/>
    <w:rsid w:val="00164F47"/>
    <w:rsid w:val="0016537E"/>
    <w:rsid w:val="0016543F"/>
    <w:rsid w:val="0016589F"/>
    <w:rsid w:val="00165ABC"/>
    <w:rsid w:val="00165C97"/>
    <w:rsid w:val="00166591"/>
    <w:rsid w:val="00167265"/>
    <w:rsid w:val="00167458"/>
    <w:rsid w:val="00167705"/>
    <w:rsid w:val="00167964"/>
    <w:rsid w:val="00167B8F"/>
    <w:rsid w:val="00167CF6"/>
    <w:rsid w:val="001703C5"/>
    <w:rsid w:val="00170E08"/>
    <w:rsid w:val="0017160E"/>
    <w:rsid w:val="001717D9"/>
    <w:rsid w:val="001729EA"/>
    <w:rsid w:val="00172A9C"/>
    <w:rsid w:val="00172F1C"/>
    <w:rsid w:val="00173087"/>
    <w:rsid w:val="001734F5"/>
    <w:rsid w:val="00173862"/>
    <w:rsid w:val="00173CFF"/>
    <w:rsid w:val="00173E86"/>
    <w:rsid w:val="00174113"/>
    <w:rsid w:val="00174139"/>
    <w:rsid w:val="001751DE"/>
    <w:rsid w:val="00175522"/>
    <w:rsid w:val="00175738"/>
    <w:rsid w:val="00175C2F"/>
    <w:rsid w:val="00176647"/>
    <w:rsid w:val="00176853"/>
    <w:rsid w:val="00176D7D"/>
    <w:rsid w:val="001772AF"/>
    <w:rsid w:val="0017764D"/>
    <w:rsid w:val="00177C89"/>
    <w:rsid w:val="00177E40"/>
    <w:rsid w:val="001807B0"/>
    <w:rsid w:val="00181213"/>
    <w:rsid w:val="00182011"/>
    <w:rsid w:val="00182EB1"/>
    <w:rsid w:val="00183266"/>
    <w:rsid w:val="0018336F"/>
    <w:rsid w:val="001835F3"/>
    <w:rsid w:val="00183AB2"/>
    <w:rsid w:val="00183B9F"/>
    <w:rsid w:val="00183C81"/>
    <w:rsid w:val="00186039"/>
    <w:rsid w:val="001865D8"/>
    <w:rsid w:val="00186671"/>
    <w:rsid w:val="00186814"/>
    <w:rsid w:val="00186F0D"/>
    <w:rsid w:val="0018721F"/>
    <w:rsid w:val="00190013"/>
    <w:rsid w:val="0019067F"/>
    <w:rsid w:val="0019078A"/>
    <w:rsid w:val="00190A07"/>
    <w:rsid w:val="00190A10"/>
    <w:rsid w:val="00190A1F"/>
    <w:rsid w:val="00190A72"/>
    <w:rsid w:val="00191184"/>
    <w:rsid w:val="00191BEF"/>
    <w:rsid w:val="00191D9B"/>
    <w:rsid w:val="0019245F"/>
    <w:rsid w:val="00192635"/>
    <w:rsid w:val="0019264B"/>
    <w:rsid w:val="00192EC1"/>
    <w:rsid w:val="00193B3A"/>
    <w:rsid w:val="00193DAB"/>
    <w:rsid w:val="0019630F"/>
    <w:rsid w:val="00196E0F"/>
    <w:rsid w:val="0019749D"/>
    <w:rsid w:val="001A0C51"/>
    <w:rsid w:val="001A13F5"/>
    <w:rsid w:val="001A1575"/>
    <w:rsid w:val="001A1594"/>
    <w:rsid w:val="001A1767"/>
    <w:rsid w:val="001A235C"/>
    <w:rsid w:val="001A25D4"/>
    <w:rsid w:val="001A270F"/>
    <w:rsid w:val="001A2F14"/>
    <w:rsid w:val="001A3573"/>
    <w:rsid w:val="001A3B98"/>
    <w:rsid w:val="001A472C"/>
    <w:rsid w:val="001A493B"/>
    <w:rsid w:val="001A4EBF"/>
    <w:rsid w:val="001A5593"/>
    <w:rsid w:val="001A5699"/>
    <w:rsid w:val="001A586C"/>
    <w:rsid w:val="001A6201"/>
    <w:rsid w:val="001A675A"/>
    <w:rsid w:val="001A6E30"/>
    <w:rsid w:val="001A74D8"/>
    <w:rsid w:val="001A7DA6"/>
    <w:rsid w:val="001B1088"/>
    <w:rsid w:val="001B1D99"/>
    <w:rsid w:val="001B1F86"/>
    <w:rsid w:val="001B2FB8"/>
    <w:rsid w:val="001B3443"/>
    <w:rsid w:val="001B3821"/>
    <w:rsid w:val="001B3F44"/>
    <w:rsid w:val="001B3F9E"/>
    <w:rsid w:val="001B42BB"/>
    <w:rsid w:val="001B44B2"/>
    <w:rsid w:val="001B4A66"/>
    <w:rsid w:val="001B4BA7"/>
    <w:rsid w:val="001B5639"/>
    <w:rsid w:val="001B624C"/>
    <w:rsid w:val="001B63D9"/>
    <w:rsid w:val="001B6EE1"/>
    <w:rsid w:val="001B7375"/>
    <w:rsid w:val="001B7387"/>
    <w:rsid w:val="001B7D41"/>
    <w:rsid w:val="001C06CE"/>
    <w:rsid w:val="001C143E"/>
    <w:rsid w:val="001C1D6A"/>
    <w:rsid w:val="001C2840"/>
    <w:rsid w:val="001C3186"/>
    <w:rsid w:val="001C3880"/>
    <w:rsid w:val="001C3CA9"/>
    <w:rsid w:val="001C3DC6"/>
    <w:rsid w:val="001C4133"/>
    <w:rsid w:val="001C4CFB"/>
    <w:rsid w:val="001C535A"/>
    <w:rsid w:val="001C5655"/>
    <w:rsid w:val="001C5A9B"/>
    <w:rsid w:val="001C66E9"/>
    <w:rsid w:val="001C6BAF"/>
    <w:rsid w:val="001C706F"/>
    <w:rsid w:val="001C7B76"/>
    <w:rsid w:val="001D03D8"/>
    <w:rsid w:val="001D0A33"/>
    <w:rsid w:val="001D1F5D"/>
    <w:rsid w:val="001D307A"/>
    <w:rsid w:val="001D4677"/>
    <w:rsid w:val="001D4B3E"/>
    <w:rsid w:val="001D4B8A"/>
    <w:rsid w:val="001D4F78"/>
    <w:rsid w:val="001D537D"/>
    <w:rsid w:val="001D5AE1"/>
    <w:rsid w:val="001D5C59"/>
    <w:rsid w:val="001D61D8"/>
    <w:rsid w:val="001D63AB"/>
    <w:rsid w:val="001D7C67"/>
    <w:rsid w:val="001D7D86"/>
    <w:rsid w:val="001E05DF"/>
    <w:rsid w:val="001E069B"/>
    <w:rsid w:val="001E0748"/>
    <w:rsid w:val="001E087C"/>
    <w:rsid w:val="001E09FA"/>
    <w:rsid w:val="001E09FC"/>
    <w:rsid w:val="001E0A7B"/>
    <w:rsid w:val="001E0EEB"/>
    <w:rsid w:val="001E1059"/>
    <w:rsid w:val="001E10CD"/>
    <w:rsid w:val="001E10F8"/>
    <w:rsid w:val="001E168D"/>
    <w:rsid w:val="001E16C5"/>
    <w:rsid w:val="001E2259"/>
    <w:rsid w:val="001E2C32"/>
    <w:rsid w:val="001E2DB2"/>
    <w:rsid w:val="001E3062"/>
    <w:rsid w:val="001E3764"/>
    <w:rsid w:val="001E3B4B"/>
    <w:rsid w:val="001E3FF0"/>
    <w:rsid w:val="001E51D0"/>
    <w:rsid w:val="001E56B7"/>
    <w:rsid w:val="001E62C4"/>
    <w:rsid w:val="001E6AB7"/>
    <w:rsid w:val="001E70BB"/>
    <w:rsid w:val="001E75AF"/>
    <w:rsid w:val="001F0215"/>
    <w:rsid w:val="001F1B52"/>
    <w:rsid w:val="001F1D0A"/>
    <w:rsid w:val="001F22C9"/>
    <w:rsid w:val="001F2E76"/>
    <w:rsid w:val="001F3DBB"/>
    <w:rsid w:val="001F4992"/>
    <w:rsid w:val="001F4FD2"/>
    <w:rsid w:val="001F5575"/>
    <w:rsid w:val="001F56CC"/>
    <w:rsid w:val="001F58BE"/>
    <w:rsid w:val="001F5B18"/>
    <w:rsid w:val="001F6228"/>
    <w:rsid w:val="001F6614"/>
    <w:rsid w:val="001F6717"/>
    <w:rsid w:val="001F7205"/>
    <w:rsid w:val="001F754A"/>
    <w:rsid w:val="001F76A6"/>
    <w:rsid w:val="0020070F"/>
    <w:rsid w:val="00201435"/>
    <w:rsid w:val="00201AF6"/>
    <w:rsid w:val="002020AD"/>
    <w:rsid w:val="002025EC"/>
    <w:rsid w:val="00202A4C"/>
    <w:rsid w:val="00202B05"/>
    <w:rsid w:val="0020330F"/>
    <w:rsid w:val="0020488F"/>
    <w:rsid w:val="00204D8F"/>
    <w:rsid w:val="00205226"/>
    <w:rsid w:val="0020526F"/>
    <w:rsid w:val="00205354"/>
    <w:rsid w:val="0020576B"/>
    <w:rsid w:val="002058E9"/>
    <w:rsid w:val="002061FC"/>
    <w:rsid w:val="0020663E"/>
    <w:rsid w:val="00206C24"/>
    <w:rsid w:val="00206F74"/>
    <w:rsid w:val="002076B4"/>
    <w:rsid w:val="00207754"/>
    <w:rsid w:val="0021018D"/>
    <w:rsid w:val="00210C89"/>
    <w:rsid w:val="00210C8F"/>
    <w:rsid w:val="0021114E"/>
    <w:rsid w:val="002113BC"/>
    <w:rsid w:val="002117DC"/>
    <w:rsid w:val="00212E4F"/>
    <w:rsid w:val="0021304D"/>
    <w:rsid w:val="0021384D"/>
    <w:rsid w:val="00213A29"/>
    <w:rsid w:val="00213B3E"/>
    <w:rsid w:val="002149FA"/>
    <w:rsid w:val="00214DE7"/>
    <w:rsid w:val="00215081"/>
    <w:rsid w:val="00215803"/>
    <w:rsid w:val="002158CF"/>
    <w:rsid w:val="00215CAC"/>
    <w:rsid w:val="002161B9"/>
    <w:rsid w:val="00216438"/>
    <w:rsid w:val="002164D2"/>
    <w:rsid w:val="0021758F"/>
    <w:rsid w:val="002175B8"/>
    <w:rsid w:val="00217A12"/>
    <w:rsid w:val="0022021E"/>
    <w:rsid w:val="002204AA"/>
    <w:rsid w:val="00220879"/>
    <w:rsid w:val="00220EAF"/>
    <w:rsid w:val="00220F94"/>
    <w:rsid w:val="002214F4"/>
    <w:rsid w:val="00221818"/>
    <w:rsid w:val="002219B1"/>
    <w:rsid w:val="002226DC"/>
    <w:rsid w:val="0022285A"/>
    <w:rsid w:val="00222A39"/>
    <w:rsid w:val="00222E0A"/>
    <w:rsid w:val="00222F69"/>
    <w:rsid w:val="002232D4"/>
    <w:rsid w:val="0022544D"/>
    <w:rsid w:val="00225BA0"/>
    <w:rsid w:val="00225C9C"/>
    <w:rsid w:val="00226000"/>
    <w:rsid w:val="00226324"/>
    <w:rsid w:val="002264AA"/>
    <w:rsid w:val="002265FF"/>
    <w:rsid w:val="00227461"/>
    <w:rsid w:val="002277F3"/>
    <w:rsid w:val="00227EAF"/>
    <w:rsid w:val="002302AF"/>
    <w:rsid w:val="0023055C"/>
    <w:rsid w:val="002313A4"/>
    <w:rsid w:val="002315B4"/>
    <w:rsid w:val="0023193B"/>
    <w:rsid w:val="00231B5C"/>
    <w:rsid w:val="00232376"/>
    <w:rsid w:val="00232D2D"/>
    <w:rsid w:val="00232D94"/>
    <w:rsid w:val="00232F8D"/>
    <w:rsid w:val="00233040"/>
    <w:rsid w:val="0023330C"/>
    <w:rsid w:val="00233335"/>
    <w:rsid w:val="002334A3"/>
    <w:rsid w:val="00233CF7"/>
    <w:rsid w:val="00233E83"/>
    <w:rsid w:val="0023430E"/>
    <w:rsid w:val="00234B0A"/>
    <w:rsid w:val="00235113"/>
    <w:rsid w:val="00235816"/>
    <w:rsid w:val="00235AA7"/>
    <w:rsid w:val="00235FB7"/>
    <w:rsid w:val="00236CDC"/>
    <w:rsid w:val="00237472"/>
    <w:rsid w:val="00237CB8"/>
    <w:rsid w:val="0024086F"/>
    <w:rsid w:val="0024103A"/>
    <w:rsid w:val="00241302"/>
    <w:rsid w:val="00241451"/>
    <w:rsid w:val="00241EE5"/>
    <w:rsid w:val="0024226B"/>
    <w:rsid w:val="002425CC"/>
    <w:rsid w:val="002432E9"/>
    <w:rsid w:val="00243568"/>
    <w:rsid w:val="002439BF"/>
    <w:rsid w:val="002446AF"/>
    <w:rsid w:val="0024500B"/>
    <w:rsid w:val="00245171"/>
    <w:rsid w:val="00245202"/>
    <w:rsid w:val="00245F21"/>
    <w:rsid w:val="00246109"/>
    <w:rsid w:val="002464F3"/>
    <w:rsid w:val="0024670E"/>
    <w:rsid w:val="002468A1"/>
    <w:rsid w:val="00247266"/>
    <w:rsid w:val="00247936"/>
    <w:rsid w:val="00247D08"/>
    <w:rsid w:val="00250237"/>
    <w:rsid w:val="00250BAA"/>
    <w:rsid w:val="00251C62"/>
    <w:rsid w:val="00252DC8"/>
    <w:rsid w:val="00252F41"/>
    <w:rsid w:val="00253189"/>
    <w:rsid w:val="00254106"/>
    <w:rsid w:val="00254578"/>
    <w:rsid w:val="00254E7F"/>
    <w:rsid w:val="0025529E"/>
    <w:rsid w:val="002559EC"/>
    <w:rsid w:val="00255FF5"/>
    <w:rsid w:val="00256109"/>
    <w:rsid w:val="00256670"/>
    <w:rsid w:val="00256817"/>
    <w:rsid w:val="00257533"/>
    <w:rsid w:val="00257781"/>
    <w:rsid w:val="00257A8E"/>
    <w:rsid w:val="00260DE2"/>
    <w:rsid w:val="00261470"/>
    <w:rsid w:val="002618D9"/>
    <w:rsid w:val="002619B5"/>
    <w:rsid w:val="002619D6"/>
    <w:rsid w:val="0026212A"/>
    <w:rsid w:val="0026214E"/>
    <w:rsid w:val="00262FAF"/>
    <w:rsid w:val="00263025"/>
    <w:rsid w:val="002635C7"/>
    <w:rsid w:val="002643E7"/>
    <w:rsid w:val="0026467B"/>
    <w:rsid w:val="002652B8"/>
    <w:rsid w:val="00265C92"/>
    <w:rsid w:val="00265D02"/>
    <w:rsid w:val="00266030"/>
    <w:rsid w:val="00266F00"/>
    <w:rsid w:val="00267453"/>
    <w:rsid w:val="002676BC"/>
    <w:rsid w:val="00267783"/>
    <w:rsid w:val="00267A6D"/>
    <w:rsid w:val="00267A9E"/>
    <w:rsid w:val="00267C34"/>
    <w:rsid w:val="00267F10"/>
    <w:rsid w:val="0027098D"/>
    <w:rsid w:val="002711A6"/>
    <w:rsid w:val="002720AD"/>
    <w:rsid w:val="0027230B"/>
    <w:rsid w:val="00272572"/>
    <w:rsid w:val="002728B1"/>
    <w:rsid w:val="00272D3E"/>
    <w:rsid w:val="00273204"/>
    <w:rsid w:val="00273BCB"/>
    <w:rsid w:val="00273CD6"/>
    <w:rsid w:val="002742D6"/>
    <w:rsid w:val="00274382"/>
    <w:rsid w:val="002743E2"/>
    <w:rsid w:val="002747AC"/>
    <w:rsid w:val="002749AB"/>
    <w:rsid w:val="002749AF"/>
    <w:rsid w:val="00274A81"/>
    <w:rsid w:val="00274B66"/>
    <w:rsid w:val="00275EB8"/>
    <w:rsid w:val="00275EE3"/>
    <w:rsid w:val="00276826"/>
    <w:rsid w:val="00276975"/>
    <w:rsid w:val="00276A3B"/>
    <w:rsid w:val="00276EE7"/>
    <w:rsid w:val="0027714B"/>
    <w:rsid w:val="0027741B"/>
    <w:rsid w:val="00277874"/>
    <w:rsid w:val="00277B55"/>
    <w:rsid w:val="00277D64"/>
    <w:rsid w:val="00280E4E"/>
    <w:rsid w:val="002813B1"/>
    <w:rsid w:val="002820DD"/>
    <w:rsid w:val="00282C1A"/>
    <w:rsid w:val="00283230"/>
    <w:rsid w:val="00283328"/>
    <w:rsid w:val="00283827"/>
    <w:rsid w:val="00283A07"/>
    <w:rsid w:val="00283FFF"/>
    <w:rsid w:val="00284DB7"/>
    <w:rsid w:val="00285EAE"/>
    <w:rsid w:val="00286428"/>
    <w:rsid w:val="0028647F"/>
    <w:rsid w:val="00286504"/>
    <w:rsid w:val="002876C1"/>
    <w:rsid w:val="00287B30"/>
    <w:rsid w:val="00287E30"/>
    <w:rsid w:val="002900FA"/>
    <w:rsid w:val="00290175"/>
    <w:rsid w:val="00290B18"/>
    <w:rsid w:val="00290EEF"/>
    <w:rsid w:val="002920E2"/>
    <w:rsid w:val="00293EC0"/>
    <w:rsid w:val="002946FC"/>
    <w:rsid w:val="00294B7F"/>
    <w:rsid w:val="00294C15"/>
    <w:rsid w:val="00295F12"/>
    <w:rsid w:val="00295F22"/>
    <w:rsid w:val="002967C5"/>
    <w:rsid w:val="00296987"/>
    <w:rsid w:val="00296E1D"/>
    <w:rsid w:val="002A0B7A"/>
    <w:rsid w:val="002A0FC2"/>
    <w:rsid w:val="002A15A5"/>
    <w:rsid w:val="002A1FC3"/>
    <w:rsid w:val="002A20F7"/>
    <w:rsid w:val="002A2DB2"/>
    <w:rsid w:val="002A2FA5"/>
    <w:rsid w:val="002A3395"/>
    <w:rsid w:val="002A359C"/>
    <w:rsid w:val="002A3819"/>
    <w:rsid w:val="002A3835"/>
    <w:rsid w:val="002A3914"/>
    <w:rsid w:val="002A482F"/>
    <w:rsid w:val="002A49FF"/>
    <w:rsid w:val="002A4C67"/>
    <w:rsid w:val="002A5468"/>
    <w:rsid w:val="002A557C"/>
    <w:rsid w:val="002A5BAD"/>
    <w:rsid w:val="002A5D5B"/>
    <w:rsid w:val="002A5FDA"/>
    <w:rsid w:val="002A6852"/>
    <w:rsid w:val="002A6E6B"/>
    <w:rsid w:val="002A7195"/>
    <w:rsid w:val="002A73CE"/>
    <w:rsid w:val="002A78BE"/>
    <w:rsid w:val="002B04ED"/>
    <w:rsid w:val="002B0743"/>
    <w:rsid w:val="002B0817"/>
    <w:rsid w:val="002B0D28"/>
    <w:rsid w:val="002B1C2D"/>
    <w:rsid w:val="002B1E02"/>
    <w:rsid w:val="002B242E"/>
    <w:rsid w:val="002B281C"/>
    <w:rsid w:val="002B3447"/>
    <w:rsid w:val="002B40D6"/>
    <w:rsid w:val="002B4847"/>
    <w:rsid w:val="002B4956"/>
    <w:rsid w:val="002B5892"/>
    <w:rsid w:val="002B5965"/>
    <w:rsid w:val="002B5AC4"/>
    <w:rsid w:val="002B6258"/>
    <w:rsid w:val="002B649E"/>
    <w:rsid w:val="002B67BA"/>
    <w:rsid w:val="002B694C"/>
    <w:rsid w:val="002B6AC8"/>
    <w:rsid w:val="002B7567"/>
    <w:rsid w:val="002B7828"/>
    <w:rsid w:val="002B7894"/>
    <w:rsid w:val="002B7D3D"/>
    <w:rsid w:val="002B7F52"/>
    <w:rsid w:val="002C03C7"/>
    <w:rsid w:val="002C1B59"/>
    <w:rsid w:val="002C238E"/>
    <w:rsid w:val="002C2F09"/>
    <w:rsid w:val="002C325A"/>
    <w:rsid w:val="002C33B8"/>
    <w:rsid w:val="002C38C3"/>
    <w:rsid w:val="002C3E7D"/>
    <w:rsid w:val="002C40DA"/>
    <w:rsid w:val="002C4500"/>
    <w:rsid w:val="002C4AC7"/>
    <w:rsid w:val="002C4C81"/>
    <w:rsid w:val="002C4C9C"/>
    <w:rsid w:val="002C535D"/>
    <w:rsid w:val="002C601A"/>
    <w:rsid w:val="002C60AF"/>
    <w:rsid w:val="002C70AE"/>
    <w:rsid w:val="002D004D"/>
    <w:rsid w:val="002D07F6"/>
    <w:rsid w:val="002D2124"/>
    <w:rsid w:val="002D225C"/>
    <w:rsid w:val="002D2CBC"/>
    <w:rsid w:val="002D300C"/>
    <w:rsid w:val="002D34F7"/>
    <w:rsid w:val="002D4244"/>
    <w:rsid w:val="002D43F9"/>
    <w:rsid w:val="002D43FD"/>
    <w:rsid w:val="002D5417"/>
    <w:rsid w:val="002D5C75"/>
    <w:rsid w:val="002D5C81"/>
    <w:rsid w:val="002D6967"/>
    <w:rsid w:val="002D6BCF"/>
    <w:rsid w:val="002D6DD9"/>
    <w:rsid w:val="002D77C1"/>
    <w:rsid w:val="002D7C41"/>
    <w:rsid w:val="002E04F4"/>
    <w:rsid w:val="002E0874"/>
    <w:rsid w:val="002E095E"/>
    <w:rsid w:val="002E198D"/>
    <w:rsid w:val="002E1A6E"/>
    <w:rsid w:val="002E2426"/>
    <w:rsid w:val="002E26C5"/>
    <w:rsid w:val="002E2C19"/>
    <w:rsid w:val="002E3131"/>
    <w:rsid w:val="002E335D"/>
    <w:rsid w:val="002E380F"/>
    <w:rsid w:val="002E4D22"/>
    <w:rsid w:val="002E53D5"/>
    <w:rsid w:val="002E5AD2"/>
    <w:rsid w:val="002E60B6"/>
    <w:rsid w:val="002E6984"/>
    <w:rsid w:val="002E6ADA"/>
    <w:rsid w:val="002E7595"/>
    <w:rsid w:val="002E785A"/>
    <w:rsid w:val="002E7F40"/>
    <w:rsid w:val="002F0891"/>
    <w:rsid w:val="002F0F86"/>
    <w:rsid w:val="002F120F"/>
    <w:rsid w:val="002F1860"/>
    <w:rsid w:val="002F240B"/>
    <w:rsid w:val="002F24C2"/>
    <w:rsid w:val="002F2745"/>
    <w:rsid w:val="002F2BFF"/>
    <w:rsid w:val="002F308C"/>
    <w:rsid w:val="002F31CF"/>
    <w:rsid w:val="002F3419"/>
    <w:rsid w:val="002F3543"/>
    <w:rsid w:val="002F3E2C"/>
    <w:rsid w:val="002F3FEE"/>
    <w:rsid w:val="002F4CB7"/>
    <w:rsid w:val="002F61DA"/>
    <w:rsid w:val="002F6646"/>
    <w:rsid w:val="002F66DE"/>
    <w:rsid w:val="002F6BD6"/>
    <w:rsid w:val="002F7BA2"/>
    <w:rsid w:val="003004DB"/>
    <w:rsid w:val="00301112"/>
    <w:rsid w:val="0030139C"/>
    <w:rsid w:val="00301EAA"/>
    <w:rsid w:val="003022A5"/>
    <w:rsid w:val="00302515"/>
    <w:rsid w:val="00302674"/>
    <w:rsid w:val="00303168"/>
    <w:rsid w:val="0030357E"/>
    <w:rsid w:val="00303622"/>
    <w:rsid w:val="00303BE9"/>
    <w:rsid w:val="00303C88"/>
    <w:rsid w:val="00304713"/>
    <w:rsid w:val="00304EB7"/>
    <w:rsid w:val="0030520A"/>
    <w:rsid w:val="00305340"/>
    <w:rsid w:val="003056B7"/>
    <w:rsid w:val="0030580A"/>
    <w:rsid w:val="00305CFB"/>
    <w:rsid w:val="003062C0"/>
    <w:rsid w:val="0030690D"/>
    <w:rsid w:val="00306C7A"/>
    <w:rsid w:val="003074CC"/>
    <w:rsid w:val="00307BA9"/>
    <w:rsid w:val="003106AD"/>
    <w:rsid w:val="00310E66"/>
    <w:rsid w:val="003110EF"/>
    <w:rsid w:val="00311EFA"/>
    <w:rsid w:val="003125B1"/>
    <w:rsid w:val="00312FEA"/>
    <w:rsid w:val="0031313E"/>
    <w:rsid w:val="00313556"/>
    <w:rsid w:val="0031380B"/>
    <w:rsid w:val="00313821"/>
    <w:rsid w:val="00313FC6"/>
    <w:rsid w:val="00314151"/>
    <w:rsid w:val="00314FA7"/>
    <w:rsid w:val="003158E5"/>
    <w:rsid w:val="00315B05"/>
    <w:rsid w:val="0031689A"/>
    <w:rsid w:val="00316FB2"/>
    <w:rsid w:val="00317716"/>
    <w:rsid w:val="00317F53"/>
    <w:rsid w:val="003213FE"/>
    <w:rsid w:val="0032156F"/>
    <w:rsid w:val="00321EAB"/>
    <w:rsid w:val="00321F37"/>
    <w:rsid w:val="0032278E"/>
    <w:rsid w:val="00322CB5"/>
    <w:rsid w:val="00322F52"/>
    <w:rsid w:val="00323738"/>
    <w:rsid w:val="0032420B"/>
    <w:rsid w:val="003246AF"/>
    <w:rsid w:val="0032597C"/>
    <w:rsid w:val="003262F8"/>
    <w:rsid w:val="00326931"/>
    <w:rsid w:val="00326940"/>
    <w:rsid w:val="00326C3C"/>
    <w:rsid w:val="003272B7"/>
    <w:rsid w:val="003277C1"/>
    <w:rsid w:val="0032788F"/>
    <w:rsid w:val="00327DF1"/>
    <w:rsid w:val="00330E34"/>
    <w:rsid w:val="003311D1"/>
    <w:rsid w:val="00331517"/>
    <w:rsid w:val="003315A2"/>
    <w:rsid w:val="00331AA8"/>
    <w:rsid w:val="00333500"/>
    <w:rsid w:val="003338B7"/>
    <w:rsid w:val="00333DDD"/>
    <w:rsid w:val="00334422"/>
    <w:rsid w:val="003351A0"/>
    <w:rsid w:val="00335273"/>
    <w:rsid w:val="00335C0C"/>
    <w:rsid w:val="00335CAF"/>
    <w:rsid w:val="003364E6"/>
    <w:rsid w:val="00336B2C"/>
    <w:rsid w:val="00337493"/>
    <w:rsid w:val="00337E91"/>
    <w:rsid w:val="00340A6B"/>
    <w:rsid w:val="00340D86"/>
    <w:rsid w:val="0034118D"/>
    <w:rsid w:val="00341247"/>
    <w:rsid w:val="00341907"/>
    <w:rsid w:val="00341CFC"/>
    <w:rsid w:val="00341E70"/>
    <w:rsid w:val="003429E0"/>
    <w:rsid w:val="00342E3F"/>
    <w:rsid w:val="00343943"/>
    <w:rsid w:val="00343A79"/>
    <w:rsid w:val="00343FD1"/>
    <w:rsid w:val="003441A9"/>
    <w:rsid w:val="003441CB"/>
    <w:rsid w:val="00344399"/>
    <w:rsid w:val="00344434"/>
    <w:rsid w:val="00344CC2"/>
    <w:rsid w:val="003451FC"/>
    <w:rsid w:val="0034622E"/>
    <w:rsid w:val="0034679B"/>
    <w:rsid w:val="00346939"/>
    <w:rsid w:val="00346AF0"/>
    <w:rsid w:val="00346DE3"/>
    <w:rsid w:val="0034718B"/>
    <w:rsid w:val="003474E1"/>
    <w:rsid w:val="0034759B"/>
    <w:rsid w:val="003476F2"/>
    <w:rsid w:val="00347828"/>
    <w:rsid w:val="0035017F"/>
    <w:rsid w:val="00350E19"/>
    <w:rsid w:val="00350ED1"/>
    <w:rsid w:val="00351103"/>
    <w:rsid w:val="00351185"/>
    <w:rsid w:val="00353A8E"/>
    <w:rsid w:val="00353AE2"/>
    <w:rsid w:val="00353C64"/>
    <w:rsid w:val="003551BA"/>
    <w:rsid w:val="0035522D"/>
    <w:rsid w:val="00355BBB"/>
    <w:rsid w:val="00355BF9"/>
    <w:rsid w:val="00355E72"/>
    <w:rsid w:val="00356059"/>
    <w:rsid w:val="00356211"/>
    <w:rsid w:val="003562DA"/>
    <w:rsid w:val="003566C7"/>
    <w:rsid w:val="00356AD6"/>
    <w:rsid w:val="00357559"/>
    <w:rsid w:val="00357DC5"/>
    <w:rsid w:val="0036018A"/>
    <w:rsid w:val="00360B21"/>
    <w:rsid w:val="00360E53"/>
    <w:rsid w:val="00360FF6"/>
    <w:rsid w:val="00361217"/>
    <w:rsid w:val="00361923"/>
    <w:rsid w:val="003622C1"/>
    <w:rsid w:val="003622F6"/>
    <w:rsid w:val="0036297E"/>
    <w:rsid w:val="00362B9E"/>
    <w:rsid w:val="00362E19"/>
    <w:rsid w:val="003630E3"/>
    <w:rsid w:val="00363343"/>
    <w:rsid w:val="003635DF"/>
    <w:rsid w:val="003639D2"/>
    <w:rsid w:val="003640D3"/>
    <w:rsid w:val="00364AED"/>
    <w:rsid w:val="00365241"/>
    <w:rsid w:val="00365265"/>
    <w:rsid w:val="00365B5D"/>
    <w:rsid w:val="003662FD"/>
    <w:rsid w:val="003670E4"/>
    <w:rsid w:val="00367310"/>
    <w:rsid w:val="00367603"/>
    <w:rsid w:val="00367B5C"/>
    <w:rsid w:val="00367FF4"/>
    <w:rsid w:val="00370511"/>
    <w:rsid w:val="00370894"/>
    <w:rsid w:val="00371BFF"/>
    <w:rsid w:val="003721A3"/>
    <w:rsid w:val="003721F4"/>
    <w:rsid w:val="00372289"/>
    <w:rsid w:val="0037259A"/>
    <w:rsid w:val="003725F5"/>
    <w:rsid w:val="00373047"/>
    <w:rsid w:val="00373770"/>
    <w:rsid w:val="00374946"/>
    <w:rsid w:val="00374F12"/>
    <w:rsid w:val="00375188"/>
    <w:rsid w:val="003759E6"/>
    <w:rsid w:val="00375BF1"/>
    <w:rsid w:val="00375E6D"/>
    <w:rsid w:val="00376137"/>
    <w:rsid w:val="003765F2"/>
    <w:rsid w:val="00376867"/>
    <w:rsid w:val="00376EDD"/>
    <w:rsid w:val="00377C4E"/>
    <w:rsid w:val="0038147F"/>
    <w:rsid w:val="00381877"/>
    <w:rsid w:val="00381AB4"/>
    <w:rsid w:val="00381B7B"/>
    <w:rsid w:val="0038240A"/>
    <w:rsid w:val="00383AC3"/>
    <w:rsid w:val="00383D87"/>
    <w:rsid w:val="00383D98"/>
    <w:rsid w:val="003841D1"/>
    <w:rsid w:val="003847E1"/>
    <w:rsid w:val="003853A8"/>
    <w:rsid w:val="003856B3"/>
    <w:rsid w:val="0038618B"/>
    <w:rsid w:val="003868C4"/>
    <w:rsid w:val="00386A9C"/>
    <w:rsid w:val="00386F4C"/>
    <w:rsid w:val="00387106"/>
    <w:rsid w:val="0038721E"/>
    <w:rsid w:val="003878FC"/>
    <w:rsid w:val="00390257"/>
    <w:rsid w:val="00390422"/>
    <w:rsid w:val="003907FE"/>
    <w:rsid w:val="0039080D"/>
    <w:rsid w:val="0039091A"/>
    <w:rsid w:val="00390B82"/>
    <w:rsid w:val="00390E11"/>
    <w:rsid w:val="0039140D"/>
    <w:rsid w:val="00391656"/>
    <w:rsid w:val="00391A12"/>
    <w:rsid w:val="003921A2"/>
    <w:rsid w:val="00392A2D"/>
    <w:rsid w:val="0039376B"/>
    <w:rsid w:val="00393867"/>
    <w:rsid w:val="00394620"/>
    <w:rsid w:val="00394802"/>
    <w:rsid w:val="00395D3E"/>
    <w:rsid w:val="003963A0"/>
    <w:rsid w:val="00396402"/>
    <w:rsid w:val="00396C7F"/>
    <w:rsid w:val="00396DCB"/>
    <w:rsid w:val="00397BBC"/>
    <w:rsid w:val="003A0179"/>
    <w:rsid w:val="003A077D"/>
    <w:rsid w:val="003A0942"/>
    <w:rsid w:val="003A0E65"/>
    <w:rsid w:val="003A15A1"/>
    <w:rsid w:val="003A2190"/>
    <w:rsid w:val="003A35B6"/>
    <w:rsid w:val="003A3FB1"/>
    <w:rsid w:val="003A40A7"/>
    <w:rsid w:val="003A4260"/>
    <w:rsid w:val="003A43A9"/>
    <w:rsid w:val="003A499A"/>
    <w:rsid w:val="003A5C0B"/>
    <w:rsid w:val="003A6B20"/>
    <w:rsid w:val="003A6BEA"/>
    <w:rsid w:val="003A6F39"/>
    <w:rsid w:val="003A7456"/>
    <w:rsid w:val="003A74A1"/>
    <w:rsid w:val="003A7F21"/>
    <w:rsid w:val="003B00ED"/>
    <w:rsid w:val="003B096F"/>
    <w:rsid w:val="003B0CE9"/>
    <w:rsid w:val="003B1537"/>
    <w:rsid w:val="003B1DD4"/>
    <w:rsid w:val="003B2AE0"/>
    <w:rsid w:val="003B2C45"/>
    <w:rsid w:val="003B2E8E"/>
    <w:rsid w:val="003B3B69"/>
    <w:rsid w:val="003B3F81"/>
    <w:rsid w:val="003B5D2E"/>
    <w:rsid w:val="003B63BD"/>
    <w:rsid w:val="003B6628"/>
    <w:rsid w:val="003B69BE"/>
    <w:rsid w:val="003B7093"/>
    <w:rsid w:val="003B73FD"/>
    <w:rsid w:val="003B76AE"/>
    <w:rsid w:val="003B7E2E"/>
    <w:rsid w:val="003C03EB"/>
    <w:rsid w:val="003C07C2"/>
    <w:rsid w:val="003C0ECF"/>
    <w:rsid w:val="003C158A"/>
    <w:rsid w:val="003C1633"/>
    <w:rsid w:val="003C199C"/>
    <w:rsid w:val="003C21BE"/>
    <w:rsid w:val="003C25C3"/>
    <w:rsid w:val="003C355D"/>
    <w:rsid w:val="003C45AE"/>
    <w:rsid w:val="003C4FA0"/>
    <w:rsid w:val="003C53AF"/>
    <w:rsid w:val="003C60CA"/>
    <w:rsid w:val="003C68D6"/>
    <w:rsid w:val="003C6AA5"/>
    <w:rsid w:val="003C704C"/>
    <w:rsid w:val="003C7C23"/>
    <w:rsid w:val="003C7F37"/>
    <w:rsid w:val="003D03E4"/>
    <w:rsid w:val="003D0CFF"/>
    <w:rsid w:val="003D11D6"/>
    <w:rsid w:val="003D1371"/>
    <w:rsid w:val="003D288C"/>
    <w:rsid w:val="003D3130"/>
    <w:rsid w:val="003D3B18"/>
    <w:rsid w:val="003D3DF3"/>
    <w:rsid w:val="003D4745"/>
    <w:rsid w:val="003D4824"/>
    <w:rsid w:val="003D5210"/>
    <w:rsid w:val="003D5BEC"/>
    <w:rsid w:val="003D5C4D"/>
    <w:rsid w:val="003D61AD"/>
    <w:rsid w:val="003D62F5"/>
    <w:rsid w:val="003D63E6"/>
    <w:rsid w:val="003D6B17"/>
    <w:rsid w:val="003D6C0E"/>
    <w:rsid w:val="003D73BD"/>
    <w:rsid w:val="003D7773"/>
    <w:rsid w:val="003D7DF4"/>
    <w:rsid w:val="003D7E79"/>
    <w:rsid w:val="003E07BA"/>
    <w:rsid w:val="003E089D"/>
    <w:rsid w:val="003E090C"/>
    <w:rsid w:val="003E09AD"/>
    <w:rsid w:val="003E135B"/>
    <w:rsid w:val="003E1723"/>
    <w:rsid w:val="003E1798"/>
    <w:rsid w:val="003E1BDD"/>
    <w:rsid w:val="003E25AD"/>
    <w:rsid w:val="003E265F"/>
    <w:rsid w:val="003E2AB4"/>
    <w:rsid w:val="003E368C"/>
    <w:rsid w:val="003E38D0"/>
    <w:rsid w:val="003E3CD0"/>
    <w:rsid w:val="003E4A87"/>
    <w:rsid w:val="003E4B0D"/>
    <w:rsid w:val="003E50F1"/>
    <w:rsid w:val="003E632E"/>
    <w:rsid w:val="003E6BFA"/>
    <w:rsid w:val="003E6C9A"/>
    <w:rsid w:val="003E72D0"/>
    <w:rsid w:val="003E7D08"/>
    <w:rsid w:val="003F0984"/>
    <w:rsid w:val="003F0EC5"/>
    <w:rsid w:val="003F112E"/>
    <w:rsid w:val="003F1911"/>
    <w:rsid w:val="003F1C6B"/>
    <w:rsid w:val="003F23CA"/>
    <w:rsid w:val="003F2999"/>
    <w:rsid w:val="003F3D8E"/>
    <w:rsid w:val="003F4096"/>
    <w:rsid w:val="003F419B"/>
    <w:rsid w:val="003F4F3A"/>
    <w:rsid w:val="003F5311"/>
    <w:rsid w:val="003F733A"/>
    <w:rsid w:val="003F77D2"/>
    <w:rsid w:val="003F79F3"/>
    <w:rsid w:val="004008DC"/>
    <w:rsid w:val="00400D33"/>
    <w:rsid w:val="00401221"/>
    <w:rsid w:val="00401888"/>
    <w:rsid w:val="0040268A"/>
    <w:rsid w:val="004037B2"/>
    <w:rsid w:val="00403C8D"/>
    <w:rsid w:val="00403D7B"/>
    <w:rsid w:val="00404E1F"/>
    <w:rsid w:val="00405235"/>
    <w:rsid w:val="0040582B"/>
    <w:rsid w:val="00405DCE"/>
    <w:rsid w:val="00406812"/>
    <w:rsid w:val="00406966"/>
    <w:rsid w:val="00406E21"/>
    <w:rsid w:val="00406EEB"/>
    <w:rsid w:val="00407729"/>
    <w:rsid w:val="00407DB4"/>
    <w:rsid w:val="00407DF1"/>
    <w:rsid w:val="00410958"/>
    <w:rsid w:val="0041097B"/>
    <w:rsid w:val="00410A8A"/>
    <w:rsid w:val="00410C00"/>
    <w:rsid w:val="00410C63"/>
    <w:rsid w:val="00410CD1"/>
    <w:rsid w:val="004110FE"/>
    <w:rsid w:val="0041141F"/>
    <w:rsid w:val="00412F01"/>
    <w:rsid w:val="00413173"/>
    <w:rsid w:val="00414BE7"/>
    <w:rsid w:val="004150F9"/>
    <w:rsid w:val="00415BAD"/>
    <w:rsid w:val="00415BFC"/>
    <w:rsid w:val="004162DA"/>
    <w:rsid w:val="004163BB"/>
    <w:rsid w:val="004165E2"/>
    <w:rsid w:val="00416FBE"/>
    <w:rsid w:val="004171B3"/>
    <w:rsid w:val="00417548"/>
    <w:rsid w:val="00417757"/>
    <w:rsid w:val="00417972"/>
    <w:rsid w:val="0042025A"/>
    <w:rsid w:val="00420587"/>
    <w:rsid w:val="00420D53"/>
    <w:rsid w:val="00422ECE"/>
    <w:rsid w:val="004232D2"/>
    <w:rsid w:val="00423B27"/>
    <w:rsid w:val="00423FE0"/>
    <w:rsid w:val="0042415E"/>
    <w:rsid w:val="004246A3"/>
    <w:rsid w:val="004248C6"/>
    <w:rsid w:val="00424D0B"/>
    <w:rsid w:val="004251F5"/>
    <w:rsid w:val="004253E7"/>
    <w:rsid w:val="004253F4"/>
    <w:rsid w:val="004255E3"/>
    <w:rsid w:val="00425F77"/>
    <w:rsid w:val="00426988"/>
    <w:rsid w:val="00427361"/>
    <w:rsid w:val="00430045"/>
    <w:rsid w:val="004304D3"/>
    <w:rsid w:val="0043059A"/>
    <w:rsid w:val="00431070"/>
    <w:rsid w:val="0043122E"/>
    <w:rsid w:val="00431A51"/>
    <w:rsid w:val="00431E19"/>
    <w:rsid w:val="004328DC"/>
    <w:rsid w:val="00432EA8"/>
    <w:rsid w:val="00433819"/>
    <w:rsid w:val="00433A87"/>
    <w:rsid w:val="00433B14"/>
    <w:rsid w:val="00433D70"/>
    <w:rsid w:val="004347F7"/>
    <w:rsid w:val="00435199"/>
    <w:rsid w:val="00436565"/>
    <w:rsid w:val="004368EB"/>
    <w:rsid w:val="0043690F"/>
    <w:rsid w:val="004375D1"/>
    <w:rsid w:val="00437662"/>
    <w:rsid w:val="00437E27"/>
    <w:rsid w:val="004407FC"/>
    <w:rsid w:val="00440881"/>
    <w:rsid w:val="00440A34"/>
    <w:rsid w:val="00441405"/>
    <w:rsid w:val="00442CE4"/>
    <w:rsid w:val="00442F95"/>
    <w:rsid w:val="004433B8"/>
    <w:rsid w:val="004437D9"/>
    <w:rsid w:val="00443BD2"/>
    <w:rsid w:val="00444670"/>
    <w:rsid w:val="004447DF"/>
    <w:rsid w:val="00444871"/>
    <w:rsid w:val="004452A6"/>
    <w:rsid w:val="00445570"/>
    <w:rsid w:val="00446062"/>
    <w:rsid w:val="004501CA"/>
    <w:rsid w:val="004505B4"/>
    <w:rsid w:val="004506FB"/>
    <w:rsid w:val="004509F1"/>
    <w:rsid w:val="00450A0F"/>
    <w:rsid w:val="00450B89"/>
    <w:rsid w:val="0045113D"/>
    <w:rsid w:val="00451E3F"/>
    <w:rsid w:val="00452170"/>
    <w:rsid w:val="00452469"/>
    <w:rsid w:val="00452585"/>
    <w:rsid w:val="00452D5E"/>
    <w:rsid w:val="00453511"/>
    <w:rsid w:val="00453877"/>
    <w:rsid w:val="00453974"/>
    <w:rsid w:val="004541AB"/>
    <w:rsid w:val="0045447F"/>
    <w:rsid w:val="0045509E"/>
    <w:rsid w:val="0045531F"/>
    <w:rsid w:val="00455CAD"/>
    <w:rsid w:val="00455EB1"/>
    <w:rsid w:val="00456131"/>
    <w:rsid w:val="00456418"/>
    <w:rsid w:val="0046010D"/>
    <w:rsid w:val="00460128"/>
    <w:rsid w:val="00460437"/>
    <w:rsid w:val="00460636"/>
    <w:rsid w:val="00460DA2"/>
    <w:rsid w:val="004610BC"/>
    <w:rsid w:val="00461367"/>
    <w:rsid w:val="004616AF"/>
    <w:rsid w:val="0046278B"/>
    <w:rsid w:val="00462BA9"/>
    <w:rsid w:val="00464052"/>
    <w:rsid w:val="004644FF"/>
    <w:rsid w:val="00465488"/>
    <w:rsid w:val="004658E9"/>
    <w:rsid w:val="00465CEB"/>
    <w:rsid w:val="00465D12"/>
    <w:rsid w:val="004665FA"/>
    <w:rsid w:val="004668BE"/>
    <w:rsid w:val="00466E04"/>
    <w:rsid w:val="0047097C"/>
    <w:rsid w:val="00470D6D"/>
    <w:rsid w:val="0047113C"/>
    <w:rsid w:val="004714DF"/>
    <w:rsid w:val="00472392"/>
    <w:rsid w:val="0047261C"/>
    <w:rsid w:val="00472745"/>
    <w:rsid w:val="004729EA"/>
    <w:rsid w:val="00473040"/>
    <w:rsid w:val="004733F8"/>
    <w:rsid w:val="0047362D"/>
    <w:rsid w:val="00473C8F"/>
    <w:rsid w:val="00474560"/>
    <w:rsid w:val="0047629C"/>
    <w:rsid w:val="004765A6"/>
    <w:rsid w:val="00476BCB"/>
    <w:rsid w:val="004774B8"/>
    <w:rsid w:val="00477E11"/>
    <w:rsid w:val="00477FDF"/>
    <w:rsid w:val="00480288"/>
    <w:rsid w:val="00480437"/>
    <w:rsid w:val="00481778"/>
    <w:rsid w:val="0048192B"/>
    <w:rsid w:val="00482300"/>
    <w:rsid w:val="0048248E"/>
    <w:rsid w:val="0048332D"/>
    <w:rsid w:val="00483448"/>
    <w:rsid w:val="004843BD"/>
    <w:rsid w:val="00484516"/>
    <w:rsid w:val="00484566"/>
    <w:rsid w:val="00484A51"/>
    <w:rsid w:val="00484A5D"/>
    <w:rsid w:val="004855E1"/>
    <w:rsid w:val="00485C63"/>
    <w:rsid w:val="00486422"/>
    <w:rsid w:val="0048727A"/>
    <w:rsid w:val="00487494"/>
    <w:rsid w:val="004879CC"/>
    <w:rsid w:val="00490643"/>
    <w:rsid w:val="00490905"/>
    <w:rsid w:val="00491140"/>
    <w:rsid w:val="00491D26"/>
    <w:rsid w:val="00491E39"/>
    <w:rsid w:val="00492F5F"/>
    <w:rsid w:val="004933E8"/>
    <w:rsid w:val="004937A2"/>
    <w:rsid w:val="0049420C"/>
    <w:rsid w:val="00494282"/>
    <w:rsid w:val="00495769"/>
    <w:rsid w:val="00495A46"/>
    <w:rsid w:val="00495A86"/>
    <w:rsid w:val="00495DE7"/>
    <w:rsid w:val="004961B5"/>
    <w:rsid w:val="0049664B"/>
    <w:rsid w:val="004966E7"/>
    <w:rsid w:val="00497CA2"/>
    <w:rsid w:val="004A04DB"/>
    <w:rsid w:val="004A0ADA"/>
    <w:rsid w:val="004A0D7A"/>
    <w:rsid w:val="004A10F8"/>
    <w:rsid w:val="004A12F1"/>
    <w:rsid w:val="004A15C6"/>
    <w:rsid w:val="004A1926"/>
    <w:rsid w:val="004A2499"/>
    <w:rsid w:val="004A3541"/>
    <w:rsid w:val="004A39C0"/>
    <w:rsid w:val="004A4349"/>
    <w:rsid w:val="004A48B0"/>
    <w:rsid w:val="004A4CBC"/>
    <w:rsid w:val="004A5254"/>
    <w:rsid w:val="004A5361"/>
    <w:rsid w:val="004A5CAA"/>
    <w:rsid w:val="004A68CF"/>
    <w:rsid w:val="004A72D1"/>
    <w:rsid w:val="004A737D"/>
    <w:rsid w:val="004A7C5A"/>
    <w:rsid w:val="004B038E"/>
    <w:rsid w:val="004B0A91"/>
    <w:rsid w:val="004B21C4"/>
    <w:rsid w:val="004B247A"/>
    <w:rsid w:val="004B24FD"/>
    <w:rsid w:val="004B2D99"/>
    <w:rsid w:val="004B391F"/>
    <w:rsid w:val="004B3AC8"/>
    <w:rsid w:val="004B4243"/>
    <w:rsid w:val="004B4652"/>
    <w:rsid w:val="004B4797"/>
    <w:rsid w:val="004B4CD6"/>
    <w:rsid w:val="004B4CEF"/>
    <w:rsid w:val="004B558E"/>
    <w:rsid w:val="004B5614"/>
    <w:rsid w:val="004B5E0A"/>
    <w:rsid w:val="004B6564"/>
    <w:rsid w:val="004B659C"/>
    <w:rsid w:val="004B6CEF"/>
    <w:rsid w:val="004C0738"/>
    <w:rsid w:val="004C08C8"/>
    <w:rsid w:val="004C17CA"/>
    <w:rsid w:val="004C1818"/>
    <w:rsid w:val="004C25A3"/>
    <w:rsid w:val="004C292F"/>
    <w:rsid w:val="004C2E6E"/>
    <w:rsid w:val="004C2EE9"/>
    <w:rsid w:val="004C3804"/>
    <w:rsid w:val="004C48B8"/>
    <w:rsid w:val="004C5463"/>
    <w:rsid w:val="004C58EB"/>
    <w:rsid w:val="004C5BE8"/>
    <w:rsid w:val="004C5C7D"/>
    <w:rsid w:val="004C5EF4"/>
    <w:rsid w:val="004C60C5"/>
    <w:rsid w:val="004C6316"/>
    <w:rsid w:val="004C686E"/>
    <w:rsid w:val="004C7BAB"/>
    <w:rsid w:val="004D12E2"/>
    <w:rsid w:val="004D15EC"/>
    <w:rsid w:val="004D20A1"/>
    <w:rsid w:val="004D3610"/>
    <w:rsid w:val="004D376B"/>
    <w:rsid w:val="004D3B51"/>
    <w:rsid w:val="004D432B"/>
    <w:rsid w:val="004D5373"/>
    <w:rsid w:val="004D55C3"/>
    <w:rsid w:val="004D5BB7"/>
    <w:rsid w:val="004D5CFF"/>
    <w:rsid w:val="004D643A"/>
    <w:rsid w:val="004D66D1"/>
    <w:rsid w:val="004D6AD9"/>
    <w:rsid w:val="004D6F00"/>
    <w:rsid w:val="004D71D9"/>
    <w:rsid w:val="004D74AD"/>
    <w:rsid w:val="004D7C71"/>
    <w:rsid w:val="004E062C"/>
    <w:rsid w:val="004E0F1A"/>
    <w:rsid w:val="004E1073"/>
    <w:rsid w:val="004E11AD"/>
    <w:rsid w:val="004E15E2"/>
    <w:rsid w:val="004E1768"/>
    <w:rsid w:val="004E2349"/>
    <w:rsid w:val="004E2613"/>
    <w:rsid w:val="004E2EE3"/>
    <w:rsid w:val="004E38D0"/>
    <w:rsid w:val="004E3DCF"/>
    <w:rsid w:val="004E3FD1"/>
    <w:rsid w:val="004E4130"/>
    <w:rsid w:val="004E4507"/>
    <w:rsid w:val="004E46BE"/>
    <w:rsid w:val="004E4811"/>
    <w:rsid w:val="004E50E6"/>
    <w:rsid w:val="004E54EF"/>
    <w:rsid w:val="004E5D18"/>
    <w:rsid w:val="004E7008"/>
    <w:rsid w:val="004E7582"/>
    <w:rsid w:val="004E7ADE"/>
    <w:rsid w:val="004E7BED"/>
    <w:rsid w:val="004E7E22"/>
    <w:rsid w:val="004E7EEF"/>
    <w:rsid w:val="004F021B"/>
    <w:rsid w:val="004F0830"/>
    <w:rsid w:val="004F0906"/>
    <w:rsid w:val="004F0E13"/>
    <w:rsid w:val="004F18FB"/>
    <w:rsid w:val="004F295B"/>
    <w:rsid w:val="004F2976"/>
    <w:rsid w:val="004F3C81"/>
    <w:rsid w:val="004F3CF5"/>
    <w:rsid w:val="004F437D"/>
    <w:rsid w:val="004F4418"/>
    <w:rsid w:val="004F495B"/>
    <w:rsid w:val="004F4F4E"/>
    <w:rsid w:val="004F5799"/>
    <w:rsid w:val="004F59EF"/>
    <w:rsid w:val="004F60A4"/>
    <w:rsid w:val="004F632D"/>
    <w:rsid w:val="004F69BE"/>
    <w:rsid w:val="004F6CC0"/>
    <w:rsid w:val="004F720E"/>
    <w:rsid w:val="004F731D"/>
    <w:rsid w:val="004F7EAD"/>
    <w:rsid w:val="005009A1"/>
    <w:rsid w:val="00500BA4"/>
    <w:rsid w:val="00501474"/>
    <w:rsid w:val="00502006"/>
    <w:rsid w:val="00502066"/>
    <w:rsid w:val="00502537"/>
    <w:rsid w:val="00502E0D"/>
    <w:rsid w:val="00503809"/>
    <w:rsid w:val="0050406E"/>
    <w:rsid w:val="00504CA9"/>
    <w:rsid w:val="00505252"/>
    <w:rsid w:val="00506CA8"/>
    <w:rsid w:val="00506D27"/>
    <w:rsid w:val="00506F3C"/>
    <w:rsid w:val="0050726B"/>
    <w:rsid w:val="005072A8"/>
    <w:rsid w:val="00507728"/>
    <w:rsid w:val="00507777"/>
    <w:rsid w:val="00507960"/>
    <w:rsid w:val="00507A7B"/>
    <w:rsid w:val="00507EF1"/>
    <w:rsid w:val="0051119B"/>
    <w:rsid w:val="005112AF"/>
    <w:rsid w:val="005113D4"/>
    <w:rsid w:val="00511970"/>
    <w:rsid w:val="00512127"/>
    <w:rsid w:val="0051600D"/>
    <w:rsid w:val="00516044"/>
    <w:rsid w:val="00516A64"/>
    <w:rsid w:val="00516C30"/>
    <w:rsid w:val="00516E9A"/>
    <w:rsid w:val="005178FB"/>
    <w:rsid w:val="00517AEF"/>
    <w:rsid w:val="005200D1"/>
    <w:rsid w:val="005208F8"/>
    <w:rsid w:val="00520CDB"/>
    <w:rsid w:val="00521EA5"/>
    <w:rsid w:val="00523B06"/>
    <w:rsid w:val="00523F20"/>
    <w:rsid w:val="005245A3"/>
    <w:rsid w:val="0052478C"/>
    <w:rsid w:val="005264A1"/>
    <w:rsid w:val="00526A7E"/>
    <w:rsid w:val="00526D34"/>
    <w:rsid w:val="00527067"/>
    <w:rsid w:val="005274BB"/>
    <w:rsid w:val="0052795F"/>
    <w:rsid w:val="00527FA8"/>
    <w:rsid w:val="00530A10"/>
    <w:rsid w:val="005312B8"/>
    <w:rsid w:val="0053152B"/>
    <w:rsid w:val="005320D4"/>
    <w:rsid w:val="00532571"/>
    <w:rsid w:val="005328ED"/>
    <w:rsid w:val="00532CD2"/>
    <w:rsid w:val="00533250"/>
    <w:rsid w:val="005341D4"/>
    <w:rsid w:val="00534336"/>
    <w:rsid w:val="00534AD0"/>
    <w:rsid w:val="00535079"/>
    <w:rsid w:val="005359E3"/>
    <w:rsid w:val="00535CD0"/>
    <w:rsid w:val="00536217"/>
    <w:rsid w:val="0053705C"/>
    <w:rsid w:val="00537EEF"/>
    <w:rsid w:val="005402FC"/>
    <w:rsid w:val="0054032C"/>
    <w:rsid w:val="005410B2"/>
    <w:rsid w:val="00541362"/>
    <w:rsid w:val="00541CCF"/>
    <w:rsid w:val="005420F6"/>
    <w:rsid w:val="00542277"/>
    <w:rsid w:val="00542FBC"/>
    <w:rsid w:val="005432DF"/>
    <w:rsid w:val="00544CB8"/>
    <w:rsid w:val="00544FCB"/>
    <w:rsid w:val="00544FFB"/>
    <w:rsid w:val="005457FF"/>
    <w:rsid w:val="0054580C"/>
    <w:rsid w:val="00545968"/>
    <w:rsid w:val="00545EF9"/>
    <w:rsid w:val="00545FFD"/>
    <w:rsid w:val="005462D5"/>
    <w:rsid w:val="0054659C"/>
    <w:rsid w:val="005466BC"/>
    <w:rsid w:val="0054672C"/>
    <w:rsid w:val="0054714A"/>
    <w:rsid w:val="005473DE"/>
    <w:rsid w:val="00547C0D"/>
    <w:rsid w:val="005503AD"/>
    <w:rsid w:val="005510EA"/>
    <w:rsid w:val="00551119"/>
    <w:rsid w:val="00551746"/>
    <w:rsid w:val="00551808"/>
    <w:rsid w:val="00551CA5"/>
    <w:rsid w:val="00553BC6"/>
    <w:rsid w:val="005541CD"/>
    <w:rsid w:val="00554E9B"/>
    <w:rsid w:val="00555C10"/>
    <w:rsid w:val="00556BDD"/>
    <w:rsid w:val="005570CC"/>
    <w:rsid w:val="00557987"/>
    <w:rsid w:val="00557DC0"/>
    <w:rsid w:val="00560425"/>
    <w:rsid w:val="005611BC"/>
    <w:rsid w:val="005611FA"/>
    <w:rsid w:val="0056146C"/>
    <w:rsid w:val="00562258"/>
    <w:rsid w:val="0056230D"/>
    <w:rsid w:val="00562312"/>
    <w:rsid w:val="005625BB"/>
    <w:rsid w:val="00562F92"/>
    <w:rsid w:val="00563494"/>
    <w:rsid w:val="00563CF4"/>
    <w:rsid w:val="005641F4"/>
    <w:rsid w:val="00564A39"/>
    <w:rsid w:val="005655FC"/>
    <w:rsid w:val="00565D3B"/>
    <w:rsid w:val="005663CE"/>
    <w:rsid w:val="00566790"/>
    <w:rsid w:val="00567047"/>
    <w:rsid w:val="00567730"/>
    <w:rsid w:val="0056792E"/>
    <w:rsid w:val="005705DF"/>
    <w:rsid w:val="00570944"/>
    <w:rsid w:val="00570CF2"/>
    <w:rsid w:val="00571416"/>
    <w:rsid w:val="00571603"/>
    <w:rsid w:val="00571CD8"/>
    <w:rsid w:val="00571F4B"/>
    <w:rsid w:val="00572944"/>
    <w:rsid w:val="00572AC5"/>
    <w:rsid w:val="00572B8D"/>
    <w:rsid w:val="00572E32"/>
    <w:rsid w:val="005730F3"/>
    <w:rsid w:val="00573565"/>
    <w:rsid w:val="00573786"/>
    <w:rsid w:val="005738E8"/>
    <w:rsid w:val="0057394A"/>
    <w:rsid w:val="00574231"/>
    <w:rsid w:val="00574495"/>
    <w:rsid w:val="005746CD"/>
    <w:rsid w:val="005748B5"/>
    <w:rsid w:val="00575671"/>
    <w:rsid w:val="00575A10"/>
    <w:rsid w:val="00575BEE"/>
    <w:rsid w:val="00575E50"/>
    <w:rsid w:val="00576F4D"/>
    <w:rsid w:val="00577D50"/>
    <w:rsid w:val="00577E31"/>
    <w:rsid w:val="00577FE4"/>
    <w:rsid w:val="00581363"/>
    <w:rsid w:val="00581584"/>
    <w:rsid w:val="005817EA"/>
    <w:rsid w:val="00581E7C"/>
    <w:rsid w:val="00582A9C"/>
    <w:rsid w:val="0058325A"/>
    <w:rsid w:val="0058362A"/>
    <w:rsid w:val="00583C4A"/>
    <w:rsid w:val="0058413E"/>
    <w:rsid w:val="00584334"/>
    <w:rsid w:val="00584749"/>
    <w:rsid w:val="005854DB"/>
    <w:rsid w:val="0058616F"/>
    <w:rsid w:val="00586688"/>
    <w:rsid w:val="005868FC"/>
    <w:rsid w:val="00590A59"/>
    <w:rsid w:val="00590B40"/>
    <w:rsid w:val="00591A1F"/>
    <w:rsid w:val="00591F1D"/>
    <w:rsid w:val="00593571"/>
    <w:rsid w:val="00593704"/>
    <w:rsid w:val="00593E2F"/>
    <w:rsid w:val="00594338"/>
    <w:rsid w:val="0059493A"/>
    <w:rsid w:val="0059554F"/>
    <w:rsid w:val="005958BF"/>
    <w:rsid w:val="00596BDD"/>
    <w:rsid w:val="00596E5D"/>
    <w:rsid w:val="005975CA"/>
    <w:rsid w:val="0059787A"/>
    <w:rsid w:val="00597B34"/>
    <w:rsid w:val="005A040A"/>
    <w:rsid w:val="005A0690"/>
    <w:rsid w:val="005A1028"/>
    <w:rsid w:val="005A12A3"/>
    <w:rsid w:val="005A12AA"/>
    <w:rsid w:val="005A1629"/>
    <w:rsid w:val="005A1C0D"/>
    <w:rsid w:val="005A1EB4"/>
    <w:rsid w:val="005A2309"/>
    <w:rsid w:val="005A2A88"/>
    <w:rsid w:val="005A2F16"/>
    <w:rsid w:val="005A3444"/>
    <w:rsid w:val="005A36F4"/>
    <w:rsid w:val="005A46B2"/>
    <w:rsid w:val="005A4B82"/>
    <w:rsid w:val="005A50E1"/>
    <w:rsid w:val="005A5A17"/>
    <w:rsid w:val="005A5BBE"/>
    <w:rsid w:val="005A5DAE"/>
    <w:rsid w:val="005A5FA6"/>
    <w:rsid w:val="005A601D"/>
    <w:rsid w:val="005A6129"/>
    <w:rsid w:val="005A643C"/>
    <w:rsid w:val="005A6620"/>
    <w:rsid w:val="005A7172"/>
    <w:rsid w:val="005A764A"/>
    <w:rsid w:val="005B0063"/>
    <w:rsid w:val="005B0268"/>
    <w:rsid w:val="005B0BF6"/>
    <w:rsid w:val="005B1351"/>
    <w:rsid w:val="005B16B7"/>
    <w:rsid w:val="005B18F0"/>
    <w:rsid w:val="005B2312"/>
    <w:rsid w:val="005B2519"/>
    <w:rsid w:val="005B28BE"/>
    <w:rsid w:val="005B2A5C"/>
    <w:rsid w:val="005B2AF8"/>
    <w:rsid w:val="005B2F2A"/>
    <w:rsid w:val="005B307B"/>
    <w:rsid w:val="005B3480"/>
    <w:rsid w:val="005B3B13"/>
    <w:rsid w:val="005B509C"/>
    <w:rsid w:val="005B56E3"/>
    <w:rsid w:val="005B588C"/>
    <w:rsid w:val="005B58A4"/>
    <w:rsid w:val="005B5D32"/>
    <w:rsid w:val="005B6081"/>
    <w:rsid w:val="005B6F2B"/>
    <w:rsid w:val="005B74A0"/>
    <w:rsid w:val="005C0518"/>
    <w:rsid w:val="005C06DF"/>
    <w:rsid w:val="005C198D"/>
    <w:rsid w:val="005C2DB9"/>
    <w:rsid w:val="005C3100"/>
    <w:rsid w:val="005C32DA"/>
    <w:rsid w:val="005C3734"/>
    <w:rsid w:val="005C44CB"/>
    <w:rsid w:val="005C47A8"/>
    <w:rsid w:val="005C4E46"/>
    <w:rsid w:val="005C5880"/>
    <w:rsid w:val="005C5EA1"/>
    <w:rsid w:val="005C6480"/>
    <w:rsid w:val="005C675A"/>
    <w:rsid w:val="005C6859"/>
    <w:rsid w:val="005C6CE8"/>
    <w:rsid w:val="005C6D2E"/>
    <w:rsid w:val="005C70D5"/>
    <w:rsid w:val="005C711E"/>
    <w:rsid w:val="005C71D1"/>
    <w:rsid w:val="005C7316"/>
    <w:rsid w:val="005C76E3"/>
    <w:rsid w:val="005C78BC"/>
    <w:rsid w:val="005C793B"/>
    <w:rsid w:val="005C7CFF"/>
    <w:rsid w:val="005C7EB1"/>
    <w:rsid w:val="005C7F01"/>
    <w:rsid w:val="005D0037"/>
    <w:rsid w:val="005D006D"/>
    <w:rsid w:val="005D0152"/>
    <w:rsid w:val="005D02C3"/>
    <w:rsid w:val="005D0727"/>
    <w:rsid w:val="005D0A4E"/>
    <w:rsid w:val="005D0EA1"/>
    <w:rsid w:val="005D13B2"/>
    <w:rsid w:val="005D1ADD"/>
    <w:rsid w:val="005D1BCD"/>
    <w:rsid w:val="005D1D71"/>
    <w:rsid w:val="005D2127"/>
    <w:rsid w:val="005D2392"/>
    <w:rsid w:val="005D2434"/>
    <w:rsid w:val="005D2609"/>
    <w:rsid w:val="005D2787"/>
    <w:rsid w:val="005D40B5"/>
    <w:rsid w:val="005D451B"/>
    <w:rsid w:val="005D482A"/>
    <w:rsid w:val="005D4838"/>
    <w:rsid w:val="005D50D0"/>
    <w:rsid w:val="005D50F9"/>
    <w:rsid w:val="005D556F"/>
    <w:rsid w:val="005D5B8C"/>
    <w:rsid w:val="005D60EC"/>
    <w:rsid w:val="005D72F6"/>
    <w:rsid w:val="005D7CBB"/>
    <w:rsid w:val="005E0199"/>
    <w:rsid w:val="005E06A1"/>
    <w:rsid w:val="005E0904"/>
    <w:rsid w:val="005E09FC"/>
    <w:rsid w:val="005E1AB6"/>
    <w:rsid w:val="005E1AD2"/>
    <w:rsid w:val="005E2025"/>
    <w:rsid w:val="005E22D2"/>
    <w:rsid w:val="005E27C8"/>
    <w:rsid w:val="005E29FF"/>
    <w:rsid w:val="005E356D"/>
    <w:rsid w:val="005E3A81"/>
    <w:rsid w:val="005E3D66"/>
    <w:rsid w:val="005E4ED5"/>
    <w:rsid w:val="005E5692"/>
    <w:rsid w:val="005E57F9"/>
    <w:rsid w:val="005E6D51"/>
    <w:rsid w:val="005E6F22"/>
    <w:rsid w:val="005E7495"/>
    <w:rsid w:val="005E7D0D"/>
    <w:rsid w:val="005E7EB6"/>
    <w:rsid w:val="005F0A5B"/>
    <w:rsid w:val="005F2EF7"/>
    <w:rsid w:val="005F33BA"/>
    <w:rsid w:val="005F37D1"/>
    <w:rsid w:val="005F3957"/>
    <w:rsid w:val="005F3EA1"/>
    <w:rsid w:val="005F5077"/>
    <w:rsid w:val="005F6944"/>
    <w:rsid w:val="005F6BAE"/>
    <w:rsid w:val="005F7491"/>
    <w:rsid w:val="005F756E"/>
    <w:rsid w:val="005F7F8A"/>
    <w:rsid w:val="006004B6"/>
    <w:rsid w:val="00600B41"/>
    <w:rsid w:val="006011D8"/>
    <w:rsid w:val="006014E7"/>
    <w:rsid w:val="00601589"/>
    <w:rsid w:val="00602073"/>
    <w:rsid w:val="00602956"/>
    <w:rsid w:val="0060400B"/>
    <w:rsid w:val="00604431"/>
    <w:rsid w:val="00604649"/>
    <w:rsid w:val="00604856"/>
    <w:rsid w:val="0060540F"/>
    <w:rsid w:val="00605850"/>
    <w:rsid w:val="00605A4B"/>
    <w:rsid w:val="00605A67"/>
    <w:rsid w:val="00606001"/>
    <w:rsid w:val="00606047"/>
    <w:rsid w:val="006064E5"/>
    <w:rsid w:val="00606524"/>
    <w:rsid w:val="00606A69"/>
    <w:rsid w:val="0060706B"/>
    <w:rsid w:val="006076F5"/>
    <w:rsid w:val="00607785"/>
    <w:rsid w:val="00607EBB"/>
    <w:rsid w:val="006107AB"/>
    <w:rsid w:val="00611507"/>
    <w:rsid w:val="00611736"/>
    <w:rsid w:val="006134A7"/>
    <w:rsid w:val="00613AA4"/>
    <w:rsid w:val="00613AF7"/>
    <w:rsid w:val="00613B16"/>
    <w:rsid w:val="006159AF"/>
    <w:rsid w:val="00615F86"/>
    <w:rsid w:val="0061618C"/>
    <w:rsid w:val="00616210"/>
    <w:rsid w:val="006176F3"/>
    <w:rsid w:val="006179AA"/>
    <w:rsid w:val="006211A8"/>
    <w:rsid w:val="0062130A"/>
    <w:rsid w:val="006215E2"/>
    <w:rsid w:val="006216B3"/>
    <w:rsid w:val="00622A9E"/>
    <w:rsid w:val="00622BD0"/>
    <w:rsid w:val="006232A9"/>
    <w:rsid w:val="00623F34"/>
    <w:rsid w:val="00624249"/>
    <w:rsid w:val="00625757"/>
    <w:rsid w:val="00625C1D"/>
    <w:rsid w:val="00626098"/>
    <w:rsid w:val="006264F1"/>
    <w:rsid w:val="0062650F"/>
    <w:rsid w:val="006268D2"/>
    <w:rsid w:val="00626FCC"/>
    <w:rsid w:val="00627081"/>
    <w:rsid w:val="00627096"/>
    <w:rsid w:val="00627416"/>
    <w:rsid w:val="006301D7"/>
    <w:rsid w:val="0063098C"/>
    <w:rsid w:val="0063111B"/>
    <w:rsid w:val="00631603"/>
    <w:rsid w:val="0063167B"/>
    <w:rsid w:val="00631B06"/>
    <w:rsid w:val="00631CC7"/>
    <w:rsid w:val="00632980"/>
    <w:rsid w:val="00632CAE"/>
    <w:rsid w:val="00633126"/>
    <w:rsid w:val="00633B05"/>
    <w:rsid w:val="00633F74"/>
    <w:rsid w:val="00634507"/>
    <w:rsid w:val="00634833"/>
    <w:rsid w:val="0063489F"/>
    <w:rsid w:val="00634D74"/>
    <w:rsid w:val="00636EBB"/>
    <w:rsid w:val="00637325"/>
    <w:rsid w:val="006373E8"/>
    <w:rsid w:val="00637511"/>
    <w:rsid w:val="006375A7"/>
    <w:rsid w:val="006376D7"/>
    <w:rsid w:val="00637C84"/>
    <w:rsid w:val="0064033D"/>
    <w:rsid w:val="00640761"/>
    <w:rsid w:val="00640C78"/>
    <w:rsid w:val="00640CAE"/>
    <w:rsid w:val="00641C93"/>
    <w:rsid w:val="00641DAB"/>
    <w:rsid w:val="00641EEC"/>
    <w:rsid w:val="00642927"/>
    <w:rsid w:val="00642A4A"/>
    <w:rsid w:val="00643830"/>
    <w:rsid w:val="00645008"/>
    <w:rsid w:val="00646D21"/>
    <w:rsid w:val="00646E69"/>
    <w:rsid w:val="00647355"/>
    <w:rsid w:val="006478F1"/>
    <w:rsid w:val="00650151"/>
    <w:rsid w:val="00650729"/>
    <w:rsid w:val="00650B55"/>
    <w:rsid w:val="0065126F"/>
    <w:rsid w:val="00651DDC"/>
    <w:rsid w:val="006522A0"/>
    <w:rsid w:val="00652608"/>
    <w:rsid w:val="006527F4"/>
    <w:rsid w:val="006530C1"/>
    <w:rsid w:val="00653167"/>
    <w:rsid w:val="006535A5"/>
    <w:rsid w:val="00653AA7"/>
    <w:rsid w:val="006545BF"/>
    <w:rsid w:val="0065485E"/>
    <w:rsid w:val="00655502"/>
    <w:rsid w:val="00655763"/>
    <w:rsid w:val="00655922"/>
    <w:rsid w:val="00655D08"/>
    <w:rsid w:val="00655DD3"/>
    <w:rsid w:val="0065663A"/>
    <w:rsid w:val="00656694"/>
    <w:rsid w:val="00657E55"/>
    <w:rsid w:val="0066081D"/>
    <w:rsid w:val="00660F0E"/>
    <w:rsid w:val="0066183D"/>
    <w:rsid w:val="00662531"/>
    <w:rsid w:val="0066279A"/>
    <w:rsid w:val="006628B5"/>
    <w:rsid w:val="00663B0F"/>
    <w:rsid w:val="00663BA7"/>
    <w:rsid w:val="0066422C"/>
    <w:rsid w:val="006649E2"/>
    <w:rsid w:val="00664DDD"/>
    <w:rsid w:val="00665344"/>
    <w:rsid w:val="006653D2"/>
    <w:rsid w:val="00665846"/>
    <w:rsid w:val="00665D0A"/>
    <w:rsid w:val="00666169"/>
    <w:rsid w:val="006662A3"/>
    <w:rsid w:val="00666DA1"/>
    <w:rsid w:val="006679F2"/>
    <w:rsid w:val="00667B24"/>
    <w:rsid w:val="00670666"/>
    <w:rsid w:val="00670B6E"/>
    <w:rsid w:val="00671061"/>
    <w:rsid w:val="006712BD"/>
    <w:rsid w:val="006717A5"/>
    <w:rsid w:val="006717A8"/>
    <w:rsid w:val="00671AF3"/>
    <w:rsid w:val="0067245A"/>
    <w:rsid w:val="0067357A"/>
    <w:rsid w:val="0067374F"/>
    <w:rsid w:val="00673CD2"/>
    <w:rsid w:val="00674562"/>
    <w:rsid w:val="0067490B"/>
    <w:rsid w:val="00675354"/>
    <w:rsid w:val="00675838"/>
    <w:rsid w:val="00676CF8"/>
    <w:rsid w:val="00676FB5"/>
    <w:rsid w:val="00677036"/>
    <w:rsid w:val="00677452"/>
    <w:rsid w:val="00677D60"/>
    <w:rsid w:val="00680A59"/>
    <w:rsid w:val="00680DA1"/>
    <w:rsid w:val="0068127E"/>
    <w:rsid w:val="006813C3"/>
    <w:rsid w:val="006813FD"/>
    <w:rsid w:val="00681F6B"/>
    <w:rsid w:val="006820A5"/>
    <w:rsid w:val="00682119"/>
    <w:rsid w:val="0068232B"/>
    <w:rsid w:val="00682B23"/>
    <w:rsid w:val="00682CBE"/>
    <w:rsid w:val="0068388F"/>
    <w:rsid w:val="00683BD0"/>
    <w:rsid w:val="00683F0E"/>
    <w:rsid w:val="006843AE"/>
    <w:rsid w:val="0068457C"/>
    <w:rsid w:val="00684599"/>
    <w:rsid w:val="006846DB"/>
    <w:rsid w:val="00685787"/>
    <w:rsid w:val="00685A00"/>
    <w:rsid w:val="00687457"/>
    <w:rsid w:val="00687FE6"/>
    <w:rsid w:val="006907D8"/>
    <w:rsid w:val="00690BB8"/>
    <w:rsid w:val="00690E28"/>
    <w:rsid w:val="00691269"/>
    <w:rsid w:val="006920DC"/>
    <w:rsid w:val="00692568"/>
    <w:rsid w:val="00692B66"/>
    <w:rsid w:val="006933E1"/>
    <w:rsid w:val="00693B8A"/>
    <w:rsid w:val="00693C94"/>
    <w:rsid w:val="00695760"/>
    <w:rsid w:val="006964A8"/>
    <w:rsid w:val="00696A20"/>
    <w:rsid w:val="006971A7"/>
    <w:rsid w:val="0069732F"/>
    <w:rsid w:val="00697AC3"/>
    <w:rsid w:val="00697E14"/>
    <w:rsid w:val="006A0C55"/>
    <w:rsid w:val="006A1070"/>
    <w:rsid w:val="006A1730"/>
    <w:rsid w:val="006A1806"/>
    <w:rsid w:val="006A1B5E"/>
    <w:rsid w:val="006A244B"/>
    <w:rsid w:val="006A25F3"/>
    <w:rsid w:val="006A2F5C"/>
    <w:rsid w:val="006A3154"/>
    <w:rsid w:val="006A3E5E"/>
    <w:rsid w:val="006A4950"/>
    <w:rsid w:val="006A4DF4"/>
    <w:rsid w:val="006A5497"/>
    <w:rsid w:val="006A557A"/>
    <w:rsid w:val="006A590B"/>
    <w:rsid w:val="006A5CBE"/>
    <w:rsid w:val="006A6134"/>
    <w:rsid w:val="006A637A"/>
    <w:rsid w:val="006A66AF"/>
    <w:rsid w:val="006A69AE"/>
    <w:rsid w:val="006A6D01"/>
    <w:rsid w:val="006A75B4"/>
    <w:rsid w:val="006A7B45"/>
    <w:rsid w:val="006B084B"/>
    <w:rsid w:val="006B0904"/>
    <w:rsid w:val="006B20D1"/>
    <w:rsid w:val="006B20E1"/>
    <w:rsid w:val="006B2E71"/>
    <w:rsid w:val="006B3490"/>
    <w:rsid w:val="006B36EE"/>
    <w:rsid w:val="006B4913"/>
    <w:rsid w:val="006B4ABA"/>
    <w:rsid w:val="006B4E18"/>
    <w:rsid w:val="006B5109"/>
    <w:rsid w:val="006B552C"/>
    <w:rsid w:val="006B5F27"/>
    <w:rsid w:val="006B6551"/>
    <w:rsid w:val="006B6643"/>
    <w:rsid w:val="006B6BF3"/>
    <w:rsid w:val="006B757D"/>
    <w:rsid w:val="006B7C9C"/>
    <w:rsid w:val="006C00B3"/>
    <w:rsid w:val="006C3082"/>
    <w:rsid w:val="006C3266"/>
    <w:rsid w:val="006C3C9D"/>
    <w:rsid w:val="006C3D5C"/>
    <w:rsid w:val="006C42CC"/>
    <w:rsid w:val="006C46FF"/>
    <w:rsid w:val="006C5584"/>
    <w:rsid w:val="006C5F5B"/>
    <w:rsid w:val="006C654A"/>
    <w:rsid w:val="006C6DA8"/>
    <w:rsid w:val="006C7784"/>
    <w:rsid w:val="006C7A80"/>
    <w:rsid w:val="006D0591"/>
    <w:rsid w:val="006D1063"/>
    <w:rsid w:val="006D16EB"/>
    <w:rsid w:val="006D1784"/>
    <w:rsid w:val="006D19A4"/>
    <w:rsid w:val="006D20BF"/>
    <w:rsid w:val="006D29CD"/>
    <w:rsid w:val="006D2F3C"/>
    <w:rsid w:val="006D3064"/>
    <w:rsid w:val="006D360C"/>
    <w:rsid w:val="006D381F"/>
    <w:rsid w:val="006D3A36"/>
    <w:rsid w:val="006D4013"/>
    <w:rsid w:val="006D4F74"/>
    <w:rsid w:val="006D50DD"/>
    <w:rsid w:val="006D5902"/>
    <w:rsid w:val="006D5DA4"/>
    <w:rsid w:val="006D62C0"/>
    <w:rsid w:val="006D64A1"/>
    <w:rsid w:val="006D71B5"/>
    <w:rsid w:val="006D7370"/>
    <w:rsid w:val="006D7414"/>
    <w:rsid w:val="006D7600"/>
    <w:rsid w:val="006D7B28"/>
    <w:rsid w:val="006E0966"/>
    <w:rsid w:val="006E0ABB"/>
    <w:rsid w:val="006E14A4"/>
    <w:rsid w:val="006E1924"/>
    <w:rsid w:val="006E224E"/>
    <w:rsid w:val="006E2394"/>
    <w:rsid w:val="006E27FF"/>
    <w:rsid w:val="006E2CE5"/>
    <w:rsid w:val="006E2EA7"/>
    <w:rsid w:val="006E30DC"/>
    <w:rsid w:val="006E3629"/>
    <w:rsid w:val="006E372D"/>
    <w:rsid w:val="006E436D"/>
    <w:rsid w:val="006E4654"/>
    <w:rsid w:val="006E4914"/>
    <w:rsid w:val="006E49E5"/>
    <w:rsid w:val="006E4BBC"/>
    <w:rsid w:val="006E57E0"/>
    <w:rsid w:val="006E5BEC"/>
    <w:rsid w:val="006E5F07"/>
    <w:rsid w:val="006E631B"/>
    <w:rsid w:val="006E7279"/>
    <w:rsid w:val="006F0559"/>
    <w:rsid w:val="006F0D7E"/>
    <w:rsid w:val="006F11F4"/>
    <w:rsid w:val="006F1478"/>
    <w:rsid w:val="006F167A"/>
    <w:rsid w:val="006F1EAC"/>
    <w:rsid w:val="006F2162"/>
    <w:rsid w:val="006F2726"/>
    <w:rsid w:val="006F2B49"/>
    <w:rsid w:val="006F2BC9"/>
    <w:rsid w:val="006F3807"/>
    <w:rsid w:val="006F39CB"/>
    <w:rsid w:val="006F3A05"/>
    <w:rsid w:val="006F3C6F"/>
    <w:rsid w:val="006F3EEE"/>
    <w:rsid w:val="006F41B5"/>
    <w:rsid w:val="006F4974"/>
    <w:rsid w:val="006F4FC2"/>
    <w:rsid w:val="006F5961"/>
    <w:rsid w:val="006F61D0"/>
    <w:rsid w:val="006F67A1"/>
    <w:rsid w:val="006F6E8F"/>
    <w:rsid w:val="006F7A60"/>
    <w:rsid w:val="006F7FA1"/>
    <w:rsid w:val="0070052F"/>
    <w:rsid w:val="007013A2"/>
    <w:rsid w:val="00701F17"/>
    <w:rsid w:val="0070248B"/>
    <w:rsid w:val="00702A0D"/>
    <w:rsid w:val="00702A27"/>
    <w:rsid w:val="0070356D"/>
    <w:rsid w:val="00703912"/>
    <w:rsid w:val="0070464B"/>
    <w:rsid w:val="00705249"/>
    <w:rsid w:val="00706340"/>
    <w:rsid w:val="007063A1"/>
    <w:rsid w:val="00706428"/>
    <w:rsid w:val="0070643C"/>
    <w:rsid w:val="007064D4"/>
    <w:rsid w:val="00706B78"/>
    <w:rsid w:val="00706BCF"/>
    <w:rsid w:val="0070702E"/>
    <w:rsid w:val="0070726C"/>
    <w:rsid w:val="00707712"/>
    <w:rsid w:val="00707AB1"/>
    <w:rsid w:val="00707DEF"/>
    <w:rsid w:val="00710396"/>
    <w:rsid w:val="00711168"/>
    <w:rsid w:val="007114D4"/>
    <w:rsid w:val="00711E1A"/>
    <w:rsid w:val="00711F32"/>
    <w:rsid w:val="00712EC8"/>
    <w:rsid w:val="007133E3"/>
    <w:rsid w:val="00713A8B"/>
    <w:rsid w:val="00713A97"/>
    <w:rsid w:val="007148F5"/>
    <w:rsid w:val="00714F7B"/>
    <w:rsid w:val="0071507B"/>
    <w:rsid w:val="00715679"/>
    <w:rsid w:val="00715C5F"/>
    <w:rsid w:val="00716636"/>
    <w:rsid w:val="00716AB3"/>
    <w:rsid w:val="00717192"/>
    <w:rsid w:val="007172EC"/>
    <w:rsid w:val="00717E66"/>
    <w:rsid w:val="00717ECC"/>
    <w:rsid w:val="007209A6"/>
    <w:rsid w:val="00720C73"/>
    <w:rsid w:val="00720EC4"/>
    <w:rsid w:val="00720EF7"/>
    <w:rsid w:val="00721248"/>
    <w:rsid w:val="00721859"/>
    <w:rsid w:val="007218CE"/>
    <w:rsid w:val="00721A0F"/>
    <w:rsid w:val="0072226A"/>
    <w:rsid w:val="00723774"/>
    <w:rsid w:val="0072404F"/>
    <w:rsid w:val="00724715"/>
    <w:rsid w:val="00725085"/>
    <w:rsid w:val="00725236"/>
    <w:rsid w:val="00725877"/>
    <w:rsid w:val="00726681"/>
    <w:rsid w:val="00726DD6"/>
    <w:rsid w:val="00727027"/>
    <w:rsid w:val="00727447"/>
    <w:rsid w:val="00727E1B"/>
    <w:rsid w:val="00727E1E"/>
    <w:rsid w:val="00730A7A"/>
    <w:rsid w:val="007313DF"/>
    <w:rsid w:val="00731454"/>
    <w:rsid w:val="00731AAE"/>
    <w:rsid w:val="00732ED5"/>
    <w:rsid w:val="00733357"/>
    <w:rsid w:val="0073346E"/>
    <w:rsid w:val="0073480E"/>
    <w:rsid w:val="0073553D"/>
    <w:rsid w:val="00735560"/>
    <w:rsid w:val="00735B8C"/>
    <w:rsid w:val="00735CCF"/>
    <w:rsid w:val="00736D69"/>
    <w:rsid w:val="00736F10"/>
    <w:rsid w:val="00737CF5"/>
    <w:rsid w:val="00737D1B"/>
    <w:rsid w:val="00740077"/>
    <w:rsid w:val="00740378"/>
    <w:rsid w:val="007404DD"/>
    <w:rsid w:val="007406B5"/>
    <w:rsid w:val="007406CB"/>
    <w:rsid w:val="00740839"/>
    <w:rsid w:val="00740883"/>
    <w:rsid w:val="00740B57"/>
    <w:rsid w:val="00740BEB"/>
    <w:rsid w:val="007411EF"/>
    <w:rsid w:val="0074166F"/>
    <w:rsid w:val="00742595"/>
    <w:rsid w:val="00742776"/>
    <w:rsid w:val="007435E3"/>
    <w:rsid w:val="00743652"/>
    <w:rsid w:val="007444BD"/>
    <w:rsid w:val="00744F9B"/>
    <w:rsid w:val="00745317"/>
    <w:rsid w:val="007456E9"/>
    <w:rsid w:val="00745AB9"/>
    <w:rsid w:val="007465EF"/>
    <w:rsid w:val="00746CEE"/>
    <w:rsid w:val="00747555"/>
    <w:rsid w:val="007479B9"/>
    <w:rsid w:val="0075013B"/>
    <w:rsid w:val="0075049B"/>
    <w:rsid w:val="00750F9F"/>
    <w:rsid w:val="007517D6"/>
    <w:rsid w:val="00751CA5"/>
    <w:rsid w:val="0075336B"/>
    <w:rsid w:val="007540B2"/>
    <w:rsid w:val="007547BA"/>
    <w:rsid w:val="00754AE5"/>
    <w:rsid w:val="00754D22"/>
    <w:rsid w:val="007551D4"/>
    <w:rsid w:val="0075540A"/>
    <w:rsid w:val="00755C10"/>
    <w:rsid w:val="00756115"/>
    <w:rsid w:val="0075622B"/>
    <w:rsid w:val="00756347"/>
    <w:rsid w:val="00756475"/>
    <w:rsid w:val="00756815"/>
    <w:rsid w:val="00756B32"/>
    <w:rsid w:val="00756E60"/>
    <w:rsid w:val="00757A3D"/>
    <w:rsid w:val="00760069"/>
    <w:rsid w:val="0076017E"/>
    <w:rsid w:val="00760382"/>
    <w:rsid w:val="00760C37"/>
    <w:rsid w:val="00760C97"/>
    <w:rsid w:val="007619BE"/>
    <w:rsid w:val="007628DF"/>
    <w:rsid w:val="00763985"/>
    <w:rsid w:val="00763F12"/>
    <w:rsid w:val="0076414B"/>
    <w:rsid w:val="007646FC"/>
    <w:rsid w:val="00764AB9"/>
    <w:rsid w:val="0076599B"/>
    <w:rsid w:val="00765C9B"/>
    <w:rsid w:val="00766E30"/>
    <w:rsid w:val="00766F86"/>
    <w:rsid w:val="00767300"/>
    <w:rsid w:val="00767C1B"/>
    <w:rsid w:val="00770390"/>
    <w:rsid w:val="0077088B"/>
    <w:rsid w:val="00771651"/>
    <w:rsid w:val="00771675"/>
    <w:rsid w:val="0077241A"/>
    <w:rsid w:val="00773050"/>
    <w:rsid w:val="007739BA"/>
    <w:rsid w:val="00773B7E"/>
    <w:rsid w:val="00774323"/>
    <w:rsid w:val="00774A85"/>
    <w:rsid w:val="00774BAC"/>
    <w:rsid w:val="00774CCA"/>
    <w:rsid w:val="00774FC6"/>
    <w:rsid w:val="0077543B"/>
    <w:rsid w:val="007756E6"/>
    <w:rsid w:val="0077579D"/>
    <w:rsid w:val="007758A4"/>
    <w:rsid w:val="007762E0"/>
    <w:rsid w:val="007763C7"/>
    <w:rsid w:val="0077666C"/>
    <w:rsid w:val="00776B27"/>
    <w:rsid w:val="00776B2C"/>
    <w:rsid w:val="00776F5C"/>
    <w:rsid w:val="00777B39"/>
    <w:rsid w:val="00777DAF"/>
    <w:rsid w:val="00780485"/>
    <w:rsid w:val="00780644"/>
    <w:rsid w:val="007809A7"/>
    <w:rsid w:val="007814FC"/>
    <w:rsid w:val="00781BEA"/>
    <w:rsid w:val="00782934"/>
    <w:rsid w:val="00782E4C"/>
    <w:rsid w:val="00783300"/>
    <w:rsid w:val="0078348B"/>
    <w:rsid w:val="007839DB"/>
    <w:rsid w:val="00783C80"/>
    <w:rsid w:val="00784205"/>
    <w:rsid w:val="00784823"/>
    <w:rsid w:val="007849E0"/>
    <w:rsid w:val="007850B7"/>
    <w:rsid w:val="00785153"/>
    <w:rsid w:val="00786E37"/>
    <w:rsid w:val="00786F9B"/>
    <w:rsid w:val="00786FAC"/>
    <w:rsid w:val="00787341"/>
    <w:rsid w:val="007876A2"/>
    <w:rsid w:val="0079089C"/>
    <w:rsid w:val="00790BAA"/>
    <w:rsid w:val="00790E61"/>
    <w:rsid w:val="00790EC7"/>
    <w:rsid w:val="007916CB"/>
    <w:rsid w:val="00791A24"/>
    <w:rsid w:val="00791F88"/>
    <w:rsid w:val="00792104"/>
    <w:rsid w:val="00792DC6"/>
    <w:rsid w:val="00792F68"/>
    <w:rsid w:val="00793420"/>
    <w:rsid w:val="007934A3"/>
    <w:rsid w:val="00793AEF"/>
    <w:rsid w:val="00793B8F"/>
    <w:rsid w:val="007944D4"/>
    <w:rsid w:val="007946D6"/>
    <w:rsid w:val="00795439"/>
    <w:rsid w:val="007954E1"/>
    <w:rsid w:val="007958BC"/>
    <w:rsid w:val="0079598F"/>
    <w:rsid w:val="00795CD0"/>
    <w:rsid w:val="0079644A"/>
    <w:rsid w:val="0079684B"/>
    <w:rsid w:val="00796EF1"/>
    <w:rsid w:val="00796F08"/>
    <w:rsid w:val="00797AC5"/>
    <w:rsid w:val="00797FAC"/>
    <w:rsid w:val="007A03FD"/>
    <w:rsid w:val="007A066F"/>
    <w:rsid w:val="007A087F"/>
    <w:rsid w:val="007A0AB3"/>
    <w:rsid w:val="007A0AB8"/>
    <w:rsid w:val="007A0C0E"/>
    <w:rsid w:val="007A1358"/>
    <w:rsid w:val="007A1593"/>
    <w:rsid w:val="007A15A9"/>
    <w:rsid w:val="007A176E"/>
    <w:rsid w:val="007A2971"/>
    <w:rsid w:val="007A2C07"/>
    <w:rsid w:val="007A311F"/>
    <w:rsid w:val="007A32C7"/>
    <w:rsid w:val="007A3722"/>
    <w:rsid w:val="007A37DF"/>
    <w:rsid w:val="007A3D60"/>
    <w:rsid w:val="007A45C1"/>
    <w:rsid w:val="007A45E4"/>
    <w:rsid w:val="007A5109"/>
    <w:rsid w:val="007A5212"/>
    <w:rsid w:val="007A5590"/>
    <w:rsid w:val="007A560B"/>
    <w:rsid w:val="007A5AE0"/>
    <w:rsid w:val="007A5CAE"/>
    <w:rsid w:val="007A5F94"/>
    <w:rsid w:val="007A61DE"/>
    <w:rsid w:val="007A685C"/>
    <w:rsid w:val="007A70F6"/>
    <w:rsid w:val="007A7174"/>
    <w:rsid w:val="007A723E"/>
    <w:rsid w:val="007A7354"/>
    <w:rsid w:val="007A761C"/>
    <w:rsid w:val="007A7A01"/>
    <w:rsid w:val="007A7CF0"/>
    <w:rsid w:val="007B0574"/>
    <w:rsid w:val="007B070B"/>
    <w:rsid w:val="007B09F3"/>
    <w:rsid w:val="007B0BE6"/>
    <w:rsid w:val="007B1E15"/>
    <w:rsid w:val="007B3057"/>
    <w:rsid w:val="007B32F3"/>
    <w:rsid w:val="007B35D4"/>
    <w:rsid w:val="007B4307"/>
    <w:rsid w:val="007B44A9"/>
    <w:rsid w:val="007B4D3C"/>
    <w:rsid w:val="007B591F"/>
    <w:rsid w:val="007B5A69"/>
    <w:rsid w:val="007B5EBC"/>
    <w:rsid w:val="007B6056"/>
    <w:rsid w:val="007B6383"/>
    <w:rsid w:val="007B6B58"/>
    <w:rsid w:val="007B7810"/>
    <w:rsid w:val="007B7BA1"/>
    <w:rsid w:val="007B7CB1"/>
    <w:rsid w:val="007B7E79"/>
    <w:rsid w:val="007C129D"/>
    <w:rsid w:val="007C132B"/>
    <w:rsid w:val="007C224D"/>
    <w:rsid w:val="007C24AA"/>
    <w:rsid w:val="007C29BB"/>
    <w:rsid w:val="007C2D47"/>
    <w:rsid w:val="007C2F4A"/>
    <w:rsid w:val="007C3227"/>
    <w:rsid w:val="007C343D"/>
    <w:rsid w:val="007C3607"/>
    <w:rsid w:val="007C3B86"/>
    <w:rsid w:val="007C400D"/>
    <w:rsid w:val="007C5277"/>
    <w:rsid w:val="007C5A42"/>
    <w:rsid w:val="007C5C2D"/>
    <w:rsid w:val="007C6245"/>
    <w:rsid w:val="007C662F"/>
    <w:rsid w:val="007C67A8"/>
    <w:rsid w:val="007C6874"/>
    <w:rsid w:val="007C708C"/>
    <w:rsid w:val="007C70B5"/>
    <w:rsid w:val="007C766A"/>
    <w:rsid w:val="007C7871"/>
    <w:rsid w:val="007C79BB"/>
    <w:rsid w:val="007C7DF5"/>
    <w:rsid w:val="007D00E6"/>
    <w:rsid w:val="007D03E1"/>
    <w:rsid w:val="007D0F51"/>
    <w:rsid w:val="007D106B"/>
    <w:rsid w:val="007D127C"/>
    <w:rsid w:val="007D17AC"/>
    <w:rsid w:val="007D1AA9"/>
    <w:rsid w:val="007D2029"/>
    <w:rsid w:val="007D2F6C"/>
    <w:rsid w:val="007D30AD"/>
    <w:rsid w:val="007D33AA"/>
    <w:rsid w:val="007D33F5"/>
    <w:rsid w:val="007D34E3"/>
    <w:rsid w:val="007D3636"/>
    <w:rsid w:val="007D3ABF"/>
    <w:rsid w:val="007D3C4D"/>
    <w:rsid w:val="007D3D9F"/>
    <w:rsid w:val="007D45B9"/>
    <w:rsid w:val="007D4C81"/>
    <w:rsid w:val="007D5177"/>
    <w:rsid w:val="007D5293"/>
    <w:rsid w:val="007D52A0"/>
    <w:rsid w:val="007D5745"/>
    <w:rsid w:val="007D5E33"/>
    <w:rsid w:val="007D5EFF"/>
    <w:rsid w:val="007D6264"/>
    <w:rsid w:val="007D668C"/>
    <w:rsid w:val="007D6874"/>
    <w:rsid w:val="007D7434"/>
    <w:rsid w:val="007D764D"/>
    <w:rsid w:val="007D7713"/>
    <w:rsid w:val="007E03F6"/>
    <w:rsid w:val="007E09A9"/>
    <w:rsid w:val="007E0FC1"/>
    <w:rsid w:val="007E14F6"/>
    <w:rsid w:val="007E1AC5"/>
    <w:rsid w:val="007E25C6"/>
    <w:rsid w:val="007E25D9"/>
    <w:rsid w:val="007E37AC"/>
    <w:rsid w:val="007E3828"/>
    <w:rsid w:val="007E3B0D"/>
    <w:rsid w:val="007E4015"/>
    <w:rsid w:val="007E58DF"/>
    <w:rsid w:val="007E597A"/>
    <w:rsid w:val="007E5A44"/>
    <w:rsid w:val="007E5B44"/>
    <w:rsid w:val="007E6CCA"/>
    <w:rsid w:val="007E738B"/>
    <w:rsid w:val="007E73AA"/>
    <w:rsid w:val="007E7571"/>
    <w:rsid w:val="007F033B"/>
    <w:rsid w:val="007F03E7"/>
    <w:rsid w:val="007F040D"/>
    <w:rsid w:val="007F0B03"/>
    <w:rsid w:val="007F1133"/>
    <w:rsid w:val="007F11C2"/>
    <w:rsid w:val="007F1642"/>
    <w:rsid w:val="007F1CF2"/>
    <w:rsid w:val="007F20A6"/>
    <w:rsid w:val="007F20C2"/>
    <w:rsid w:val="007F2985"/>
    <w:rsid w:val="007F2FC3"/>
    <w:rsid w:val="007F406E"/>
    <w:rsid w:val="007F4252"/>
    <w:rsid w:val="007F4862"/>
    <w:rsid w:val="007F48FD"/>
    <w:rsid w:val="007F4BAD"/>
    <w:rsid w:val="007F557A"/>
    <w:rsid w:val="007F5780"/>
    <w:rsid w:val="007F5BBF"/>
    <w:rsid w:val="007F67D4"/>
    <w:rsid w:val="007F6842"/>
    <w:rsid w:val="007F6BC4"/>
    <w:rsid w:val="007F6F85"/>
    <w:rsid w:val="007F7E62"/>
    <w:rsid w:val="00800134"/>
    <w:rsid w:val="0080023B"/>
    <w:rsid w:val="008006B1"/>
    <w:rsid w:val="00800947"/>
    <w:rsid w:val="00800A0B"/>
    <w:rsid w:val="0080109F"/>
    <w:rsid w:val="008010D9"/>
    <w:rsid w:val="0080112A"/>
    <w:rsid w:val="00801DA4"/>
    <w:rsid w:val="00802A37"/>
    <w:rsid w:val="00802DD8"/>
    <w:rsid w:val="00803129"/>
    <w:rsid w:val="00803243"/>
    <w:rsid w:val="00803CE9"/>
    <w:rsid w:val="00803E04"/>
    <w:rsid w:val="00804854"/>
    <w:rsid w:val="00804C1F"/>
    <w:rsid w:val="00805D66"/>
    <w:rsid w:val="008071D9"/>
    <w:rsid w:val="00807C38"/>
    <w:rsid w:val="00807CF3"/>
    <w:rsid w:val="00807EAE"/>
    <w:rsid w:val="0081010E"/>
    <w:rsid w:val="00810FAB"/>
    <w:rsid w:val="008110F3"/>
    <w:rsid w:val="00811543"/>
    <w:rsid w:val="008118D5"/>
    <w:rsid w:val="00811EB3"/>
    <w:rsid w:val="00811F81"/>
    <w:rsid w:val="008126B2"/>
    <w:rsid w:val="00812A09"/>
    <w:rsid w:val="00812F9C"/>
    <w:rsid w:val="008135AB"/>
    <w:rsid w:val="008142EF"/>
    <w:rsid w:val="0081439B"/>
    <w:rsid w:val="0081444A"/>
    <w:rsid w:val="00814487"/>
    <w:rsid w:val="008145C3"/>
    <w:rsid w:val="00815796"/>
    <w:rsid w:val="0081646D"/>
    <w:rsid w:val="00816842"/>
    <w:rsid w:val="00817B99"/>
    <w:rsid w:val="00817F61"/>
    <w:rsid w:val="00817F99"/>
    <w:rsid w:val="008203B2"/>
    <w:rsid w:val="00820B64"/>
    <w:rsid w:val="00820EF7"/>
    <w:rsid w:val="00820F70"/>
    <w:rsid w:val="00821E92"/>
    <w:rsid w:val="0082218A"/>
    <w:rsid w:val="00822394"/>
    <w:rsid w:val="008238C6"/>
    <w:rsid w:val="00823AA9"/>
    <w:rsid w:val="00824258"/>
    <w:rsid w:val="00824B2D"/>
    <w:rsid w:val="00824C9B"/>
    <w:rsid w:val="00825437"/>
    <w:rsid w:val="00825F5B"/>
    <w:rsid w:val="00825FCF"/>
    <w:rsid w:val="00826B65"/>
    <w:rsid w:val="00826C4C"/>
    <w:rsid w:val="0083086D"/>
    <w:rsid w:val="00830A5E"/>
    <w:rsid w:val="008311CF"/>
    <w:rsid w:val="00831EE1"/>
    <w:rsid w:val="008329D2"/>
    <w:rsid w:val="0083347A"/>
    <w:rsid w:val="008337BF"/>
    <w:rsid w:val="00833CE7"/>
    <w:rsid w:val="008340F5"/>
    <w:rsid w:val="0083471A"/>
    <w:rsid w:val="00834987"/>
    <w:rsid w:val="00834FBE"/>
    <w:rsid w:val="00835018"/>
    <w:rsid w:val="0083563C"/>
    <w:rsid w:val="00835651"/>
    <w:rsid w:val="0083597F"/>
    <w:rsid w:val="00835A8E"/>
    <w:rsid w:val="008364BE"/>
    <w:rsid w:val="0083652D"/>
    <w:rsid w:val="00836DDA"/>
    <w:rsid w:val="00837ADF"/>
    <w:rsid w:val="00840036"/>
    <w:rsid w:val="0084048D"/>
    <w:rsid w:val="00840884"/>
    <w:rsid w:val="00840A5A"/>
    <w:rsid w:val="00840E1A"/>
    <w:rsid w:val="00840E4A"/>
    <w:rsid w:val="008414ED"/>
    <w:rsid w:val="00841762"/>
    <w:rsid w:val="00841C7F"/>
    <w:rsid w:val="0084357C"/>
    <w:rsid w:val="00843B61"/>
    <w:rsid w:val="00843D63"/>
    <w:rsid w:val="008454F0"/>
    <w:rsid w:val="008456E2"/>
    <w:rsid w:val="008459F6"/>
    <w:rsid w:val="00846309"/>
    <w:rsid w:val="00846547"/>
    <w:rsid w:val="00846CCA"/>
    <w:rsid w:val="00846E76"/>
    <w:rsid w:val="00846FC4"/>
    <w:rsid w:val="008473E9"/>
    <w:rsid w:val="00847571"/>
    <w:rsid w:val="00847DF2"/>
    <w:rsid w:val="00847F5D"/>
    <w:rsid w:val="00850357"/>
    <w:rsid w:val="008509A7"/>
    <w:rsid w:val="00850CBD"/>
    <w:rsid w:val="0085118E"/>
    <w:rsid w:val="00851699"/>
    <w:rsid w:val="00851BD1"/>
    <w:rsid w:val="00851BF9"/>
    <w:rsid w:val="008532B4"/>
    <w:rsid w:val="008533E8"/>
    <w:rsid w:val="00853ABD"/>
    <w:rsid w:val="008546ED"/>
    <w:rsid w:val="00854C12"/>
    <w:rsid w:val="00854DAE"/>
    <w:rsid w:val="0085523E"/>
    <w:rsid w:val="00855A69"/>
    <w:rsid w:val="00855A7E"/>
    <w:rsid w:val="008566CE"/>
    <w:rsid w:val="008573B6"/>
    <w:rsid w:val="008573D1"/>
    <w:rsid w:val="008574D6"/>
    <w:rsid w:val="0085789B"/>
    <w:rsid w:val="0086000E"/>
    <w:rsid w:val="00860191"/>
    <w:rsid w:val="008605F7"/>
    <w:rsid w:val="00860928"/>
    <w:rsid w:val="00860EC7"/>
    <w:rsid w:val="00861509"/>
    <w:rsid w:val="00861A13"/>
    <w:rsid w:val="00862087"/>
    <w:rsid w:val="00862EE3"/>
    <w:rsid w:val="0086378B"/>
    <w:rsid w:val="00863D1F"/>
    <w:rsid w:val="00863EA5"/>
    <w:rsid w:val="008641C2"/>
    <w:rsid w:val="0086484F"/>
    <w:rsid w:val="0086500C"/>
    <w:rsid w:val="008651E6"/>
    <w:rsid w:val="00866876"/>
    <w:rsid w:val="00867630"/>
    <w:rsid w:val="00867A12"/>
    <w:rsid w:val="00867D04"/>
    <w:rsid w:val="00870821"/>
    <w:rsid w:val="00870E39"/>
    <w:rsid w:val="00871409"/>
    <w:rsid w:val="008717B5"/>
    <w:rsid w:val="00871EF5"/>
    <w:rsid w:val="00872172"/>
    <w:rsid w:val="00872300"/>
    <w:rsid w:val="0087269C"/>
    <w:rsid w:val="0087389A"/>
    <w:rsid w:val="00874010"/>
    <w:rsid w:val="00874352"/>
    <w:rsid w:val="008744C1"/>
    <w:rsid w:val="008756EE"/>
    <w:rsid w:val="00876121"/>
    <w:rsid w:val="0087672D"/>
    <w:rsid w:val="00876756"/>
    <w:rsid w:val="00876941"/>
    <w:rsid w:val="00876DF0"/>
    <w:rsid w:val="00876EE6"/>
    <w:rsid w:val="008772F4"/>
    <w:rsid w:val="008808FD"/>
    <w:rsid w:val="00880EEF"/>
    <w:rsid w:val="008811E3"/>
    <w:rsid w:val="008812A5"/>
    <w:rsid w:val="00881475"/>
    <w:rsid w:val="00881D46"/>
    <w:rsid w:val="00882606"/>
    <w:rsid w:val="0088338F"/>
    <w:rsid w:val="008838F3"/>
    <w:rsid w:val="00884168"/>
    <w:rsid w:val="008844FA"/>
    <w:rsid w:val="008845F9"/>
    <w:rsid w:val="00884873"/>
    <w:rsid w:val="0088492C"/>
    <w:rsid w:val="008860D5"/>
    <w:rsid w:val="008864CB"/>
    <w:rsid w:val="00886675"/>
    <w:rsid w:val="00886C9C"/>
    <w:rsid w:val="0088762D"/>
    <w:rsid w:val="00887DB9"/>
    <w:rsid w:val="00890BFF"/>
    <w:rsid w:val="00890D10"/>
    <w:rsid w:val="008915BB"/>
    <w:rsid w:val="00891BCE"/>
    <w:rsid w:val="00891C9B"/>
    <w:rsid w:val="00891CB5"/>
    <w:rsid w:val="00891E37"/>
    <w:rsid w:val="00891EB8"/>
    <w:rsid w:val="008928C1"/>
    <w:rsid w:val="00894092"/>
    <w:rsid w:val="0089471C"/>
    <w:rsid w:val="008949FF"/>
    <w:rsid w:val="008957AC"/>
    <w:rsid w:val="0089596A"/>
    <w:rsid w:val="00895D35"/>
    <w:rsid w:val="00896545"/>
    <w:rsid w:val="00896DF0"/>
    <w:rsid w:val="008977C1"/>
    <w:rsid w:val="008A00A7"/>
    <w:rsid w:val="008A0128"/>
    <w:rsid w:val="008A0A12"/>
    <w:rsid w:val="008A0EDC"/>
    <w:rsid w:val="008A1359"/>
    <w:rsid w:val="008A1647"/>
    <w:rsid w:val="008A1666"/>
    <w:rsid w:val="008A1696"/>
    <w:rsid w:val="008A17D5"/>
    <w:rsid w:val="008A2B91"/>
    <w:rsid w:val="008A35FE"/>
    <w:rsid w:val="008A3D5E"/>
    <w:rsid w:val="008A3E14"/>
    <w:rsid w:val="008A484D"/>
    <w:rsid w:val="008A49F1"/>
    <w:rsid w:val="008A503D"/>
    <w:rsid w:val="008A5897"/>
    <w:rsid w:val="008A59B4"/>
    <w:rsid w:val="008A5A72"/>
    <w:rsid w:val="008A61DC"/>
    <w:rsid w:val="008A625B"/>
    <w:rsid w:val="008B069A"/>
    <w:rsid w:val="008B09DC"/>
    <w:rsid w:val="008B10AF"/>
    <w:rsid w:val="008B1B50"/>
    <w:rsid w:val="008B251A"/>
    <w:rsid w:val="008B27CB"/>
    <w:rsid w:val="008B2EB8"/>
    <w:rsid w:val="008B384D"/>
    <w:rsid w:val="008B3ACE"/>
    <w:rsid w:val="008B3B2E"/>
    <w:rsid w:val="008B3EA9"/>
    <w:rsid w:val="008B5AC0"/>
    <w:rsid w:val="008B7646"/>
    <w:rsid w:val="008C0D96"/>
    <w:rsid w:val="008C17DF"/>
    <w:rsid w:val="008C19DC"/>
    <w:rsid w:val="008C1A1D"/>
    <w:rsid w:val="008C1FC8"/>
    <w:rsid w:val="008C2232"/>
    <w:rsid w:val="008C2322"/>
    <w:rsid w:val="008C27A4"/>
    <w:rsid w:val="008C2A72"/>
    <w:rsid w:val="008C30A4"/>
    <w:rsid w:val="008C3BBD"/>
    <w:rsid w:val="008C41BC"/>
    <w:rsid w:val="008C47A6"/>
    <w:rsid w:val="008C481B"/>
    <w:rsid w:val="008C4AD7"/>
    <w:rsid w:val="008C4D98"/>
    <w:rsid w:val="008C5E4B"/>
    <w:rsid w:val="008C6138"/>
    <w:rsid w:val="008C6993"/>
    <w:rsid w:val="008C7222"/>
    <w:rsid w:val="008C731C"/>
    <w:rsid w:val="008C7895"/>
    <w:rsid w:val="008D005F"/>
    <w:rsid w:val="008D092E"/>
    <w:rsid w:val="008D197F"/>
    <w:rsid w:val="008D1A79"/>
    <w:rsid w:val="008D260C"/>
    <w:rsid w:val="008D3515"/>
    <w:rsid w:val="008D38CF"/>
    <w:rsid w:val="008D3F63"/>
    <w:rsid w:val="008D5521"/>
    <w:rsid w:val="008D5AD3"/>
    <w:rsid w:val="008D5F61"/>
    <w:rsid w:val="008D680B"/>
    <w:rsid w:val="008D68A8"/>
    <w:rsid w:val="008D68AC"/>
    <w:rsid w:val="008D6BD5"/>
    <w:rsid w:val="008D7729"/>
    <w:rsid w:val="008D774C"/>
    <w:rsid w:val="008E02DA"/>
    <w:rsid w:val="008E183F"/>
    <w:rsid w:val="008E2227"/>
    <w:rsid w:val="008E25DC"/>
    <w:rsid w:val="008E300C"/>
    <w:rsid w:val="008E3421"/>
    <w:rsid w:val="008E3BAA"/>
    <w:rsid w:val="008E4387"/>
    <w:rsid w:val="008E53E1"/>
    <w:rsid w:val="008E5684"/>
    <w:rsid w:val="008E583D"/>
    <w:rsid w:val="008E5F53"/>
    <w:rsid w:val="008E60F3"/>
    <w:rsid w:val="008E69DA"/>
    <w:rsid w:val="008E7D57"/>
    <w:rsid w:val="008F006A"/>
    <w:rsid w:val="008F03F2"/>
    <w:rsid w:val="008F0958"/>
    <w:rsid w:val="008F09CA"/>
    <w:rsid w:val="008F1D96"/>
    <w:rsid w:val="008F1FFC"/>
    <w:rsid w:val="008F23E4"/>
    <w:rsid w:val="008F24C5"/>
    <w:rsid w:val="008F2BDA"/>
    <w:rsid w:val="008F2DD4"/>
    <w:rsid w:val="008F396A"/>
    <w:rsid w:val="008F3ABA"/>
    <w:rsid w:val="008F4290"/>
    <w:rsid w:val="008F43DF"/>
    <w:rsid w:val="008F4455"/>
    <w:rsid w:val="008F4997"/>
    <w:rsid w:val="008F4B86"/>
    <w:rsid w:val="008F66E1"/>
    <w:rsid w:val="008F6B8B"/>
    <w:rsid w:val="008F712E"/>
    <w:rsid w:val="008F77EE"/>
    <w:rsid w:val="008F79F5"/>
    <w:rsid w:val="008F7CAF"/>
    <w:rsid w:val="009001A9"/>
    <w:rsid w:val="009018A2"/>
    <w:rsid w:val="009019B3"/>
    <w:rsid w:val="00901C9C"/>
    <w:rsid w:val="00902435"/>
    <w:rsid w:val="00902572"/>
    <w:rsid w:val="00902788"/>
    <w:rsid w:val="00902F44"/>
    <w:rsid w:val="009034A7"/>
    <w:rsid w:val="009039B3"/>
    <w:rsid w:val="00903E59"/>
    <w:rsid w:val="00904764"/>
    <w:rsid w:val="0090498F"/>
    <w:rsid w:val="00904E54"/>
    <w:rsid w:val="009055FA"/>
    <w:rsid w:val="0090597E"/>
    <w:rsid w:val="00905F51"/>
    <w:rsid w:val="00906288"/>
    <w:rsid w:val="00906B4D"/>
    <w:rsid w:val="009073D8"/>
    <w:rsid w:val="00907660"/>
    <w:rsid w:val="009076C2"/>
    <w:rsid w:val="009103D5"/>
    <w:rsid w:val="00911227"/>
    <w:rsid w:val="00911D29"/>
    <w:rsid w:val="00912B00"/>
    <w:rsid w:val="00912B5C"/>
    <w:rsid w:val="0091310E"/>
    <w:rsid w:val="0091320D"/>
    <w:rsid w:val="009139B3"/>
    <w:rsid w:val="00914A7D"/>
    <w:rsid w:val="00914BAC"/>
    <w:rsid w:val="00914CAA"/>
    <w:rsid w:val="0091513C"/>
    <w:rsid w:val="00915C4F"/>
    <w:rsid w:val="009164D6"/>
    <w:rsid w:val="009165B6"/>
    <w:rsid w:val="00916B4B"/>
    <w:rsid w:val="00916BE3"/>
    <w:rsid w:val="00916EAF"/>
    <w:rsid w:val="0091702D"/>
    <w:rsid w:val="00917132"/>
    <w:rsid w:val="009174F4"/>
    <w:rsid w:val="00917C44"/>
    <w:rsid w:val="009204DA"/>
    <w:rsid w:val="00920640"/>
    <w:rsid w:val="00920E3F"/>
    <w:rsid w:val="00921973"/>
    <w:rsid w:val="00921A20"/>
    <w:rsid w:val="00921BF0"/>
    <w:rsid w:val="0092220D"/>
    <w:rsid w:val="009232ED"/>
    <w:rsid w:val="00924036"/>
    <w:rsid w:val="0092527E"/>
    <w:rsid w:val="009252EF"/>
    <w:rsid w:val="00925F01"/>
    <w:rsid w:val="00925FFC"/>
    <w:rsid w:val="0092627B"/>
    <w:rsid w:val="0092700A"/>
    <w:rsid w:val="0093068F"/>
    <w:rsid w:val="00931189"/>
    <w:rsid w:val="00931210"/>
    <w:rsid w:val="00931BBF"/>
    <w:rsid w:val="00931FE5"/>
    <w:rsid w:val="00932021"/>
    <w:rsid w:val="00932B8E"/>
    <w:rsid w:val="00933318"/>
    <w:rsid w:val="009334F8"/>
    <w:rsid w:val="00933513"/>
    <w:rsid w:val="00933B50"/>
    <w:rsid w:val="00933C25"/>
    <w:rsid w:val="00933D5B"/>
    <w:rsid w:val="00934580"/>
    <w:rsid w:val="0093487B"/>
    <w:rsid w:val="00934B99"/>
    <w:rsid w:val="00935323"/>
    <w:rsid w:val="0093582B"/>
    <w:rsid w:val="00935C05"/>
    <w:rsid w:val="00936133"/>
    <w:rsid w:val="0093624C"/>
    <w:rsid w:val="00936693"/>
    <w:rsid w:val="00936969"/>
    <w:rsid w:val="00936D92"/>
    <w:rsid w:val="00937BAF"/>
    <w:rsid w:val="0094008F"/>
    <w:rsid w:val="0094020E"/>
    <w:rsid w:val="009407E2"/>
    <w:rsid w:val="00941149"/>
    <w:rsid w:val="0094183D"/>
    <w:rsid w:val="009420DD"/>
    <w:rsid w:val="00942372"/>
    <w:rsid w:val="00942C90"/>
    <w:rsid w:val="00942E70"/>
    <w:rsid w:val="009431CA"/>
    <w:rsid w:val="00943212"/>
    <w:rsid w:val="009436A3"/>
    <w:rsid w:val="00943901"/>
    <w:rsid w:val="00943E04"/>
    <w:rsid w:val="00944352"/>
    <w:rsid w:val="00944403"/>
    <w:rsid w:val="0094559E"/>
    <w:rsid w:val="00945657"/>
    <w:rsid w:val="00945AD6"/>
    <w:rsid w:val="00946404"/>
    <w:rsid w:val="00946AE4"/>
    <w:rsid w:val="00947125"/>
    <w:rsid w:val="00947F4A"/>
    <w:rsid w:val="00947FB6"/>
    <w:rsid w:val="0095048D"/>
    <w:rsid w:val="0095064D"/>
    <w:rsid w:val="0095090D"/>
    <w:rsid w:val="00951B9C"/>
    <w:rsid w:val="00952F20"/>
    <w:rsid w:val="00953708"/>
    <w:rsid w:val="00953F7C"/>
    <w:rsid w:val="00954177"/>
    <w:rsid w:val="00954353"/>
    <w:rsid w:val="0095451D"/>
    <w:rsid w:val="0095530A"/>
    <w:rsid w:val="00955389"/>
    <w:rsid w:val="00955FA0"/>
    <w:rsid w:val="00956470"/>
    <w:rsid w:val="0095705B"/>
    <w:rsid w:val="0095731C"/>
    <w:rsid w:val="00957453"/>
    <w:rsid w:val="009575CF"/>
    <w:rsid w:val="009576A9"/>
    <w:rsid w:val="00957F6C"/>
    <w:rsid w:val="00957FD8"/>
    <w:rsid w:val="00961057"/>
    <w:rsid w:val="009616CE"/>
    <w:rsid w:val="009617AD"/>
    <w:rsid w:val="00961C23"/>
    <w:rsid w:val="00961F25"/>
    <w:rsid w:val="00962338"/>
    <w:rsid w:val="009627BB"/>
    <w:rsid w:val="009631BB"/>
    <w:rsid w:val="009639CF"/>
    <w:rsid w:val="00964631"/>
    <w:rsid w:val="0096470D"/>
    <w:rsid w:val="00964CB3"/>
    <w:rsid w:val="0096589D"/>
    <w:rsid w:val="00965E61"/>
    <w:rsid w:val="009663DE"/>
    <w:rsid w:val="009668B7"/>
    <w:rsid w:val="00967347"/>
    <w:rsid w:val="00967917"/>
    <w:rsid w:val="00967924"/>
    <w:rsid w:val="009701B1"/>
    <w:rsid w:val="00970255"/>
    <w:rsid w:val="00970626"/>
    <w:rsid w:val="00970CD5"/>
    <w:rsid w:val="009711DD"/>
    <w:rsid w:val="00971395"/>
    <w:rsid w:val="009713AD"/>
    <w:rsid w:val="00971B91"/>
    <w:rsid w:val="009726EE"/>
    <w:rsid w:val="00973101"/>
    <w:rsid w:val="00973186"/>
    <w:rsid w:val="00973E1A"/>
    <w:rsid w:val="00974088"/>
    <w:rsid w:val="009740D3"/>
    <w:rsid w:val="009745B5"/>
    <w:rsid w:val="00974942"/>
    <w:rsid w:val="00974ABA"/>
    <w:rsid w:val="009759C0"/>
    <w:rsid w:val="00976101"/>
    <w:rsid w:val="00976581"/>
    <w:rsid w:val="00976678"/>
    <w:rsid w:val="00976B57"/>
    <w:rsid w:val="00976E42"/>
    <w:rsid w:val="00977CB7"/>
    <w:rsid w:val="00977E8D"/>
    <w:rsid w:val="00980A4F"/>
    <w:rsid w:val="00980AAD"/>
    <w:rsid w:val="00980BB9"/>
    <w:rsid w:val="00980BF0"/>
    <w:rsid w:val="009814C5"/>
    <w:rsid w:val="0098182A"/>
    <w:rsid w:val="00982609"/>
    <w:rsid w:val="00982750"/>
    <w:rsid w:val="00982A8C"/>
    <w:rsid w:val="00983237"/>
    <w:rsid w:val="009832DC"/>
    <w:rsid w:val="00983D99"/>
    <w:rsid w:val="00983F98"/>
    <w:rsid w:val="00984752"/>
    <w:rsid w:val="009852F7"/>
    <w:rsid w:val="00985BD7"/>
    <w:rsid w:val="00985D7E"/>
    <w:rsid w:val="009861E5"/>
    <w:rsid w:val="00986713"/>
    <w:rsid w:val="009867AA"/>
    <w:rsid w:val="00986A01"/>
    <w:rsid w:val="00986B74"/>
    <w:rsid w:val="00987140"/>
    <w:rsid w:val="00987867"/>
    <w:rsid w:val="00990BC9"/>
    <w:rsid w:val="00990BDA"/>
    <w:rsid w:val="0099178A"/>
    <w:rsid w:val="00991935"/>
    <w:rsid w:val="00991CC9"/>
    <w:rsid w:val="00992175"/>
    <w:rsid w:val="00992555"/>
    <w:rsid w:val="00992860"/>
    <w:rsid w:val="00994B59"/>
    <w:rsid w:val="00995384"/>
    <w:rsid w:val="0099590C"/>
    <w:rsid w:val="00996201"/>
    <w:rsid w:val="0099631E"/>
    <w:rsid w:val="00996B4F"/>
    <w:rsid w:val="00996F83"/>
    <w:rsid w:val="00997433"/>
    <w:rsid w:val="00997768"/>
    <w:rsid w:val="0099797F"/>
    <w:rsid w:val="00997DEB"/>
    <w:rsid w:val="009A0B67"/>
    <w:rsid w:val="009A130F"/>
    <w:rsid w:val="009A1492"/>
    <w:rsid w:val="009A1655"/>
    <w:rsid w:val="009A1E34"/>
    <w:rsid w:val="009A1FDC"/>
    <w:rsid w:val="009A276E"/>
    <w:rsid w:val="009A2FF3"/>
    <w:rsid w:val="009A35E2"/>
    <w:rsid w:val="009A3D99"/>
    <w:rsid w:val="009A416D"/>
    <w:rsid w:val="009A42A4"/>
    <w:rsid w:val="009A4588"/>
    <w:rsid w:val="009A65D3"/>
    <w:rsid w:val="009A6916"/>
    <w:rsid w:val="009A7C7D"/>
    <w:rsid w:val="009B13F6"/>
    <w:rsid w:val="009B2993"/>
    <w:rsid w:val="009B2F23"/>
    <w:rsid w:val="009B31D4"/>
    <w:rsid w:val="009B3C39"/>
    <w:rsid w:val="009B488A"/>
    <w:rsid w:val="009B4EBB"/>
    <w:rsid w:val="009B54FC"/>
    <w:rsid w:val="009B6D93"/>
    <w:rsid w:val="009B6E4A"/>
    <w:rsid w:val="009B6EFC"/>
    <w:rsid w:val="009B71F6"/>
    <w:rsid w:val="009B7F00"/>
    <w:rsid w:val="009C1E72"/>
    <w:rsid w:val="009C1FEF"/>
    <w:rsid w:val="009C279B"/>
    <w:rsid w:val="009C3B58"/>
    <w:rsid w:val="009C3BFC"/>
    <w:rsid w:val="009C441A"/>
    <w:rsid w:val="009C4673"/>
    <w:rsid w:val="009C4B49"/>
    <w:rsid w:val="009C4FE1"/>
    <w:rsid w:val="009C5008"/>
    <w:rsid w:val="009C557E"/>
    <w:rsid w:val="009C5796"/>
    <w:rsid w:val="009C5DF1"/>
    <w:rsid w:val="009C5EA5"/>
    <w:rsid w:val="009C5FAB"/>
    <w:rsid w:val="009C61F8"/>
    <w:rsid w:val="009C626B"/>
    <w:rsid w:val="009C6864"/>
    <w:rsid w:val="009C6C90"/>
    <w:rsid w:val="009C77E5"/>
    <w:rsid w:val="009D01F3"/>
    <w:rsid w:val="009D07EA"/>
    <w:rsid w:val="009D08D4"/>
    <w:rsid w:val="009D114B"/>
    <w:rsid w:val="009D15F5"/>
    <w:rsid w:val="009D2087"/>
    <w:rsid w:val="009D21B1"/>
    <w:rsid w:val="009D2254"/>
    <w:rsid w:val="009D24C3"/>
    <w:rsid w:val="009D2649"/>
    <w:rsid w:val="009D2B02"/>
    <w:rsid w:val="009D307F"/>
    <w:rsid w:val="009D30DB"/>
    <w:rsid w:val="009D37A0"/>
    <w:rsid w:val="009D3A71"/>
    <w:rsid w:val="009D3BBB"/>
    <w:rsid w:val="009D4234"/>
    <w:rsid w:val="009D460F"/>
    <w:rsid w:val="009D4921"/>
    <w:rsid w:val="009D5440"/>
    <w:rsid w:val="009D5DFF"/>
    <w:rsid w:val="009D5F09"/>
    <w:rsid w:val="009D646C"/>
    <w:rsid w:val="009D6B8B"/>
    <w:rsid w:val="009D7216"/>
    <w:rsid w:val="009D7B2D"/>
    <w:rsid w:val="009E05D0"/>
    <w:rsid w:val="009E068E"/>
    <w:rsid w:val="009E0F41"/>
    <w:rsid w:val="009E1646"/>
    <w:rsid w:val="009E1E8E"/>
    <w:rsid w:val="009E26DE"/>
    <w:rsid w:val="009E31AD"/>
    <w:rsid w:val="009E3DB3"/>
    <w:rsid w:val="009E43A2"/>
    <w:rsid w:val="009E4696"/>
    <w:rsid w:val="009E4EC2"/>
    <w:rsid w:val="009E5175"/>
    <w:rsid w:val="009E5F02"/>
    <w:rsid w:val="009E7160"/>
    <w:rsid w:val="009E72D6"/>
    <w:rsid w:val="009E7765"/>
    <w:rsid w:val="009F0824"/>
    <w:rsid w:val="009F0E0C"/>
    <w:rsid w:val="009F1C4F"/>
    <w:rsid w:val="009F2548"/>
    <w:rsid w:val="009F3105"/>
    <w:rsid w:val="009F339F"/>
    <w:rsid w:val="009F3656"/>
    <w:rsid w:val="009F3EA2"/>
    <w:rsid w:val="009F4BFB"/>
    <w:rsid w:val="009F5495"/>
    <w:rsid w:val="009F6B95"/>
    <w:rsid w:val="009F7016"/>
    <w:rsid w:val="009F73D9"/>
    <w:rsid w:val="009F7635"/>
    <w:rsid w:val="009F7789"/>
    <w:rsid w:val="00A0069D"/>
    <w:rsid w:val="00A00EED"/>
    <w:rsid w:val="00A010D8"/>
    <w:rsid w:val="00A013DC"/>
    <w:rsid w:val="00A01A30"/>
    <w:rsid w:val="00A01BE0"/>
    <w:rsid w:val="00A02349"/>
    <w:rsid w:val="00A029BD"/>
    <w:rsid w:val="00A02A46"/>
    <w:rsid w:val="00A02CD4"/>
    <w:rsid w:val="00A034FA"/>
    <w:rsid w:val="00A04246"/>
    <w:rsid w:val="00A0489B"/>
    <w:rsid w:val="00A04C07"/>
    <w:rsid w:val="00A0512D"/>
    <w:rsid w:val="00A052A6"/>
    <w:rsid w:val="00A053A2"/>
    <w:rsid w:val="00A05E07"/>
    <w:rsid w:val="00A063FC"/>
    <w:rsid w:val="00A06E25"/>
    <w:rsid w:val="00A0741D"/>
    <w:rsid w:val="00A07791"/>
    <w:rsid w:val="00A077B5"/>
    <w:rsid w:val="00A07C4E"/>
    <w:rsid w:val="00A07CD7"/>
    <w:rsid w:val="00A107AC"/>
    <w:rsid w:val="00A109EF"/>
    <w:rsid w:val="00A1133B"/>
    <w:rsid w:val="00A12528"/>
    <w:rsid w:val="00A12D27"/>
    <w:rsid w:val="00A130F2"/>
    <w:rsid w:val="00A1321C"/>
    <w:rsid w:val="00A132D3"/>
    <w:rsid w:val="00A138D3"/>
    <w:rsid w:val="00A13F54"/>
    <w:rsid w:val="00A141D5"/>
    <w:rsid w:val="00A15572"/>
    <w:rsid w:val="00A15A79"/>
    <w:rsid w:val="00A15BE4"/>
    <w:rsid w:val="00A16C55"/>
    <w:rsid w:val="00A17477"/>
    <w:rsid w:val="00A174E8"/>
    <w:rsid w:val="00A17515"/>
    <w:rsid w:val="00A17898"/>
    <w:rsid w:val="00A179A4"/>
    <w:rsid w:val="00A17C72"/>
    <w:rsid w:val="00A2065F"/>
    <w:rsid w:val="00A20A09"/>
    <w:rsid w:val="00A214B9"/>
    <w:rsid w:val="00A21667"/>
    <w:rsid w:val="00A21853"/>
    <w:rsid w:val="00A2186F"/>
    <w:rsid w:val="00A22000"/>
    <w:rsid w:val="00A22852"/>
    <w:rsid w:val="00A2289A"/>
    <w:rsid w:val="00A23496"/>
    <w:rsid w:val="00A236B1"/>
    <w:rsid w:val="00A24373"/>
    <w:rsid w:val="00A246A7"/>
    <w:rsid w:val="00A24774"/>
    <w:rsid w:val="00A247C2"/>
    <w:rsid w:val="00A248B9"/>
    <w:rsid w:val="00A25D95"/>
    <w:rsid w:val="00A271E5"/>
    <w:rsid w:val="00A27DFD"/>
    <w:rsid w:val="00A27EBD"/>
    <w:rsid w:val="00A3063B"/>
    <w:rsid w:val="00A30C6F"/>
    <w:rsid w:val="00A30D5F"/>
    <w:rsid w:val="00A312BA"/>
    <w:rsid w:val="00A324D3"/>
    <w:rsid w:val="00A32A7C"/>
    <w:rsid w:val="00A33BD6"/>
    <w:rsid w:val="00A3400D"/>
    <w:rsid w:val="00A340FC"/>
    <w:rsid w:val="00A3467A"/>
    <w:rsid w:val="00A34755"/>
    <w:rsid w:val="00A3489A"/>
    <w:rsid w:val="00A34CAD"/>
    <w:rsid w:val="00A351CF"/>
    <w:rsid w:val="00A353AF"/>
    <w:rsid w:val="00A3615D"/>
    <w:rsid w:val="00A365E8"/>
    <w:rsid w:val="00A368C0"/>
    <w:rsid w:val="00A36E2B"/>
    <w:rsid w:val="00A405A2"/>
    <w:rsid w:val="00A40EA3"/>
    <w:rsid w:val="00A4106F"/>
    <w:rsid w:val="00A410F1"/>
    <w:rsid w:val="00A41CAC"/>
    <w:rsid w:val="00A420A2"/>
    <w:rsid w:val="00A42A7B"/>
    <w:rsid w:val="00A42AD8"/>
    <w:rsid w:val="00A435FA"/>
    <w:rsid w:val="00A43908"/>
    <w:rsid w:val="00A43E6C"/>
    <w:rsid w:val="00A43F0F"/>
    <w:rsid w:val="00A44A63"/>
    <w:rsid w:val="00A458F1"/>
    <w:rsid w:val="00A4598B"/>
    <w:rsid w:val="00A45AAE"/>
    <w:rsid w:val="00A45E54"/>
    <w:rsid w:val="00A4613E"/>
    <w:rsid w:val="00A4630C"/>
    <w:rsid w:val="00A464E4"/>
    <w:rsid w:val="00A46675"/>
    <w:rsid w:val="00A46D0F"/>
    <w:rsid w:val="00A476CE"/>
    <w:rsid w:val="00A47831"/>
    <w:rsid w:val="00A47DE6"/>
    <w:rsid w:val="00A47E78"/>
    <w:rsid w:val="00A50869"/>
    <w:rsid w:val="00A508C8"/>
    <w:rsid w:val="00A50B23"/>
    <w:rsid w:val="00A50BCB"/>
    <w:rsid w:val="00A50F96"/>
    <w:rsid w:val="00A52487"/>
    <w:rsid w:val="00A5248E"/>
    <w:rsid w:val="00A5300C"/>
    <w:rsid w:val="00A53EE2"/>
    <w:rsid w:val="00A54AE0"/>
    <w:rsid w:val="00A54D8D"/>
    <w:rsid w:val="00A55032"/>
    <w:rsid w:val="00A5554C"/>
    <w:rsid w:val="00A5589E"/>
    <w:rsid w:val="00A559CF"/>
    <w:rsid w:val="00A55AEB"/>
    <w:rsid w:val="00A55BC4"/>
    <w:rsid w:val="00A55FD4"/>
    <w:rsid w:val="00A56248"/>
    <w:rsid w:val="00A567CB"/>
    <w:rsid w:val="00A573C5"/>
    <w:rsid w:val="00A57648"/>
    <w:rsid w:val="00A57650"/>
    <w:rsid w:val="00A60499"/>
    <w:rsid w:val="00A607E8"/>
    <w:rsid w:val="00A60A31"/>
    <w:rsid w:val="00A60DB5"/>
    <w:rsid w:val="00A60F1F"/>
    <w:rsid w:val="00A619F7"/>
    <w:rsid w:val="00A61B27"/>
    <w:rsid w:val="00A62143"/>
    <w:rsid w:val="00A62467"/>
    <w:rsid w:val="00A62E22"/>
    <w:rsid w:val="00A63481"/>
    <w:rsid w:val="00A64A93"/>
    <w:rsid w:val="00A64DF7"/>
    <w:rsid w:val="00A6508A"/>
    <w:rsid w:val="00A652DB"/>
    <w:rsid w:val="00A658CE"/>
    <w:rsid w:val="00A65D34"/>
    <w:rsid w:val="00A65EB0"/>
    <w:rsid w:val="00A664EE"/>
    <w:rsid w:val="00A66AA5"/>
    <w:rsid w:val="00A66AC4"/>
    <w:rsid w:val="00A67F10"/>
    <w:rsid w:val="00A70012"/>
    <w:rsid w:val="00A7045B"/>
    <w:rsid w:val="00A7049C"/>
    <w:rsid w:val="00A70D10"/>
    <w:rsid w:val="00A71486"/>
    <w:rsid w:val="00A71550"/>
    <w:rsid w:val="00A71EA8"/>
    <w:rsid w:val="00A71EB6"/>
    <w:rsid w:val="00A71FF7"/>
    <w:rsid w:val="00A72ACA"/>
    <w:rsid w:val="00A7366F"/>
    <w:rsid w:val="00A736D3"/>
    <w:rsid w:val="00A73929"/>
    <w:rsid w:val="00A73D38"/>
    <w:rsid w:val="00A749BB"/>
    <w:rsid w:val="00A74EBD"/>
    <w:rsid w:val="00A7523D"/>
    <w:rsid w:val="00A75A2E"/>
    <w:rsid w:val="00A75CB6"/>
    <w:rsid w:val="00A76153"/>
    <w:rsid w:val="00A76192"/>
    <w:rsid w:val="00A765D5"/>
    <w:rsid w:val="00A7675D"/>
    <w:rsid w:val="00A769D5"/>
    <w:rsid w:val="00A76B60"/>
    <w:rsid w:val="00A76BE6"/>
    <w:rsid w:val="00A77166"/>
    <w:rsid w:val="00A773A8"/>
    <w:rsid w:val="00A77403"/>
    <w:rsid w:val="00A778C8"/>
    <w:rsid w:val="00A804F8"/>
    <w:rsid w:val="00A80543"/>
    <w:rsid w:val="00A805BF"/>
    <w:rsid w:val="00A81175"/>
    <w:rsid w:val="00A81778"/>
    <w:rsid w:val="00A821E7"/>
    <w:rsid w:val="00A824AB"/>
    <w:rsid w:val="00A82E91"/>
    <w:rsid w:val="00A82F5D"/>
    <w:rsid w:val="00A83454"/>
    <w:rsid w:val="00A837AB"/>
    <w:rsid w:val="00A83F6D"/>
    <w:rsid w:val="00A84BC7"/>
    <w:rsid w:val="00A851ED"/>
    <w:rsid w:val="00A85548"/>
    <w:rsid w:val="00A85C64"/>
    <w:rsid w:val="00A85E32"/>
    <w:rsid w:val="00A864D5"/>
    <w:rsid w:val="00A871C7"/>
    <w:rsid w:val="00A87931"/>
    <w:rsid w:val="00A87D81"/>
    <w:rsid w:val="00A87EF4"/>
    <w:rsid w:val="00A9061D"/>
    <w:rsid w:val="00A912DC"/>
    <w:rsid w:val="00A91A22"/>
    <w:rsid w:val="00A91A56"/>
    <w:rsid w:val="00A921F3"/>
    <w:rsid w:val="00A92247"/>
    <w:rsid w:val="00A92A6A"/>
    <w:rsid w:val="00A934DF"/>
    <w:rsid w:val="00A93805"/>
    <w:rsid w:val="00A945F3"/>
    <w:rsid w:val="00A94CB8"/>
    <w:rsid w:val="00A95176"/>
    <w:rsid w:val="00A95566"/>
    <w:rsid w:val="00A95CFB"/>
    <w:rsid w:val="00A9638E"/>
    <w:rsid w:val="00A96972"/>
    <w:rsid w:val="00A96A29"/>
    <w:rsid w:val="00A977E0"/>
    <w:rsid w:val="00AA0245"/>
    <w:rsid w:val="00AA0A86"/>
    <w:rsid w:val="00AA0C34"/>
    <w:rsid w:val="00AA1032"/>
    <w:rsid w:val="00AA10BA"/>
    <w:rsid w:val="00AA1300"/>
    <w:rsid w:val="00AA1A80"/>
    <w:rsid w:val="00AA29B6"/>
    <w:rsid w:val="00AA3557"/>
    <w:rsid w:val="00AA38E2"/>
    <w:rsid w:val="00AA3D3B"/>
    <w:rsid w:val="00AA472F"/>
    <w:rsid w:val="00AA4768"/>
    <w:rsid w:val="00AA53CA"/>
    <w:rsid w:val="00AA6240"/>
    <w:rsid w:val="00AA6729"/>
    <w:rsid w:val="00AA759E"/>
    <w:rsid w:val="00AA7BA9"/>
    <w:rsid w:val="00AA7FEC"/>
    <w:rsid w:val="00AB015B"/>
    <w:rsid w:val="00AB0453"/>
    <w:rsid w:val="00AB04B8"/>
    <w:rsid w:val="00AB0CDF"/>
    <w:rsid w:val="00AB0DE4"/>
    <w:rsid w:val="00AB1842"/>
    <w:rsid w:val="00AB248A"/>
    <w:rsid w:val="00AB2894"/>
    <w:rsid w:val="00AB2E81"/>
    <w:rsid w:val="00AB3202"/>
    <w:rsid w:val="00AB3644"/>
    <w:rsid w:val="00AB3B4B"/>
    <w:rsid w:val="00AB3CB9"/>
    <w:rsid w:val="00AB43DE"/>
    <w:rsid w:val="00AB4B0E"/>
    <w:rsid w:val="00AB5D76"/>
    <w:rsid w:val="00AB5D87"/>
    <w:rsid w:val="00AB5DE3"/>
    <w:rsid w:val="00AB66F6"/>
    <w:rsid w:val="00AB677F"/>
    <w:rsid w:val="00AB68E5"/>
    <w:rsid w:val="00AB6C8F"/>
    <w:rsid w:val="00AB6D59"/>
    <w:rsid w:val="00AB7425"/>
    <w:rsid w:val="00AB748D"/>
    <w:rsid w:val="00AB7A85"/>
    <w:rsid w:val="00AB7F05"/>
    <w:rsid w:val="00AC039F"/>
    <w:rsid w:val="00AC0A2B"/>
    <w:rsid w:val="00AC1711"/>
    <w:rsid w:val="00AC1807"/>
    <w:rsid w:val="00AC29BE"/>
    <w:rsid w:val="00AC3372"/>
    <w:rsid w:val="00AC3BAE"/>
    <w:rsid w:val="00AC3C65"/>
    <w:rsid w:val="00AC4141"/>
    <w:rsid w:val="00AC4694"/>
    <w:rsid w:val="00AC5B4E"/>
    <w:rsid w:val="00AC6079"/>
    <w:rsid w:val="00AC6180"/>
    <w:rsid w:val="00AC6365"/>
    <w:rsid w:val="00AC65BA"/>
    <w:rsid w:val="00AC66C2"/>
    <w:rsid w:val="00AC6BB8"/>
    <w:rsid w:val="00AC70A6"/>
    <w:rsid w:val="00AC70EE"/>
    <w:rsid w:val="00AC7714"/>
    <w:rsid w:val="00AD05D0"/>
    <w:rsid w:val="00AD07C6"/>
    <w:rsid w:val="00AD0CAD"/>
    <w:rsid w:val="00AD15DB"/>
    <w:rsid w:val="00AD1B80"/>
    <w:rsid w:val="00AD2244"/>
    <w:rsid w:val="00AD27F8"/>
    <w:rsid w:val="00AD299C"/>
    <w:rsid w:val="00AD2D9D"/>
    <w:rsid w:val="00AD2DFA"/>
    <w:rsid w:val="00AD2E84"/>
    <w:rsid w:val="00AD5494"/>
    <w:rsid w:val="00AD563E"/>
    <w:rsid w:val="00AD5A7D"/>
    <w:rsid w:val="00AD623B"/>
    <w:rsid w:val="00AD6B10"/>
    <w:rsid w:val="00AD6D9D"/>
    <w:rsid w:val="00AD75F1"/>
    <w:rsid w:val="00AD7B69"/>
    <w:rsid w:val="00AD7C46"/>
    <w:rsid w:val="00AE00B7"/>
    <w:rsid w:val="00AE06ED"/>
    <w:rsid w:val="00AE2102"/>
    <w:rsid w:val="00AE21CD"/>
    <w:rsid w:val="00AE2EB3"/>
    <w:rsid w:val="00AE3479"/>
    <w:rsid w:val="00AE3BFE"/>
    <w:rsid w:val="00AE4501"/>
    <w:rsid w:val="00AE4F8A"/>
    <w:rsid w:val="00AE592B"/>
    <w:rsid w:val="00AE78AC"/>
    <w:rsid w:val="00AF051E"/>
    <w:rsid w:val="00AF0C50"/>
    <w:rsid w:val="00AF1387"/>
    <w:rsid w:val="00AF18F5"/>
    <w:rsid w:val="00AF1933"/>
    <w:rsid w:val="00AF2C16"/>
    <w:rsid w:val="00AF3167"/>
    <w:rsid w:val="00AF346B"/>
    <w:rsid w:val="00AF3528"/>
    <w:rsid w:val="00AF3A82"/>
    <w:rsid w:val="00AF3D35"/>
    <w:rsid w:val="00AF47B9"/>
    <w:rsid w:val="00AF4CEF"/>
    <w:rsid w:val="00AF5494"/>
    <w:rsid w:val="00AF5C47"/>
    <w:rsid w:val="00AF6391"/>
    <w:rsid w:val="00AF6566"/>
    <w:rsid w:val="00AF69D9"/>
    <w:rsid w:val="00AF6C0B"/>
    <w:rsid w:val="00AF6C85"/>
    <w:rsid w:val="00AF7E36"/>
    <w:rsid w:val="00B002E7"/>
    <w:rsid w:val="00B00483"/>
    <w:rsid w:val="00B00495"/>
    <w:rsid w:val="00B00996"/>
    <w:rsid w:val="00B00EBD"/>
    <w:rsid w:val="00B0175B"/>
    <w:rsid w:val="00B018CF"/>
    <w:rsid w:val="00B0248E"/>
    <w:rsid w:val="00B03025"/>
    <w:rsid w:val="00B04B65"/>
    <w:rsid w:val="00B04B75"/>
    <w:rsid w:val="00B05175"/>
    <w:rsid w:val="00B051A3"/>
    <w:rsid w:val="00B054D1"/>
    <w:rsid w:val="00B05A01"/>
    <w:rsid w:val="00B06B69"/>
    <w:rsid w:val="00B0731D"/>
    <w:rsid w:val="00B07541"/>
    <w:rsid w:val="00B07766"/>
    <w:rsid w:val="00B078DB"/>
    <w:rsid w:val="00B07CB4"/>
    <w:rsid w:val="00B100AE"/>
    <w:rsid w:val="00B102B4"/>
    <w:rsid w:val="00B1071D"/>
    <w:rsid w:val="00B118BB"/>
    <w:rsid w:val="00B11FAA"/>
    <w:rsid w:val="00B11FC9"/>
    <w:rsid w:val="00B1230D"/>
    <w:rsid w:val="00B127F6"/>
    <w:rsid w:val="00B12AF7"/>
    <w:rsid w:val="00B12C1A"/>
    <w:rsid w:val="00B12D70"/>
    <w:rsid w:val="00B13244"/>
    <w:rsid w:val="00B1392F"/>
    <w:rsid w:val="00B148D9"/>
    <w:rsid w:val="00B15368"/>
    <w:rsid w:val="00B15396"/>
    <w:rsid w:val="00B15526"/>
    <w:rsid w:val="00B15650"/>
    <w:rsid w:val="00B16D7F"/>
    <w:rsid w:val="00B17D24"/>
    <w:rsid w:val="00B17D4D"/>
    <w:rsid w:val="00B20093"/>
    <w:rsid w:val="00B20AF5"/>
    <w:rsid w:val="00B2199E"/>
    <w:rsid w:val="00B2286C"/>
    <w:rsid w:val="00B22A34"/>
    <w:rsid w:val="00B23103"/>
    <w:rsid w:val="00B23FD3"/>
    <w:rsid w:val="00B2454A"/>
    <w:rsid w:val="00B24FC4"/>
    <w:rsid w:val="00B253FB"/>
    <w:rsid w:val="00B255AA"/>
    <w:rsid w:val="00B255C5"/>
    <w:rsid w:val="00B2568E"/>
    <w:rsid w:val="00B2598C"/>
    <w:rsid w:val="00B259AA"/>
    <w:rsid w:val="00B2677C"/>
    <w:rsid w:val="00B26D2F"/>
    <w:rsid w:val="00B26D97"/>
    <w:rsid w:val="00B2725E"/>
    <w:rsid w:val="00B273ED"/>
    <w:rsid w:val="00B2744A"/>
    <w:rsid w:val="00B30217"/>
    <w:rsid w:val="00B31867"/>
    <w:rsid w:val="00B319F8"/>
    <w:rsid w:val="00B32311"/>
    <w:rsid w:val="00B330E1"/>
    <w:rsid w:val="00B33B4B"/>
    <w:rsid w:val="00B33D2A"/>
    <w:rsid w:val="00B33D7C"/>
    <w:rsid w:val="00B34487"/>
    <w:rsid w:val="00B345EB"/>
    <w:rsid w:val="00B34B69"/>
    <w:rsid w:val="00B356BB"/>
    <w:rsid w:val="00B35931"/>
    <w:rsid w:val="00B35BE1"/>
    <w:rsid w:val="00B36AAC"/>
    <w:rsid w:val="00B36B2D"/>
    <w:rsid w:val="00B36D48"/>
    <w:rsid w:val="00B36FEE"/>
    <w:rsid w:val="00B370B6"/>
    <w:rsid w:val="00B37188"/>
    <w:rsid w:val="00B40553"/>
    <w:rsid w:val="00B409A2"/>
    <w:rsid w:val="00B40A85"/>
    <w:rsid w:val="00B41543"/>
    <w:rsid w:val="00B41A31"/>
    <w:rsid w:val="00B41FC4"/>
    <w:rsid w:val="00B4200C"/>
    <w:rsid w:val="00B42993"/>
    <w:rsid w:val="00B42C10"/>
    <w:rsid w:val="00B42F15"/>
    <w:rsid w:val="00B432BD"/>
    <w:rsid w:val="00B43969"/>
    <w:rsid w:val="00B4417A"/>
    <w:rsid w:val="00B44637"/>
    <w:rsid w:val="00B449FD"/>
    <w:rsid w:val="00B451AA"/>
    <w:rsid w:val="00B453A0"/>
    <w:rsid w:val="00B45E49"/>
    <w:rsid w:val="00B464CB"/>
    <w:rsid w:val="00B4687A"/>
    <w:rsid w:val="00B47799"/>
    <w:rsid w:val="00B47922"/>
    <w:rsid w:val="00B47D06"/>
    <w:rsid w:val="00B50306"/>
    <w:rsid w:val="00B504A5"/>
    <w:rsid w:val="00B50AC4"/>
    <w:rsid w:val="00B51174"/>
    <w:rsid w:val="00B51811"/>
    <w:rsid w:val="00B51A87"/>
    <w:rsid w:val="00B52350"/>
    <w:rsid w:val="00B52BB4"/>
    <w:rsid w:val="00B52D18"/>
    <w:rsid w:val="00B53123"/>
    <w:rsid w:val="00B53CC1"/>
    <w:rsid w:val="00B54019"/>
    <w:rsid w:val="00B54579"/>
    <w:rsid w:val="00B54DD8"/>
    <w:rsid w:val="00B550DC"/>
    <w:rsid w:val="00B5518D"/>
    <w:rsid w:val="00B552D2"/>
    <w:rsid w:val="00B55857"/>
    <w:rsid w:val="00B56F07"/>
    <w:rsid w:val="00B57115"/>
    <w:rsid w:val="00B57157"/>
    <w:rsid w:val="00B57E27"/>
    <w:rsid w:val="00B60019"/>
    <w:rsid w:val="00B606AB"/>
    <w:rsid w:val="00B606E8"/>
    <w:rsid w:val="00B6093B"/>
    <w:rsid w:val="00B61516"/>
    <w:rsid w:val="00B615CD"/>
    <w:rsid w:val="00B6182B"/>
    <w:rsid w:val="00B626A8"/>
    <w:rsid w:val="00B626CF"/>
    <w:rsid w:val="00B62954"/>
    <w:rsid w:val="00B62AEE"/>
    <w:rsid w:val="00B62FCD"/>
    <w:rsid w:val="00B638F5"/>
    <w:rsid w:val="00B6397A"/>
    <w:rsid w:val="00B63A75"/>
    <w:rsid w:val="00B64284"/>
    <w:rsid w:val="00B643B8"/>
    <w:rsid w:val="00B64472"/>
    <w:rsid w:val="00B6526D"/>
    <w:rsid w:val="00B661FF"/>
    <w:rsid w:val="00B66936"/>
    <w:rsid w:val="00B66AAB"/>
    <w:rsid w:val="00B67B8D"/>
    <w:rsid w:val="00B67DD8"/>
    <w:rsid w:val="00B70293"/>
    <w:rsid w:val="00B717D4"/>
    <w:rsid w:val="00B71EDA"/>
    <w:rsid w:val="00B72BC9"/>
    <w:rsid w:val="00B72FD9"/>
    <w:rsid w:val="00B7321D"/>
    <w:rsid w:val="00B73952"/>
    <w:rsid w:val="00B73F26"/>
    <w:rsid w:val="00B74006"/>
    <w:rsid w:val="00B74415"/>
    <w:rsid w:val="00B74AD2"/>
    <w:rsid w:val="00B74DBC"/>
    <w:rsid w:val="00B753E1"/>
    <w:rsid w:val="00B7562A"/>
    <w:rsid w:val="00B75A56"/>
    <w:rsid w:val="00B75BF5"/>
    <w:rsid w:val="00B76384"/>
    <w:rsid w:val="00B763EE"/>
    <w:rsid w:val="00B77081"/>
    <w:rsid w:val="00B7709C"/>
    <w:rsid w:val="00B77880"/>
    <w:rsid w:val="00B806A0"/>
    <w:rsid w:val="00B80864"/>
    <w:rsid w:val="00B81060"/>
    <w:rsid w:val="00B81BFE"/>
    <w:rsid w:val="00B81EA6"/>
    <w:rsid w:val="00B826CF"/>
    <w:rsid w:val="00B8310A"/>
    <w:rsid w:val="00B8344C"/>
    <w:rsid w:val="00B83868"/>
    <w:rsid w:val="00B83ADA"/>
    <w:rsid w:val="00B83E47"/>
    <w:rsid w:val="00B84371"/>
    <w:rsid w:val="00B846EF"/>
    <w:rsid w:val="00B85108"/>
    <w:rsid w:val="00B85A58"/>
    <w:rsid w:val="00B85E6B"/>
    <w:rsid w:val="00B8672A"/>
    <w:rsid w:val="00B869B9"/>
    <w:rsid w:val="00B8752C"/>
    <w:rsid w:val="00B875D1"/>
    <w:rsid w:val="00B87886"/>
    <w:rsid w:val="00B87C89"/>
    <w:rsid w:val="00B901E8"/>
    <w:rsid w:val="00B91407"/>
    <w:rsid w:val="00B91521"/>
    <w:rsid w:val="00B91C5E"/>
    <w:rsid w:val="00B92434"/>
    <w:rsid w:val="00B924AF"/>
    <w:rsid w:val="00B9294A"/>
    <w:rsid w:val="00B93014"/>
    <w:rsid w:val="00B93C53"/>
    <w:rsid w:val="00B93CE4"/>
    <w:rsid w:val="00B93EA1"/>
    <w:rsid w:val="00B940CA"/>
    <w:rsid w:val="00B9457B"/>
    <w:rsid w:val="00B945D4"/>
    <w:rsid w:val="00B94BA8"/>
    <w:rsid w:val="00B94BE2"/>
    <w:rsid w:val="00B956FF"/>
    <w:rsid w:val="00B95986"/>
    <w:rsid w:val="00B95C23"/>
    <w:rsid w:val="00B95CF4"/>
    <w:rsid w:val="00B95E29"/>
    <w:rsid w:val="00B96A5B"/>
    <w:rsid w:val="00B96B7F"/>
    <w:rsid w:val="00B9703C"/>
    <w:rsid w:val="00B97824"/>
    <w:rsid w:val="00BA0513"/>
    <w:rsid w:val="00BA0EB9"/>
    <w:rsid w:val="00BA0F50"/>
    <w:rsid w:val="00BA0F56"/>
    <w:rsid w:val="00BA1447"/>
    <w:rsid w:val="00BA15EB"/>
    <w:rsid w:val="00BA1FE6"/>
    <w:rsid w:val="00BA237B"/>
    <w:rsid w:val="00BA2565"/>
    <w:rsid w:val="00BA25B9"/>
    <w:rsid w:val="00BA2E24"/>
    <w:rsid w:val="00BA3336"/>
    <w:rsid w:val="00BA3AAF"/>
    <w:rsid w:val="00BA4212"/>
    <w:rsid w:val="00BA47B3"/>
    <w:rsid w:val="00BA4908"/>
    <w:rsid w:val="00BA54DB"/>
    <w:rsid w:val="00BA571B"/>
    <w:rsid w:val="00BA5C6C"/>
    <w:rsid w:val="00BA5F31"/>
    <w:rsid w:val="00BA6081"/>
    <w:rsid w:val="00BA649A"/>
    <w:rsid w:val="00BA6A3C"/>
    <w:rsid w:val="00BA6BC2"/>
    <w:rsid w:val="00BA6F10"/>
    <w:rsid w:val="00BA7719"/>
    <w:rsid w:val="00BA79E1"/>
    <w:rsid w:val="00BB1045"/>
    <w:rsid w:val="00BB16B1"/>
    <w:rsid w:val="00BB1BFF"/>
    <w:rsid w:val="00BB1E1A"/>
    <w:rsid w:val="00BB1FD1"/>
    <w:rsid w:val="00BB28FF"/>
    <w:rsid w:val="00BB3C80"/>
    <w:rsid w:val="00BB3F8D"/>
    <w:rsid w:val="00BB4018"/>
    <w:rsid w:val="00BB439B"/>
    <w:rsid w:val="00BB43B2"/>
    <w:rsid w:val="00BB4BB0"/>
    <w:rsid w:val="00BB5260"/>
    <w:rsid w:val="00BB682C"/>
    <w:rsid w:val="00BB6F4D"/>
    <w:rsid w:val="00BB723D"/>
    <w:rsid w:val="00BB75B1"/>
    <w:rsid w:val="00BC02B6"/>
    <w:rsid w:val="00BC096C"/>
    <w:rsid w:val="00BC121F"/>
    <w:rsid w:val="00BC1617"/>
    <w:rsid w:val="00BC1AAC"/>
    <w:rsid w:val="00BC1EC2"/>
    <w:rsid w:val="00BC20E2"/>
    <w:rsid w:val="00BC21F0"/>
    <w:rsid w:val="00BC2419"/>
    <w:rsid w:val="00BC24BF"/>
    <w:rsid w:val="00BC27F0"/>
    <w:rsid w:val="00BC2C60"/>
    <w:rsid w:val="00BC3359"/>
    <w:rsid w:val="00BC3B5C"/>
    <w:rsid w:val="00BC41CA"/>
    <w:rsid w:val="00BC4B47"/>
    <w:rsid w:val="00BC4DFD"/>
    <w:rsid w:val="00BC4FCD"/>
    <w:rsid w:val="00BC6599"/>
    <w:rsid w:val="00BC65AF"/>
    <w:rsid w:val="00BC710C"/>
    <w:rsid w:val="00BC77A0"/>
    <w:rsid w:val="00BD09D4"/>
    <w:rsid w:val="00BD0C70"/>
    <w:rsid w:val="00BD0DC0"/>
    <w:rsid w:val="00BD1141"/>
    <w:rsid w:val="00BD12BF"/>
    <w:rsid w:val="00BD29DE"/>
    <w:rsid w:val="00BD2E00"/>
    <w:rsid w:val="00BD2E6D"/>
    <w:rsid w:val="00BD394D"/>
    <w:rsid w:val="00BD3B3E"/>
    <w:rsid w:val="00BD3BF3"/>
    <w:rsid w:val="00BD3DC0"/>
    <w:rsid w:val="00BD4589"/>
    <w:rsid w:val="00BD45C4"/>
    <w:rsid w:val="00BD5488"/>
    <w:rsid w:val="00BD5866"/>
    <w:rsid w:val="00BD58CD"/>
    <w:rsid w:val="00BD6945"/>
    <w:rsid w:val="00BD74F2"/>
    <w:rsid w:val="00BD7B5C"/>
    <w:rsid w:val="00BD7C89"/>
    <w:rsid w:val="00BD7E5A"/>
    <w:rsid w:val="00BE004D"/>
    <w:rsid w:val="00BE097A"/>
    <w:rsid w:val="00BE1196"/>
    <w:rsid w:val="00BE1A3E"/>
    <w:rsid w:val="00BE1ADB"/>
    <w:rsid w:val="00BE1C3B"/>
    <w:rsid w:val="00BE25F6"/>
    <w:rsid w:val="00BE27BB"/>
    <w:rsid w:val="00BE2F8F"/>
    <w:rsid w:val="00BE336E"/>
    <w:rsid w:val="00BE37EB"/>
    <w:rsid w:val="00BE3A15"/>
    <w:rsid w:val="00BE48C8"/>
    <w:rsid w:val="00BE4FE7"/>
    <w:rsid w:val="00BE5C44"/>
    <w:rsid w:val="00BE6736"/>
    <w:rsid w:val="00BF003D"/>
    <w:rsid w:val="00BF014A"/>
    <w:rsid w:val="00BF03A5"/>
    <w:rsid w:val="00BF0849"/>
    <w:rsid w:val="00BF09AF"/>
    <w:rsid w:val="00BF0D1C"/>
    <w:rsid w:val="00BF0EF0"/>
    <w:rsid w:val="00BF12A2"/>
    <w:rsid w:val="00BF1CD2"/>
    <w:rsid w:val="00BF2A33"/>
    <w:rsid w:val="00BF366D"/>
    <w:rsid w:val="00BF3F0E"/>
    <w:rsid w:val="00BF43AC"/>
    <w:rsid w:val="00BF43B8"/>
    <w:rsid w:val="00BF4A1E"/>
    <w:rsid w:val="00BF5051"/>
    <w:rsid w:val="00BF514F"/>
    <w:rsid w:val="00BF52D9"/>
    <w:rsid w:val="00BF5598"/>
    <w:rsid w:val="00BF5BD1"/>
    <w:rsid w:val="00BF62C2"/>
    <w:rsid w:val="00BF6715"/>
    <w:rsid w:val="00BF6D76"/>
    <w:rsid w:val="00BF7758"/>
    <w:rsid w:val="00BF7E26"/>
    <w:rsid w:val="00C0023C"/>
    <w:rsid w:val="00C01621"/>
    <w:rsid w:val="00C01948"/>
    <w:rsid w:val="00C0252E"/>
    <w:rsid w:val="00C02B8A"/>
    <w:rsid w:val="00C038F0"/>
    <w:rsid w:val="00C03FDF"/>
    <w:rsid w:val="00C04E14"/>
    <w:rsid w:val="00C050F8"/>
    <w:rsid w:val="00C05207"/>
    <w:rsid w:val="00C0560F"/>
    <w:rsid w:val="00C05F54"/>
    <w:rsid w:val="00C06055"/>
    <w:rsid w:val="00C0660E"/>
    <w:rsid w:val="00C0733A"/>
    <w:rsid w:val="00C07437"/>
    <w:rsid w:val="00C10769"/>
    <w:rsid w:val="00C1157A"/>
    <w:rsid w:val="00C11687"/>
    <w:rsid w:val="00C117D4"/>
    <w:rsid w:val="00C11EF1"/>
    <w:rsid w:val="00C1222E"/>
    <w:rsid w:val="00C12F1E"/>
    <w:rsid w:val="00C12FDB"/>
    <w:rsid w:val="00C13168"/>
    <w:rsid w:val="00C133F4"/>
    <w:rsid w:val="00C13EAC"/>
    <w:rsid w:val="00C14A6F"/>
    <w:rsid w:val="00C14BA0"/>
    <w:rsid w:val="00C15325"/>
    <w:rsid w:val="00C15C18"/>
    <w:rsid w:val="00C16428"/>
    <w:rsid w:val="00C165AA"/>
    <w:rsid w:val="00C16727"/>
    <w:rsid w:val="00C16BE4"/>
    <w:rsid w:val="00C16D33"/>
    <w:rsid w:val="00C16E0C"/>
    <w:rsid w:val="00C17091"/>
    <w:rsid w:val="00C170C3"/>
    <w:rsid w:val="00C17754"/>
    <w:rsid w:val="00C17A55"/>
    <w:rsid w:val="00C17E19"/>
    <w:rsid w:val="00C20BAC"/>
    <w:rsid w:val="00C20BCF"/>
    <w:rsid w:val="00C2113A"/>
    <w:rsid w:val="00C213B6"/>
    <w:rsid w:val="00C2160F"/>
    <w:rsid w:val="00C23E18"/>
    <w:rsid w:val="00C245EF"/>
    <w:rsid w:val="00C24899"/>
    <w:rsid w:val="00C24A93"/>
    <w:rsid w:val="00C24EFF"/>
    <w:rsid w:val="00C2548C"/>
    <w:rsid w:val="00C25522"/>
    <w:rsid w:val="00C2593F"/>
    <w:rsid w:val="00C25CCC"/>
    <w:rsid w:val="00C25E48"/>
    <w:rsid w:val="00C26E5B"/>
    <w:rsid w:val="00C26EB9"/>
    <w:rsid w:val="00C26F05"/>
    <w:rsid w:val="00C26F59"/>
    <w:rsid w:val="00C27012"/>
    <w:rsid w:val="00C2734C"/>
    <w:rsid w:val="00C273FA"/>
    <w:rsid w:val="00C2782E"/>
    <w:rsid w:val="00C30652"/>
    <w:rsid w:val="00C30847"/>
    <w:rsid w:val="00C30DA6"/>
    <w:rsid w:val="00C30E9B"/>
    <w:rsid w:val="00C31024"/>
    <w:rsid w:val="00C3116F"/>
    <w:rsid w:val="00C311A2"/>
    <w:rsid w:val="00C31BF4"/>
    <w:rsid w:val="00C320B6"/>
    <w:rsid w:val="00C3312C"/>
    <w:rsid w:val="00C33498"/>
    <w:rsid w:val="00C33997"/>
    <w:rsid w:val="00C33A68"/>
    <w:rsid w:val="00C3406E"/>
    <w:rsid w:val="00C341C5"/>
    <w:rsid w:val="00C3434F"/>
    <w:rsid w:val="00C34FC2"/>
    <w:rsid w:val="00C35429"/>
    <w:rsid w:val="00C36466"/>
    <w:rsid w:val="00C369EF"/>
    <w:rsid w:val="00C37F18"/>
    <w:rsid w:val="00C400EF"/>
    <w:rsid w:val="00C40C10"/>
    <w:rsid w:val="00C40E0E"/>
    <w:rsid w:val="00C41281"/>
    <w:rsid w:val="00C41441"/>
    <w:rsid w:val="00C41A3A"/>
    <w:rsid w:val="00C41DA7"/>
    <w:rsid w:val="00C42B66"/>
    <w:rsid w:val="00C434CB"/>
    <w:rsid w:val="00C44A31"/>
    <w:rsid w:val="00C44F3F"/>
    <w:rsid w:val="00C45025"/>
    <w:rsid w:val="00C4531D"/>
    <w:rsid w:val="00C45ECC"/>
    <w:rsid w:val="00C46042"/>
    <w:rsid w:val="00C4693B"/>
    <w:rsid w:val="00C469BB"/>
    <w:rsid w:val="00C46E1F"/>
    <w:rsid w:val="00C47282"/>
    <w:rsid w:val="00C5024B"/>
    <w:rsid w:val="00C50A0B"/>
    <w:rsid w:val="00C51C8E"/>
    <w:rsid w:val="00C51F30"/>
    <w:rsid w:val="00C52444"/>
    <w:rsid w:val="00C52641"/>
    <w:rsid w:val="00C52903"/>
    <w:rsid w:val="00C5305F"/>
    <w:rsid w:val="00C5386A"/>
    <w:rsid w:val="00C53A69"/>
    <w:rsid w:val="00C53E9F"/>
    <w:rsid w:val="00C54070"/>
    <w:rsid w:val="00C5434D"/>
    <w:rsid w:val="00C54EFA"/>
    <w:rsid w:val="00C5593A"/>
    <w:rsid w:val="00C56A2C"/>
    <w:rsid w:val="00C5724A"/>
    <w:rsid w:val="00C57584"/>
    <w:rsid w:val="00C60390"/>
    <w:rsid w:val="00C6092D"/>
    <w:rsid w:val="00C6104E"/>
    <w:rsid w:val="00C61BBC"/>
    <w:rsid w:val="00C61D29"/>
    <w:rsid w:val="00C620D6"/>
    <w:rsid w:val="00C621BC"/>
    <w:rsid w:val="00C62622"/>
    <w:rsid w:val="00C63392"/>
    <w:rsid w:val="00C646A7"/>
    <w:rsid w:val="00C653AC"/>
    <w:rsid w:val="00C65537"/>
    <w:rsid w:val="00C65911"/>
    <w:rsid w:val="00C65AA7"/>
    <w:rsid w:val="00C65D45"/>
    <w:rsid w:val="00C66219"/>
    <w:rsid w:val="00C66242"/>
    <w:rsid w:val="00C66346"/>
    <w:rsid w:val="00C6681A"/>
    <w:rsid w:val="00C677BB"/>
    <w:rsid w:val="00C70224"/>
    <w:rsid w:val="00C707D4"/>
    <w:rsid w:val="00C70939"/>
    <w:rsid w:val="00C70C97"/>
    <w:rsid w:val="00C7159B"/>
    <w:rsid w:val="00C71A02"/>
    <w:rsid w:val="00C71CF7"/>
    <w:rsid w:val="00C724DE"/>
    <w:rsid w:val="00C72D85"/>
    <w:rsid w:val="00C74209"/>
    <w:rsid w:val="00C75616"/>
    <w:rsid w:val="00C75A75"/>
    <w:rsid w:val="00C75D23"/>
    <w:rsid w:val="00C76722"/>
    <w:rsid w:val="00C77284"/>
    <w:rsid w:val="00C77658"/>
    <w:rsid w:val="00C77C72"/>
    <w:rsid w:val="00C8009C"/>
    <w:rsid w:val="00C82899"/>
    <w:rsid w:val="00C82F31"/>
    <w:rsid w:val="00C83284"/>
    <w:rsid w:val="00C836A8"/>
    <w:rsid w:val="00C83723"/>
    <w:rsid w:val="00C83DC9"/>
    <w:rsid w:val="00C83F00"/>
    <w:rsid w:val="00C84186"/>
    <w:rsid w:val="00C8492A"/>
    <w:rsid w:val="00C85792"/>
    <w:rsid w:val="00C86118"/>
    <w:rsid w:val="00C8616B"/>
    <w:rsid w:val="00C869D2"/>
    <w:rsid w:val="00C86D28"/>
    <w:rsid w:val="00C87A46"/>
    <w:rsid w:val="00C87B79"/>
    <w:rsid w:val="00C90FB6"/>
    <w:rsid w:val="00C916DE"/>
    <w:rsid w:val="00C91A84"/>
    <w:rsid w:val="00C91EF9"/>
    <w:rsid w:val="00C91F3D"/>
    <w:rsid w:val="00C91F44"/>
    <w:rsid w:val="00C926F9"/>
    <w:rsid w:val="00C92AAC"/>
    <w:rsid w:val="00C92B4B"/>
    <w:rsid w:val="00C935D2"/>
    <w:rsid w:val="00C9369A"/>
    <w:rsid w:val="00C93E64"/>
    <w:rsid w:val="00C943E5"/>
    <w:rsid w:val="00C944CF"/>
    <w:rsid w:val="00C94753"/>
    <w:rsid w:val="00C947B4"/>
    <w:rsid w:val="00C94831"/>
    <w:rsid w:val="00C94DCE"/>
    <w:rsid w:val="00C95C64"/>
    <w:rsid w:val="00C962D6"/>
    <w:rsid w:val="00C9698C"/>
    <w:rsid w:val="00C97940"/>
    <w:rsid w:val="00CA0457"/>
    <w:rsid w:val="00CA05DA"/>
    <w:rsid w:val="00CA1291"/>
    <w:rsid w:val="00CA2634"/>
    <w:rsid w:val="00CA273B"/>
    <w:rsid w:val="00CA3375"/>
    <w:rsid w:val="00CA46CF"/>
    <w:rsid w:val="00CA4E38"/>
    <w:rsid w:val="00CA56F0"/>
    <w:rsid w:val="00CA5B44"/>
    <w:rsid w:val="00CA5B96"/>
    <w:rsid w:val="00CA5D6E"/>
    <w:rsid w:val="00CA6466"/>
    <w:rsid w:val="00CA6B7E"/>
    <w:rsid w:val="00CA6D88"/>
    <w:rsid w:val="00CB072D"/>
    <w:rsid w:val="00CB1264"/>
    <w:rsid w:val="00CB15F1"/>
    <w:rsid w:val="00CB1981"/>
    <w:rsid w:val="00CB1BEA"/>
    <w:rsid w:val="00CB262F"/>
    <w:rsid w:val="00CB2874"/>
    <w:rsid w:val="00CB2ADA"/>
    <w:rsid w:val="00CB30F2"/>
    <w:rsid w:val="00CB31E8"/>
    <w:rsid w:val="00CB38A7"/>
    <w:rsid w:val="00CB3FDA"/>
    <w:rsid w:val="00CB46C9"/>
    <w:rsid w:val="00CB503C"/>
    <w:rsid w:val="00CB5B5A"/>
    <w:rsid w:val="00CB5D60"/>
    <w:rsid w:val="00CB6214"/>
    <w:rsid w:val="00CB62FC"/>
    <w:rsid w:val="00CB7338"/>
    <w:rsid w:val="00CB77DA"/>
    <w:rsid w:val="00CC0258"/>
    <w:rsid w:val="00CC158D"/>
    <w:rsid w:val="00CC1BBD"/>
    <w:rsid w:val="00CC354E"/>
    <w:rsid w:val="00CC388E"/>
    <w:rsid w:val="00CC40AD"/>
    <w:rsid w:val="00CC4206"/>
    <w:rsid w:val="00CC579D"/>
    <w:rsid w:val="00CC7666"/>
    <w:rsid w:val="00CC7700"/>
    <w:rsid w:val="00CC7ED8"/>
    <w:rsid w:val="00CC7FE1"/>
    <w:rsid w:val="00CD13AA"/>
    <w:rsid w:val="00CD1517"/>
    <w:rsid w:val="00CD174D"/>
    <w:rsid w:val="00CD2401"/>
    <w:rsid w:val="00CD3133"/>
    <w:rsid w:val="00CD3623"/>
    <w:rsid w:val="00CD38E8"/>
    <w:rsid w:val="00CD4318"/>
    <w:rsid w:val="00CD4EBB"/>
    <w:rsid w:val="00CD5819"/>
    <w:rsid w:val="00CD5D79"/>
    <w:rsid w:val="00CD765E"/>
    <w:rsid w:val="00CD7791"/>
    <w:rsid w:val="00CD79B0"/>
    <w:rsid w:val="00CD7E32"/>
    <w:rsid w:val="00CE02F0"/>
    <w:rsid w:val="00CE099C"/>
    <w:rsid w:val="00CE0A34"/>
    <w:rsid w:val="00CE0C1D"/>
    <w:rsid w:val="00CE1186"/>
    <w:rsid w:val="00CE1A2B"/>
    <w:rsid w:val="00CE1F31"/>
    <w:rsid w:val="00CE1F9B"/>
    <w:rsid w:val="00CE282E"/>
    <w:rsid w:val="00CE2B61"/>
    <w:rsid w:val="00CE3161"/>
    <w:rsid w:val="00CE340D"/>
    <w:rsid w:val="00CE35F2"/>
    <w:rsid w:val="00CE3966"/>
    <w:rsid w:val="00CE3B07"/>
    <w:rsid w:val="00CE3F0B"/>
    <w:rsid w:val="00CE3FF3"/>
    <w:rsid w:val="00CE46B1"/>
    <w:rsid w:val="00CE4B90"/>
    <w:rsid w:val="00CE5463"/>
    <w:rsid w:val="00CE5785"/>
    <w:rsid w:val="00CE5A1B"/>
    <w:rsid w:val="00CE5EDB"/>
    <w:rsid w:val="00CE68C3"/>
    <w:rsid w:val="00CE74BA"/>
    <w:rsid w:val="00CE75BC"/>
    <w:rsid w:val="00CE7637"/>
    <w:rsid w:val="00CE76D3"/>
    <w:rsid w:val="00CE7D70"/>
    <w:rsid w:val="00CF0952"/>
    <w:rsid w:val="00CF1C8C"/>
    <w:rsid w:val="00CF26F4"/>
    <w:rsid w:val="00CF2BAA"/>
    <w:rsid w:val="00CF2D24"/>
    <w:rsid w:val="00CF2DA5"/>
    <w:rsid w:val="00CF3A27"/>
    <w:rsid w:val="00CF40D1"/>
    <w:rsid w:val="00CF4129"/>
    <w:rsid w:val="00CF4482"/>
    <w:rsid w:val="00CF4F6E"/>
    <w:rsid w:val="00CF4F71"/>
    <w:rsid w:val="00CF51C0"/>
    <w:rsid w:val="00CF5797"/>
    <w:rsid w:val="00CF5D2F"/>
    <w:rsid w:val="00CF6154"/>
    <w:rsid w:val="00CF6F56"/>
    <w:rsid w:val="00D0005B"/>
    <w:rsid w:val="00D0048C"/>
    <w:rsid w:val="00D004F3"/>
    <w:rsid w:val="00D00E8F"/>
    <w:rsid w:val="00D013EC"/>
    <w:rsid w:val="00D01BC9"/>
    <w:rsid w:val="00D02011"/>
    <w:rsid w:val="00D02115"/>
    <w:rsid w:val="00D02C4F"/>
    <w:rsid w:val="00D038F1"/>
    <w:rsid w:val="00D03D25"/>
    <w:rsid w:val="00D0484F"/>
    <w:rsid w:val="00D05706"/>
    <w:rsid w:val="00D0593E"/>
    <w:rsid w:val="00D05EA9"/>
    <w:rsid w:val="00D06B09"/>
    <w:rsid w:val="00D07734"/>
    <w:rsid w:val="00D079B5"/>
    <w:rsid w:val="00D10701"/>
    <w:rsid w:val="00D10A52"/>
    <w:rsid w:val="00D10E30"/>
    <w:rsid w:val="00D111E5"/>
    <w:rsid w:val="00D12884"/>
    <w:rsid w:val="00D12DD7"/>
    <w:rsid w:val="00D12EA9"/>
    <w:rsid w:val="00D1399E"/>
    <w:rsid w:val="00D13A44"/>
    <w:rsid w:val="00D13BA3"/>
    <w:rsid w:val="00D141DC"/>
    <w:rsid w:val="00D148B1"/>
    <w:rsid w:val="00D14D39"/>
    <w:rsid w:val="00D15652"/>
    <w:rsid w:val="00D20912"/>
    <w:rsid w:val="00D20B57"/>
    <w:rsid w:val="00D213EA"/>
    <w:rsid w:val="00D217CC"/>
    <w:rsid w:val="00D235D6"/>
    <w:rsid w:val="00D23EFE"/>
    <w:rsid w:val="00D24607"/>
    <w:rsid w:val="00D24D8E"/>
    <w:rsid w:val="00D24D97"/>
    <w:rsid w:val="00D24E17"/>
    <w:rsid w:val="00D250AB"/>
    <w:rsid w:val="00D2536C"/>
    <w:rsid w:val="00D254A5"/>
    <w:rsid w:val="00D25CB4"/>
    <w:rsid w:val="00D25D89"/>
    <w:rsid w:val="00D261B7"/>
    <w:rsid w:val="00D26A04"/>
    <w:rsid w:val="00D26D88"/>
    <w:rsid w:val="00D2706C"/>
    <w:rsid w:val="00D300A6"/>
    <w:rsid w:val="00D309E5"/>
    <w:rsid w:val="00D3129F"/>
    <w:rsid w:val="00D314EB"/>
    <w:rsid w:val="00D3180C"/>
    <w:rsid w:val="00D31C02"/>
    <w:rsid w:val="00D32956"/>
    <w:rsid w:val="00D32B87"/>
    <w:rsid w:val="00D32E9A"/>
    <w:rsid w:val="00D332E1"/>
    <w:rsid w:val="00D33CFF"/>
    <w:rsid w:val="00D33D8E"/>
    <w:rsid w:val="00D33EA4"/>
    <w:rsid w:val="00D34248"/>
    <w:rsid w:val="00D35175"/>
    <w:rsid w:val="00D355E5"/>
    <w:rsid w:val="00D35FC1"/>
    <w:rsid w:val="00D36082"/>
    <w:rsid w:val="00D364DB"/>
    <w:rsid w:val="00D36702"/>
    <w:rsid w:val="00D36AFB"/>
    <w:rsid w:val="00D374E6"/>
    <w:rsid w:val="00D37AA5"/>
    <w:rsid w:val="00D40839"/>
    <w:rsid w:val="00D41FE6"/>
    <w:rsid w:val="00D42F37"/>
    <w:rsid w:val="00D438A3"/>
    <w:rsid w:val="00D44225"/>
    <w:rsid w:val="00D448E6"/>
    <w:rsid w:val="00D450BA"/>
    <w:rsid w:val="00D450D6"/>
    <w:rsid w:val="00D45147"/>
    <w:rsid w:val="00D45282"/>
    <w:rsid w:val="00D4576F"/>
    <w:rsid w:val="00D457C3"/>
    <w:rsid w:val="00D459F6"/>
    <w:rsid w:val="00D461DD"/>
    <w:rsid w:val="00D46BC0"/>
    <w:rsid w:val="00D47249"/>
    <w:rsid w:val="00D473FD"/>
    <w:rsid w:val="00D474F9"/>
    <w:rsid w:val="00D4773A"/>
    <w:rsid w:val="00D477F6"/>
    <w:rsid w:val="00D500F4"/>
    <w:rsid w:val="00D5011B"/>
    <w:rsid w:val="00D50258"/>
    <w:rsid w:val="00D5032D"/>
    <w:rsid w:val="00D503AA"/>
    <w:rsid w:val="00D503D1"/>
    <w:rsid w:val="00D508DF"/>
    <w:rsid w:val="00D50C67"/>
    <w:rsid w:val="00D51CBA"/>
    <w:rsid w:val="00D52489"/>
    <w:rsid w:val="00D52641"/>
    <w:rsid w:val="00D53DC0"/>
    <w:rsid w:val="00D545DC"/>
    <w:rsid w:val="00D550E3"/>
    <w:rsid w:val="00D5545B"/>
    <w:rsid w:val="00D55522"/>
    <w:rsid w:val="00D55852"/>
    <w:rsid w:val="00D5595A"/>
    <w:rsid w:val="00D55F72"/>
    <w:rsid w:val="00D56634"/>
    <w:rsid w:val="00D56B41"/>
    <w:rsid w:val="00D56D65"/>
    <w:rsid w:val="00D57435"/>
    <w:rsid w:val="00D5773E"/>
    <w:rsid w:val="00D578F0"/>
    <w:rsid w:val="00D57B24"/>
    <w:rsid w:val="00D61221"/>
    <w:rsid w:val="00D615C2"/>
    <w:rsid w:val="00D61A1C"/>
    <w:rsid w:val="00D61A21"/>
    <w:rsid w:val="00D62794"/>
    <w:rsid w:val="00D63529"/>
    <w:rsid w:val="00D63803"/>
    <w:rsid w:val="00D641E3"/>
    <w:rsid w:val="00D64FD9"/>
    <w:rsid w:val="00D65236"/>
    <w:rsid w:val="00D659D1"/>
    <w:rsid w:val="00D66277"/>
    <w:rsid w:val="00D6643C"/>
    <w:rsid w:val="00D6647D"/>
    <w:rsid w:val="00D665F2"/>
    <w:rsid w:val="00D6715F"/>
    <w:rsid w:val="00D67337"/>
    <w:rsid w:val="00D67D8C"/>
    <w:rsid w:val="00D67E86"/>
    <w:rsid w:val="00D7013F"/>
    <w:rsid w:val="00D7069B"/>
    <w:rsid w:val="00D7089D"/>
    <w:rsid w:val="00D72E88"/>
    <w:rsid w:val="00D72EEA"/>
    <w:rsid w:val="00D74112"/>
    <w:rsid w:val="00D7460E"/>
    <w:rsid w:val="00D75DB7"/>
    <w:rsid w:val="00D761CC"/>
    <w:rsid w:val="00D763EC"/>
    <w:rsid w:val="00D764D4"/>
    <w:rsid w:val="00D767D7"/>
    <w:rsid w:val="00D76B92"/>
    <w:rsid w:val="00D76DAB"/>
    <w:rsid w:val="00D770BF"/>
    <w:rsid w:val="00D8087B"/>
    <w:rsid w:val="00D80E32"/>
    <w:rsid w:val="00D81177"/>
    <w:rsid w:val="00D8138D"/>
    <w:rsid w:val="00D819EF"/>
    <w:rsid w:val="00D81CA5"/>
    <w:rsid w:val="00D81DD3"/>
    <w:rsid w:val="00D82577"/>
    <w:rsid w:val="00D8279F"/>
    <w:rsid w:val="00D83162"/>
    <w:rsid w:val="00D83219"/>
    <w:rsid w:val="00D83229"/>
    <w:rsid w:val="00D83DB8"/>
    <w:rsid w:val="00D8457A"/>
    <w:rsid w:val="00D84E0E"/>
    <w:rsid w:val="00D85C9C"/>
    <w:rsid w:val="00D871CB"/>
    <w:rsid w:val="00D87A23"/>
    <w:rsid w:val="00D87F35"/>
    <w:rsid w:val="00D90519"/>
    <w:rsid w:val="00D906F4"/>
    <w:rsid w:val="00D91228"/>
    <w:rsid w:val="00D91BFA"/>
    <w:rsid w:val="00D92AB6"/>
    <w:rsid w:val="00D934A4"/>
    <w:rsid w:val="00D94113"/>
    <w:rsid w:val="00D9472D"/>
    <w:rsid w:val="00D948F2"/>
    <w:rsid w:val="00D951FA"/>
    <w:rsid w:val="00D95BCD"/>
    <w:rsid w:val="00D96326"/>
    <w:rsid w:val="00D96BDD"/>
    <w:rsid w:val="00D97422"/>
    <w:rsid w:val="00D9790F"/>
    <w:rsid w:val="00D97BAE"/>
    <w:rsid w:val="00DA0257"/>
    <w:rsid w:val="00DA051D"/>
    <w:rsid w:val="00DA0E26"/>
    <w:rsid w:val="00DA193A"/>
    <w:rsid w:val="00DA1ACF"/>
    <w:rsid w:val="00DA295C"/>
    <w:rsid w:val="00DA2DE6"/>
    <w:rsid w:val="00DA37AD"/>
    <w:rsid w:val="00DA3C8C"/>
    <w:rsid w:val="00DA423F"/>
    <w:rsid w:val="00DA43A2"/>
    <w:rsid w:val="00DA4D6B"/>
    <w:rsid w:val="00DA5587"/>
    <w:rsid w:val="00DA58B7"/>
    <w:rsid w:val="00DA6A66"/>
    <w:rsid w:val="00DA6C3F"/>
    <w:rsid w:val="00DA7286"/>
    <w:rsid w:val="00DA7580"/>
    <w:rsid w:val="00DA7616"/>
    <w:rsid w:val="00DB027E"/>
    <w:rsid w:val="00DB0575"/>
    <w:rsid w:val="00DB1335"/>
    <w:rsid w:val="00DB1B3F"/>
    <w:rsid w:val="00DB1D93"/>
    <w:rsid w:val="00DB1E8B"/>
    <w:rsid w:val="00DB2119"/>
    <w:rsid w:val="00DB22FB"/>
    <w:rsid w:val="00DB3102"/>
    <w:rsid w:val="00DB39D3"/>
    <w:rsid w:val="00DB4676"/>
    <w:rsid w:val="00DB4820"/>
    <w:rsid w:val="00DB4C1A"/>
    <w:rsid w:val="00DB4CE3"/>
    <w:rsid w:val="00DB59BE"/>
    <w:rsid w:val="00DB59F5"/>
    <w:rsid w:val="00DB7423"/>
    <w:rsid w:val="00DB74AA"/>
    <w:rsid w:val="00DB782E"/>
    <w:rsid w:val="00DB7CAA"/>
    <w:rsid w:val="00DB7DBB"/>
    <w:rsid w:val="00DC07C8"/>
    <w:rsid w:val="00DC0AC4"/>
    <w:rsid w:val="00DC0D85"/>
    <w:rsid w:val="00DC11AF"/>
    <w:rsid w:val="00DC1307"/>
    <w:rsid w:val="00DC1C83"/>
    <w:rsid w:val="00DC2950"/>
    <w:rsid w:val="00DC2C14"/>
    <w:rsid w:val="00DC33B0"/>
    <w:rsid w:val="00DC35F5"/>
    <w:rsid w:val="00DC3DF6"/>
    <w:rsid w:val="00DC40A6"/>
    <w:rsid w:val="00DC43B3"/>
    <w:rsid w:val="00DC4659"/>
    <w:rsid w:val="00DC4984"/>
    <w:rsid w:val="00DC4F88"/>
    <w:rsid w:val="00DC51F6"/>
    <w:rsid w:val="00DC5305"/>
    <w:rsid w:val="00DC56FE"/>
    <w:rsid w:val="00DC5C33"/>
    <w:rsid w:val="00DC5CA2"/>
    <w:rsid w:val="00DC5FEA"/>
    <w:rsid w:val="00DC6044"/>
    <w:rsid w:val="00DC661C"/>
    <w:rsid w:val="00DC6917"/>
    <w:rsid w:val="00DC6CD1"/>
    <w:rsid w:val="00DC7074"/>
    <w:rsid w:val="00DC7676"/>
    <w:rsid w:val="00DC798A"/>
    <w:rsid w:val="00DC7CCC"/>
    <w:rsid w:val="00DD024B"/>
    <w:rsid w:val="00DD083A"/>
    <w:rsid w:val="00DD109D"/>
    <w:rsid w:val="00DD1D12"/>
    <w:rsid w:val="00DD28AD"/>
    <w:rsid w:val="00DD33FD"/>
    <w:rsid w:val="00DD3C64"/>
    <w:rsid w:val="00DD4452"/>
    <w:rsid w:val="00DD4A95"/>
    <w:rsid w:val="00DD4C6B"/>
    <w:rsid w:val="00DD4F6A"/>
    <w:rsid w:val="00DD50CA"/>
    <w:rsid w:val="00DD5602"/>
    <w:rsid w:val="00DD58B4"/>
    <w:rsid w:val="00DD66A4"/>
    <w:rsid w:val="00DD6954"/>
    <w:rsid w:val="00DD6ADF"/>
    <w:rsid w:val="00DD73D5"/>
    <w:rsid w:val="00DD7491"/>
    <w:rsid w:val="00DD79B2"/>
    <w:rsid w:val="00DE077A"/>
    <w:rsid w:val="00DE0D9E"/>
    <w:rsid w:val="00DE1120"/>
    <w:rsid w:val="00DE12F4"/>
    <w:rsid w:val="00DE1392"/>
    <w:rsid w:val="00DE159A"/>
    <w:rsid w:val="00DE1C3C"/>
    <w:rsid w:val="00DE373A"/>
    <w:rsid w:val="00DE3C24"/>
    <w:rsid w:val="00DE4573"/>
    <w:rsid w:val="00DE582E"/>
    <w:rsid w:val="00DE59E8"/>
    <w:rsid w:val="00DE6346"/>
    <w:rsid w:val="00DE6B87"/>
    <w:rsid w:val="00DE7461"/>
    <w:rsid w:val="00DE7CBC"/>
    <w:rsid w:val="00DE7F58"/>
    <w:rsid w:val="00DF0001"/>
    <w:rsid w:val="00DF006F"/>
    <w:rsid w:val="00DF087D"/>
    <w:rsid w:val="00DF0B60"/>
    <w:rsid w:val="00DF0B9E"/>
    <w:rsid w:val="00DF100D"/>
    <w:rsid w:val="00DF1978"/>
    <w:rsid w:val="00DF2951"/>
    <w:rsid w:val="00DF33EE"/>
    <w:rsid w:val="00DF3A9F"/>
    <w:rsid w:val="00DF428A"/>
    <w:rsid w:val="00DF47AA"/>
    <w:rsid w:val="00DF565B"/>
    <w:rsid w:val="00DF5F7A"/>
    <w:rsid w:val="00DF6637"/>
    <w:rsid w:val="00DF6C61"/>
    <w:rsid w:val="00DF71FE"/>
    <w:rsid w:val="00DF786C"/>
    <w:rsid w:val="00DF79B5"/>
    <w:rsid w:val="00DF7C13"/>
    <w:rsid w:val="00DF7C98"/>
    <w:rsid w:val="00E0026B"/>
    <w:rsid w:val="00E00464"/>
    <w:rsid w:val="00E011E2"/>
    <w:rsid w:val="00E012A1"/>
    <w:rsid w:val="00E01549"/>
    <w:rsid w:val="00E01674"/>
    <w:rsid w:val="00E01B60"/>
    <w:rsid w:val="00E0209B"/>
    <w:rsid w:val="00E026AE"/>
    <w:rsid w:val="00E02A0F"/>
    <w:rsid w:val="00E033BD"/>
    <w:rsid w:val="00E0342B"/>
    <w:rsid w:val="00E03A1F"/>
    <w:rsid w:val="00E03B7C"/>
    <w:rsid w:val="00E03F61"/>
    <w:rsid w:val="00E0465D"/>
    <w:rsid w:val="00E048AA"/>
    <w:rsid w:val="00E04A76"/>
    <w:rsid w:val="00E05837"/>
    <w:rsid w:val="00E06644"/>
    <w:rsid w:val="00E0728E"/>
    <w:rsid w:val="00E074A8"/>
    <w:rsid w:val="00E10048"/>
    <w:rsid w:val="00E10357"/>
    <w:rsid w:val="00E10409"/>
    <w:rsid w:val="00E109AB"/>
    <w:rsid w:val="00E10AC8"/>
    <w:rsid w:val="00E11A6C"/>
    <w:rsid w:val="00E12272"/>
    <w:rsid w:val="00E13E50"/>
    <w:rsid w:val="00E14C4D"/>
    <w:rsid w:val="00E14FD9"/>
    <w:rsid w:val="00E15031"/>
    <w:rsid w:val="00E1533C"/>
    <w:rsid w:val="00E15345"/>
    <w:rsid w:val="00E1543F"/>
    <w:rsid w:val="00E15441"/>
    <w:rsid w:val="00E15DC5"/>
    <w:rsid w:val="00E1608F"/>
    <w:rsid w:val="00E16676"/>
    <w:rsid w:val="00E16AC3"/>
    <w:rsid w:val="00E175C1"/>
    <w:rsid w:val="00E17EB1"/>
    <w:rsid w:val="00E17FC9"/>
    <w:rsid w:val="00E2012D"/>
    <w:rsid w:val="00E20A0D"/>
    <w:rsid w:val="00E20D83"/>
    <w:rsid w:val="00E22312"/>
    <w:rsid w:val="00E224B3"/>
    <w:rsid w:val="00E22628"/>
    <w:rsid w:val="00E2370A"/>
    <w:rsid w:val="00E247C1"/>
    <w:rsid w:val="00E2492A"/>
    <w:rsid w:val="00E2511A"/>
    <w:rsid w:val="00E253EB"/>
    <w:rsid w:val="00E25B85"/>
    <w:rsid w:val="00E25DB8"/>
    <w:rsid w:val="00E25E08"/>
    <w:rsid w:val="00E26026"/>
    <w:rsid w:val="00E30901"/>
    <w:rsid w:val="00E31A33"/>
    <w:rsid w:val="00E31E64"/>
    <w:rsid w:val="00E322F2"/>
    <w:rsid w:val="00E32BC7"/>
    <w:rsid w:val="00E33708"/>
    <w:rsid w:val="00E34081"/>
    <w:rsid w:val="00E35788"/>
    <w:rsid w:val="00E35CCD"/>
    <w:rsid w:val="00E3613C"/>
    <w:rsid w:val="00E3629D"/>
    <w:rsid w:val="00E36AD4"/>
    <w:rsid w:val="00E36DA9"/>
    <w:rsid w:val="00E36E3E"/>
    <w:rsid w:val="00E37518"/>
    <w:rsid w:val="00E37B87"/>
    <w:rsid w:val="00E37E1B"/>
    <w:rsid w:val="00E40D1E"/>
    <w:rsid w:val="00E41343"/>
    <w:rsid w:val="00E413F2"/>
    <w:rsid w:val="00E41C5D"/>
    <w:rsid w:val="00E41DFC"/>
    <w:rsid w:val="00E42F2D"/>
    <w:rsid w:val="00E434A9"/>
    <w:rsid w:val="00E43F8A"/>
    <w:rsid w:val="00E446E9"/>
    <w:rsid w:val="00E44756"/>
    <w:rsid w:val="00E4559D"/>
    <w:rsid w:val="00E47682"/>
    <w:rsid w:val="00E47D3C"/>
    <w:rsid w:val="00E50531"/>
    <w:rsid w:val="00E507A5"/>
    <w:rsid w:val="00E50F39"/>
    <w:rsid w:val="00E519D0"/>
    <w:rsid w:val="00E51A25"/>
    <w:rsid w:val="00E523B9"/>
    <w:rsid w:val="00E52D85"/>
    <w:rsid w:val="00E52E1D"/>
    <w:rsid w:val="00E52F4B"/>
    <w:rsid w:val="00E53353"/>
    <w:rsid w:val="00E539BC"/>
    <w:rsid w:val="00E54159"/>
    <w:rsid w:val="00E549EF"/>
    <w:rsid w:val="00E54A33"/>
    <w:rsid w:val="00E5503B"/>
    <w:rsid w:val="00E5542D"/>
    <w:rsid w:val="00E555B4"/>
    <w:rsid w:val="00E56123"/>
    <w:rsid w:val="00E56874"/>
    <w:rsid w:val="00E56A6F"/>
    <w:rsid w:val="00E57467"/>
    <w:rsid w:val="00E574EF"/>
    <w:rsid w:val="00E57AFF"/>
    <w:rsid w:val="00E57CDB"/>
    <w:rsid w:val="00E6011B"/>
    <w:rsid w:val="00E6021E"/>
    <w:rsid w:val="00E60B32"/>
    <w:rsid w:val="00E60EC3"/>
    <w:rsid w:val="00E61738"/>
    <w:rsid w:val="00E61957"/>
    <w:rsid w:val="00E623CF"/>
    <w:rsid w:val="00E62927"/>
    <w:rsid w:val="00E629FD"/>
    <w:rsid w:val="00E62D1D"/>
    <w:rsid w:val="00E62DF8"/>
    <w:rsid w:val="00E63CC9"/>
    <w:rsid w:val="00E647C1"/>
    <w:rsid w:val="00E64A64"/>
    <w:rsid w:val="00E65961"/>
    <w:rsid w:val="00E659CF"/>
    <w:rsid w:val="00E6603B"/>
    <w:rsid w:val="00E66205"/>
    <w:rsid w:val="00E66351"/>
    <w:rsid w:val="00E6657A"/>
    <w:rsid w:val="00E668FC"/>
    <w:rsid w:val="00E673F8"/>
    <w:rsid w:val="00E6767D"/>
    <w:rsid w:val="00E7071F"/>
    <w:rsid w:val="00E710AA"/>
    <w:rsid w:val="00E730D1"/>
    <w:rsid w:val="00E739D0"/>
    <w:rsid w:val="00E74758"/>
    <w:rsid w:val="00E74FA7"/>
    <w:rsid w:val="00E75B3C"/>
    <w:rsid w:val="00E761DD"/>
    <w:rsid w:val="00E76789"/>
    <w:rsid w:val="00E77C41"/>
    <w:rsid w:val="00E80C06"/>
    <w:rsid w:val="00E80EBA"/>
    <w:rsid w:val="00E81143"/>
    <w:rsid w:val="00E81333"/>
    <w:rsid w:val="00E81B70"/>
    <w:rsid w:val="00E82314"/>
    <w:rsid w:val="00E823C1"/>
    <w:rsid w:val="00E827E1"/>
    <w:rsid w:val="00E830D7"/>
    <w:rsid w:val="00E83123"/>
    <w:rsid w:val="00E83870"/>
    <w:rsid w:val="00E838D4"/>
    <w:rsid w:val="00E83B43"/>
    <w:rsid w:val="00E84754"/>
    <w:rsid w:val="00E84B8F"/>
    <w:rsid w:val="00E84DE1"/>
    <w:rsid w:val="00E850A9"/>
    <w:rsid w:val="00E85805"/>
    <w:rsid w:val="00E85EB6"/>
    <w:rsid w:val="00E868FE"/>
    <w:rsid w:val="00E869DF"/>
    <w:rsid w:val="00E8743C"/>
    <w:rsid w:val="00E87E71"/>
    <w:rsid w:val="00E87FDE"/>
    <w:rsid w:val="00E87FE2"/>
    <w:rsid w:val="00E9037A"/>
    <w:rsid w:val="00E9055D"/>
    <w:rsid w:val="00E90604"/>
    <w:rsid w:val="00E9067B"/>
    <w:rsid w:val="00E9085E"/>
    <w:rsid w:val="00E90906"/>
    <w:rsid w:val="00E90957"/>
    <w:rsid w:val="00E91325"/>
    <w:rsid w:val="00E91768"/>
    <w:rsid w:val="00E922CF"/>
    <w:rsid w:val="00E9268B"/>
    <w:rsid w:val="00E92CF6"/>
    <w:rsid w:val="00E92E37"/>
    <w:rsid w:val="00E92E6C"/>
    <w:rsid w:val="00E93323"/>
    <w:rsid w:val="00E9375D"/>
    <w:rsid w:val="00E9488D"/>
    <w:rsid w:val="00E94944"/>
    <w:rsid w:val="00E94C2B"/>
    <w:rsid w:val="00E9640A"/>
    <w:rsid w:val="00E9668A"/>
    <w:rsid w:val="00E97616"/>
    <w:rsid w:val="00E97723"/>
    <w:rsid w:val="00E9788D"/>
    <w:rsid w:val="00E97A9F"/>
    <w:rsid w:val="00E97B71"/>
    <w:rsid w:val="00EA0167"/>
    <w:rsid w:val="00EA025F"/>
    <w:rsid w:val="00EA0D51"/>
    <w:rsid w:val="00EA0DD9"/>
    <w:rsid w:val="00EA2A2D"/>
    <w:rsid w:val="00EA2A4F"/>
    <w:rsid w:val="00EA2FA5"/>
    <w:rsid w:val="00EA3064"/>
    <w:rsid w:val="00EA320E"/>
    <w:rsid w:val="00EA3E7E"/>
    <w:rsid w:val="00EA425D"/>
    <w:rsid w:val="00EA5B41"/>
    <w:rsid w:val="00EA60C8"/>
    <w:rsid w:val="00EA692D"/>
    <w:rsid w:val="00EA6CDD"/>
    <w:rsid w:val="00EB0853"/>
    <w:rsid w:val="00EB0B93"/>
    <w:rsid w:val="00EB0BC9"/>
    <w:rsid w:val="00EB0BD2"/>
    <w:rsid w:val="00EB0E87"/>
    <w:rsid w:val="00EB0F6D"/>
    <w:rsid w:val="00EB1177"/>
    <w:rsid w:val="00EB138E"/>
    <w:rsid w:val="00EB24C2"/>
    <w:rsid w:val="00EB270D"/>
    <w:rsid w:val="00EB28DE"/>
    <w:rsid w:val="00EB2908"/>
    <w:rsid w:val="00EB329C"/>
    <w:rsid w:val="00EB3C1D"/>
    <w:rsid w:val="00EB3C56"/>
    <w:rsid w:val="00EB3D57"/>
    <w:rsid w:val="00EB3F84"/>
    <w:rsid w:val="00EB4615"/>
    <w:rsid w:val="00EB4CE6"/>
    <w:rsid w:val="00EB5307"/>
    <w:rsid w:val="00EB55F7"/>
    <w:rsid w:val="00EB5951"/>
    <w:rsid w:val="00EB67CF"/>
    <w:rsid w:val="00EB6B7F"/>
    <w:rsid w:val="00EB6C89"/>
    <w:rsid w:val="00EC0910"/>
    <w:rsid w:val="00EC18AF"/>
    <w:rsid w:val="00EC1A41"/>
    <w:rsid w:val="00EC1F1B"/>
    <w:rsid w:val="00EC424D"/>
    <w:rsid w:val="00EC44F5"/>
    <w:rsid w:val="00EC4886"/>
    <w:rsid w:val="00EC498A"/>
    <w:rsid w:val="00EC5496"/>
    <w:rsid w:val="00EC5DEE"/>
    <w:rsid w:val="00EC70E0"/>
    <w:rsid w:val="00ED0566"/>
    <w:rsid w:val="00ED05CD"/>
    <w:rsid w:val="00ED0AA1"/>
    <w:rsid w:val="00ED0DBE"/>
    <w:rsid w:val="00ED11DF"/>
    <w:rsid w:val="00ED18A0"/>
    <w:rsid w:val="00ED1C12"/>
    <w:rsid w:val="00ED278D"/>
    <w:rsid w:val="00ED3631"/>
    <w:rsid w:val="00ED430C"/>
    <w:rsid w:val="00ED47CC"/>
    <w:rsid w:val="00ED4B42"/>
    <w:rsid w:val="00ED5199"/>
    <w:rsid w:val="00ED51C8"/>
    <w:rsid w:val="00ED5249"/>
    <w:rsid w:val="00ED53F9"/>
    <w:rsid w:val="00ED5E4C"/>
    <w:rsid w:val="00ED689C"/>
    <w:rsid w:val="00ED6EC7"/>
    <w:rsid w:val="00EE0641"/>
    <w:rsid w:val="00EE12BA"/>
    <w:rsid w:val="00EE1545"/>
    <w:rsid w:val="00EE15D0"/>
    <w:rsid w:val="00EE1D51"/>
    <w:rsid w:val="00EE27FB"/>
    <w:rsid w:val="00EE384A"/>
    <w:rsid w:val="00EE3B98"/>
    <w:rsid w:val="00EE43A4"/>
    <w:rsid w:val="00EE48B2"/>
    <w:rsid w:val="00EE4B88"/>
    <w:rsid w:val="00EE4EAE"/>
    <w:rsid w:val="00EE5016"/>
    <w:rsid w:val="00EE54E3"/>
    <w:rsid w:val="00EE572E"/>
    <w:rsid w:val="00EE5A8B"/>
    <w:rsid w:val="00EE5B5B"/>
    <w:rsid w:val="00EE5DC0"/>
    <w:rsid w:val="00EE6954"/>
    <w:rsid w:val="00EE6A96"/>
    <w:rsid w:val="00EE74A9"/>
    <w:rsid w:val="00EF0730"/>
    <w:rsid w:val="00EF096C"/>
    <w:rsid w:val="00EF174E"/>
    <w:rsid w:val="00EF175E"/>
    <w:rsid w:val="00EF1AC8"/>
    <w:rsid w:val="00EF1FF0"/>
    <w:rsid w:val="00EF26B7"/>
    <w:rsid w:val="00EF2C38"/>
    <w:rsid w:val="00EF31EA"/>
    <w:rsid w:val="00EF33D3"/>
    <w:rsid w:val="00EF3946"/>
    <w:rsid w:val="00EF3D57"/>
    <w:rsid w:val="00EF3D9A"/>
    <w:rsid w:val="00EF477E"/>
    <w:rsid w:val="00EF480C"/>
    <w:rsid w:val="00EF51D9"/>
    <w:rsid w:val="00EF52F3"/>
    <w:rsid w:val="00EF568D"/>
    <w:rsid w:val="00EF57FD"/>
    <w:rsid w:val="00EF58E5"/>
    <w:rsid w:val="00EF5A4D"/>
    <w:rsid w:val="00EF5D6F"/>
    <w:rsid w:val="00EF5EF2"/>
    <w:rsid w:val="00EF6032"/>
    <w:rsid w:val="00EF6A8B"/>
    <w:rsid w:val="00EF784F"/>
    <w:rsid w:val="00EF7C80"/>
    <w:rsid w:val="00F00849"/>
    <w:rsid w:val="00F00C4C"/>
    <w:rsid w:val="00F01BB2"/>
    <w:rsid w:val="00F01D5D"/>
    <w:rsid w:val="00F025ED"/>
    <w:rsid w:val="00F02B5E"/>
    <w:rsid w:val="00F02B93"/>
    <w:rsid w:val="00F032B4"/>
    <w:rsid w:val="00F035EF"/>
    <w:rsid w:val="00F03740"/>
    <w:rsid w:val="00F04071"/>
    <w:rsid w:val="00F04095"/>
    <w:rsid w:val="00F04598"/>
    <w:rsid w:val="00F04778"/>
    <w:rsid w:val="00F05009"/>
    <w:rsid w:val="00F056AD"/>
    <w:rsid w:val="00F05B99"/>
    <w:rsid w:val="00F06952"/>
    <w:rsid w:val="00F069AF"/>
    <w:rsid w:val="00F06C45"/>
    <w:rsid w:val="00F06CFB"/>
    <w:rsid w:val="00F0743A"/>
    <w:rsid w:val="00F07C47"/>
    <w:rsid w:val="00F1048A"/>
    <w:rsid w:val="00F108C5"/>
    <w:rsid w:val="00F117F8"/>
    <w:rsid w:val="00F11815"/>
    <w:rsid w:val="00F1191A"/>
    <w:rsid w:val="00F13054"/>
    <w:rsid w:val="00F130C3"/>
    <w:rsid w:val="00F13847"/>
    <w:rsid w:val="00F139D6"/>
    <w:rsid w:val="00F13F77"/>
    <w:rsid w:val="00F14F26"/>
    <w:rsid w:val="00F160F2"/>
    <w:rsid w:val="00F16278"/>
    <w:rsid w:val="00F167B5"/>
    <w:rsid w:val="00F16BB9"/>
    <w:rsid w:val="00F16F3B"/>
    <w:rsid w:val="00F2029B"/>
    <w:rsid w:val="00F209C5"/>
    <w:rsid w:val="00F20BAB"/>
    <w:rsid w:val="00F20EE1"/>
    <w:rsid w:val="00F219C4"/>
    <w:rsid w:val="00F21C9A"/>
    <w:rsid w:val="00F21D5F"/>
    <w:rsid w:val="00F21FF8"/>
    <w:rsid w:val="00F2217B"/>
    <w:rsid w:val="00F2291C"/>
    <w:rsid w:val="00F23274"/>
    <w:rsid w:val="00F23F29"/>
    <w:rsid w:val="00F24359"/>
    <w:rsid w:val="00F2455C"/>
    <w:rsid w:val="00F24797"/>
    <w:rsid w:val="00F247F7"/>
    <w:rsid w:val="00F24F71"/>
    <w:rsid w:val="00F2563F"/>
    <w:rsid w:val="00F25A22"/>
    <w:rsid w:val="00F265E3"/>
    <w:rsid w:val="00F26D8B"/>
    <w:rsid w:val="00F27712"/>
    <w:rsid w:val="00F27C72"/>
    <w:rsid w:val="00F30205"/>
    <w:rsid w:val="00F305FB"/>
    <w:rsid w:val="00F30ADA"/>
    <w:rsid w:val="00F30C09"/>
    <w:rsid w:val="00F30FDC"/>
    <w:rsid w:val="00F31A3D"/>
    <w:rsid w:val="00F3325C"/>
    <w:rsid w:val="00F338D6"/>
    <w:rsid w:val="00F353A5"/>
    <w:rsid w:val="00F35AD7"/>
    <w:rsid w:val="00F35AF7"/>
    <w:rsid w:val="00F36BA0"/>
    <w:rsid w:val="00F36EE9"/>
    <w:rsid w:val="00F3722C"/>
    <w:rsid w:val="00F37540"/>
    <w:rsid w:val="00F41126"/>
    <w:rsid w:val="00F4122F"/>
    <w:rsid w:val="00F41263"/>
    <w:rsid w:val="00F4194A"/>
    <w:rsid w:val="00F42D86"/>
    <w:rsid w:val="00F43281"/>
    <w:rsid w:val="00F43640"/>
    <w:rsid w:val="00F4372F"/>
    <w:rsid w:val="00F44076"/>
    <w:rsid w:val="00F45021"/>
    <w:rsid w:val="00F45974"/>
    <w:rsid w:val="00F45C43"/>
    <w:rsid w:val="00F4656D"/>
    <w:rsid w:val="00F46C98"/>
    <w:rsid w:val="00F47187"/>
    <w:rsid w:val="00F50BB0"/>
    <w:rsid w:val="00F51830"/>
    <w:rsid w:val="00F5204C"/>
    <w:rsid w:val="00F52D6F"/>
    <w:rsid w:val="00F53263"/>
    <w:rsid w:val="00F5328C"/>
    <w:rsid w:val="00F544A1"/>
    <w:rsid w:val="00F5595A"/>
    <w:rsid w:val="00F55E56"/>
    <w:rsid w:val="00F5622B"/>
    <w:rsid w:val="00F5669E"/>
    <w:rsid w:val="00F567BB"/>
    <w:rsid w:val="00F5682D"/>
    <w:rsid w:val="00F5756E"/>
    <w:rsid w:val="00F57694"/>
    <w:rsid w:val="00F60C17"/>
    <w:rsid w:val="00F60E23"/>
    <w:rsid w:val="00F614D9"/>
    <w:rsid w:val="00F617E4"/>
    <w:rsid w:val="00F61D2B"/>
    <w:rsid w:val="00F623DE"/>
    <w:rsid w:val="00F62770"/>
    <w:rsid w:val="00F62A07"/>
    <w:rsid w:val="00F62D57"/>
    <w:rsid w:val="00F62F25"/>
    <w:rsid w:val="00F630DF"/>
    <w:rsid w:val="00F63D3F"/>
    <w:rsid w:val="00F64060"/>
    <w:rsid w:val="00F6496C"/>
    <w:rsid w:val="00F64A26"/>
    <w:rsid w:val="00F6504D"/>
    <w:rsid w:val="00F655EC"/>
    <w:rsid w:val="00F658FC"/>
    <w:rsid w:val="00F66099"/>
    <w:rsid w:val="00F662CA"/>
    <w:rsid w:val="00F66848"/>
    <w:rsid w:val="00F67C7E"/>
    <w:rsid w:val="00F70028"/>
    <w:rsid w:val="00F706FA"/>
    <w:rsid w:val="00F719B2"/>
    <w:rsid w:val="00F72047"/>
    <w:rsid w:val="00F72305"/>
    <w:rsid w:val="00F72E65"/>
    <w:rsid w:val="00F73029"/>
    <w:rsid w:val="00F7391B"/>
    <w:rsid w:val="00F741F3"/>
    <w:rsid w:val="00F742B1"/>
    <w:rsid w:val="00F7583A"/>
    <w:rsid w:val="00F75ACF"/>
    <w:rsid w:val="00F75B47"/>
    <w:rsid w:val="00F75E8C"/>
    <w:rsid w:val="00F7647A"/>
    <w:rsid w:val="00F76C47"/>
    <w:rsid w:val="00F7747E"/>
    <w:rsid w:val="00F805E8"/>
    <w:rsid w:val="00F80CBA"/>
    <w:rsid w:val="00F80DB9"/>
    <w:rsid w:val="00F80E38"/>
    <w:rsid w:val="00F8133B"/>
    <w:rsid w:val="00F82493"/>
    <w:rsid w:val="00F824D9"/>
    <w:rsid w:val="00F82CDB"/>
    <w:rsid w:val="00F846F7"/>
    <w:rsid w:val="00F85F04"/>
    <w:rsid w:val="00F85F06"/>
    <w:rsid w:val="00F860D4"/>
    <w:rsid w:val="00F863A5"/>
    <w:rsid w:val="00F86E4E"/>
    <w:rsid w:val="00F8756A"/>
    <w:rsid w:val="00F87772"/>
    <w:rsid w:val="00F87F22"/>
    <w:rsid w:val="00F90C6C"/>
    <w:rsid w:val="00F915E9"/>
    <w:rsid w:val="00F916B2"/>
    <w:rsid w:val="00F9213C"/>
    <w:rsid w:val="00F92867"/>
    <w:rsid w:val="00F92F1A"/>
    <w:rsid w:val="00F932E7"/>
    <w:rsid w:val="00F94721"/>
    <w:rsid w:val="00F94E6F"/>
    <w:rsid w:val="00F94ED3"/>
    <w:rsid w:val="00F954CB"/>
    <w:rsid w:val="00F95781"/>
    <w:rsid w:val="00F95B19"/>
    <w:rsid w:val="00F9606E"/>
    <w:rsid w:val="00F9692C"/>
    <w:rsid w:val="00F96C81"/>
    <w:rsid w:val="00FA010A"/>
    <w:rsid w:val="00FA0AEF"/>
    <w:rsid w:val="00FA125B"/>
    <w:rsid w:val="00FA1E7D"/>
    <w:rsid w:val="00FA359C"/>
    <w:rsid w:val="00FA3B13"/>
    <w:rsid w:val="00FA3BBA"/>
    <w:rsid w:val="00FA3D82"/>
    <w:rsid w:val="00FA45F0"/>
    <w:rsid w:val="00FA47EB"/>
    <w:rsid w:val="00FA4E70"/>
    <w:rsid w:val="00FA4E9C"/>
    <w:rsid w:val="00FA53A8"/>
    <w:rsid w:val="00FA557A"/>
    <w:rsid w:val="00FA6949"/>
    <w:rsid w:val="00FA6A4B"/>
    <w:rsid w:val="00FA75AD"/>
    <w:rsid w:val="00FA7DB4"/>
    <w:rsid w:val="00FB0C4C"/>
    <w:rsid w:val="00FB0FBF"/>
    <w:rsid w:val="00FB117B"/>
    <w:rsid w:val="00FB1263"/>
    <w:rsid w:val="00FB1C64"/>
    <w:rsid w:val="00FB1CD4"/>
    <w:rsid w:val="00FB1F57"/>
    <w:rsid w:val="00FB20F0"/>
    <w:rsid w:val="00FB26BF"/>
    <w:rsid w:val="00FB27EE"/>
    <w:rsid w:val="00FB33D7"/>
    <w:rsid w:val="00FB3AAB"/>
    <w:rsid w:val="00FB3B7A"/>
    <w:rsid w:val="00FB53CB"/>
    <w:rsid w:val="00FB5EC8"/>
    <w:rsid w:val="00FB6A88"/>
    <w:rsid w:val="00FB6E08"/>
    <w:rsid w:val="00FB727A"/>
    <w:rsid w:val="00FB734A"/>
    <w:rsid w:val="00FB7664"/>
    <w:rsid w:val="00FC02E0"/>
    <w:rsid w:val="00FC0423"/>
    <w:rsid w:val="00FC0475"/>
    <w:rsid w:val="00FC152A"/>
    <w:rsid w:val="00FC15B9"/>
    <w:rsid w:val="00FC22C6"/>
    <w:rsid w:val="00FC2CAB"/>
    <w:rsid w:val="00FC3201"/>
    <w:rsid w:val="00FC4BA4"/>
    <w:rsid w:val="00FC5047"/>
    <w:rsid w:val="00FC5371"/>
    <w:rsid w:val="00FC640A"/>
    <w:rsid w:val="00FC6479"/>
    <w:rsid w:val="00FC66D4"/>
    <w:rsid w:val="00FC69CA"/>
    <w:rsid w:val="00FC6AE8"/>
    <w:rsid w:val="00FC796A"/>
    <w:rsid w:val="00FC7EBB"/>
    <w:rsid w:val="00FD043A"/>
    <w:rsid w:val="00FD0736"/>
    <w:rsid w:val="00FD1E84"/>
    <w:rsid w:val="00FD239D"/>
    <w:rsid w:val="00FD2BF8"/>
    <w:rsid w:val="00FD3A01"/>
    <w:rsid w:val="00FD3B10"/>
    <w:rsid w:val="00FD3B5F"/>
    <w:rsid w:val="00FD417F"/>
    <w:rsid w:val="00FD42B9"/>
    <w:rsid w:val="00FD4A69"/>
    <w:rsid w:val="00FD4C88"/>
    <w:rsid w:val="00FD584C"/>
    <w:rsid w:val="00FD58AB"/>
    <w:rsid w:val="00FD5972"/>
    <w:rsid w:val="00FD59EB"/>
    <w:rsid w:val="00FD6D64"/>
    <w:rsid w:val="00FD70A3"/>
    <w:rsid w:val="00FD7DDD"/>
    <w:rsid w:val="00FE0B61"/>
    <w:rsid w:val="00FE1134"/>
    <w:rsid w:val="00FE1B58"/>
    <w:rsid w:val="00FE1C00"/>
    <w:rsid w:val="00FE2094"/>
    <w:rsid w:val="00FE22BD"/>
    <w:rsid w:val="00FE22D1"/>
    <w:rsid w:val="00FE244C"/>
    <w:rsid w:val="00FE2C4C"/>
    <w:rsid w:val="00FE2E29"/>
    <w:rsid w:val="00FE309D"/>
    <w:rsid w:val="00FE31E9"/>
    <w:rsid w:val="00FE332F"/>
    <w:rsid w:val="00FE342E"/>
    <w:rsid w:val="00FE47DA"/>
    <w:rsid w:val="00FE5591"/>
    <w:rsid w:val="00FE5906"/>
    <w:rsid w:val="00FE594A"/>
    <w:rsid w:val="00FE6E2A"/>
    <w:rsid w:val="00FE76B3"/>
    <w:rsid w:val="00FE7B09"/>
    <w:rsid w:val="00FE7D83"/>
    <w:rsid w:val="00FF084E"/>
    <w:rsid w:val="00FF0E79"/>
    <w:rsid w:val="00FF297E"/>
    <w:rsid w:val="00FF2B74"/>
    <w:rsid w:val="00FF37A5"/>
    <w:rsid w:val="00FF3C96"/>
    <w:rsid w:val="00FF3DA2"/>
    <w:rsid w:val="00FF45F6"/>
    <w:rsid w:val="00FF550B"/>
    <w:rsid w:val="00FF5862"/>
    <w:rsid w:val="00FF5BEC"/>
    <w:rsid w:val="00FF5C5D"/>
    <w:rsid w:val="00FF5CF1"/>
    <w:rsid w:val="00FF6511"/>
    <w:rsid w:val="00FF7677"/>
    <w:rsid w:val="00FF7717"/>
    <w:rsid w:val="00FF77C3"/>
    <w:rsid w:val="00FF7896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BA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C4BA4"/>
    <w:pPr>
      <w:keepNext/>
      <w:numPr>
        <w:numId w:val="1"/>
      </w:numPr>
      <w:ind w:left="5812"/>
      <w:outlineLvl w:val="0"/>
    </w:pPr>
    <w:rPr>
      <w:sz w:val="24"/>
    </w:rPr>
  </w:style>
  <w:style w:type="paragraph" w:styleId="2">
    <w:name w:val="heading 2"/>
    <w:basedOn w:val="a"/>
    <w:next w:val="a"/>
    <w:qFormat/>
    <w:rsid w:val="00FC4BA4"/>
    <w:pPr>
      <w:keepNext/>
      <w:numPr>
        <w:ilvl w:val="1"/>
        <w:numId w:val="1"/>
      </w:numPr>
      <w:ind w:left="5760"/>
      <w:outlineLvl w:val="1"/>
    </w:pPr>
    <w:rPr>
      <w:sz w:val="28"/>
    </w:rPr>
  </w:style>
  <w:style w:type="paragraph" w:styleId="3">
    <w:name w:val="heading 3"/>
    <w:basedOn w:val="a"/>
    <w:next w:val="a"/>
    <w:qFormat/>
    <w:rsid w:val="00FC4BA4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FC4BA4"/>
    <w:pPr>
      <w:keepNext/>
      <w:numPr>
        <w:ilvl w:val="3"/>
        <w:numId w:val="1"/>
      </w:numPr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FC4BA4"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FC4BA4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C4BA4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4"/>
    <w:rsid w:val="00FC4BA4"/>
  </w:style>
  <w:style w:type="character" w:customStyle="1" w:styleId="a5">
    <w:name w:val="??????? ??????"/>
    <w:rsid w:val="00FC4BA4"/>
    <w:rPr>
      <w:rFonts w:ascii="StarSymbol" w:hAnsi="StarSymbol"/>
      <w:sz w:val="18"/>
    </w:rPr>
  </w:style>
  <w:style w:type="character" w:customStyle="1" w:styleId="WW8Num2z0">
    <w:name w:val="WW8Num2z0"/>
    <w:rsid w:val="00FC4BA4"/>
    <w:rPr>
      <w:rFonts w:ascii="Symbol" w:hAnsi="Symbol"/>
    </w:rPr>
  </w:style>
  <w:style w:type="character" w:customStyle="1" w:styleId="WW8Num3z0">
    <w:name w:val="WW8Num3z0"/>
    <w:rsid w:val="00FC4BA4"/>
    <w:rPr>
      <w:b/>
    </w:rPr>
  </w:style>
  <w:style w:type="character" w:customStyle="1" w:styleId="WW8Num4z0">
    <w:name w:val="WW8Num4z0"/>
    <w:rsid w:val="00FC4BA4"/>
    <w:rPr>
      <w:rFonts w:ascii="Symbol" w:hAnsi="Symbol"/>
    </w:rPr>
  </w:style>
  <w:style w:type="character" w:customStyle="1" w:styleId="WW8Num5z0">
    <w:name w:val="WW8Num5z0"/>
    <w:rsid w:val="00FC4BA4"/>
    <w:rPr>
      <w:rFonts w:ascii="Symbol" w:hAnsi="Symbol"/>
    </w:rPr>
  </w:style>
  <w:style w:type="character" w:customStyle="1" w:styleId="WW8Num6z0">
    <w:name w:val="WW8Num6z0"/>
    <w:rsid w:val="00FC4BA4"/>
    <w:rPr>
      <w:rFonts w:ascii="StarSymbol" w:hAnsi="StarSymbol"/>
    </w:rPr>
  </w:style>
  <w:style w:type="character" w:customStyle="1" w:styleId="WW8Num7z0">
    <w:name w:val="WW8Num7z0"/>
    <w:rsid w:val="00FC4BA4"/>
    <w:rPr>
      <w:rFonts w:ascii="Symbol" w:hAnsi="Symbol"/>
    </w:rPr>
  </w:style>
  <w:style w:type="character" w:customStyle="1" w:styleId="WW8Num8z0">
    <w:name w:val="WW8Num8z0"/>
    <w:rsid w:val="00FC4BA4"/>
    <w:rPr>
      <w:rFonts w:ascii="Symbol" w:hAnsi="Symbol"/>
    </w:rPr>
  </w:style>
  <w:style w:type="character" w:customStyle="1" w:styleId="WW8Num9z0">
    <w:name w:val="WW8Num9z0"/>
    <w:rsid w:val="00FC4BA4"/>
    <w:rPr>
      <w:rFonts w:ascii="Symbol" w:hAnsi="Symbol"/>
    </w:rPr>
  </w:style>
  <w:style w:type="character" w:customStyle="1" w:styleId="WW8Num10z0">
    <w:name w:val="WW8Num10z0"/>
    <w:rsid w:val="00FC4BA4"/>
    <w:rPr>
      <w:b/>
    </w:rPr>
  </w:style>
  <w:style w:type="character" w:customStyle="1" w:styleId="WW8Num11z0">
    <w:name w:val="WW8Num11z0"/>
    <w:rsid w:val="00FC4BA4"/>
    <w:rPr>
      <w:rFonts w:ascii="Symbol" w:hAnsi="Symbol"/>
    </w:rPr>
  </w:style>
  <w:style w:type="character" w:customStyle="1" w:styleId="WW8Num12z0">
    <w:name w:val="WW8Num12z0"/>
    <w:rsid w:val="00FC4BA4"/>
    <w:rPr>
      <w:rFonts w:ascii="Symbol" w:hAnsi="Symbol"/>
    </w:rPr>
  </w:style>
  <w:style w:type="character" w:customStyle="1" w:styleId="WW8Num12z1">
    <w:name w:val="WW8Num12z1"/>
    <w:rsid w:val="00FC4BA4"/>
    <w:rPr>
      <w:rFonts w:ascii="Courier New" w:hAnsi="Courier New"/>
    </w:rPr>
  </w:style>
  <w:style w:type="character" w:customStyle="1" w:styleId="WW8Num12z2">
    <w:name w:val="WW8Num12z2"/>
    <w:rsid w:val="00FC4BA4"/>
    <w:rPr>
      <w:rFonts w:ascii="Wingdings" w:hAnsi="Wingdings"/>
    </w:rPr>
  </w:style>
  <w:style w:type="character" w:customStyle="1" w:styleId="WW8Num12z3">
    <w:name w:val="WW8Num12z3"/>
    <w:rsid w:val="00FC4BA4"/>
    <w:rPr>
      <w:rFonts w:ascii="Symbol" w:hAnsi="Symbol"/>
    </w:rPr>
  </w:style>
  <w:style w:type="character" w:customStyle="1" w:styleId="WW8Num13z0">
    <w:name w:val="WW8Num13z0"/>
    <w:rsid w:val="00FC4BA4"/>
    <w:rPr>
      <w:b/>
    </w:rPr>
  </w:style>
  <w:style w:type="character" w:customStyle="1" w:styleId="WW8Num14z0">
    <w:name w:val="WW8Num14z0"/>
    <w:rsid w:val="00FC4BA4"/>
    <w:rPr>
      <w:rFonts w:ascii="Symbol" w:hAnsi="Symbol"/>
    </w:rPr>
  </w:style>
  <w:style w:type="character" w:customStyle="1" w:styleId="WW8Num15z0">
    <w:name w:val="WW8Num15z0"/>
    <w:rsid w:val="00FC4BA4"/>
    <w:rPr>
      <w:rFonts w:ascii="Symbol" w:hAnsi="Symbol"/>
    </w:rPr>
  </w:style>
  <w:style w:type="character" w:customStyle="1" w:styleId="WW8Num16z0">
    <w:name w:val="WW8Num16z0"/>
    <w:rsid w:val="00FC4BA4"/>
    <w:rPr>
      <w:rFonts w:ascii="Symbol" w:hAnsi="Symbol"/>
    </w:rPr>
  </w:style>
  <w:style w:type="character" w:customStyle="1" w:styleId="WW8Num17z0">
    <w:name w:val="WW8Num17z0"/>
    <w:rsid w:val="00FC4BA4"/>
    <w:rPr>
      <w:sz w:val="28"/>
    </w:rPr>
  </w:style>
  <w:style w:type="character" w:customStyle="1" w:styleId="WW8Num18z0">
    <w:name w:val="WW8Num18z0"/>
    <w:rsid w:val="00FC4BA4"/>
    <w:rPr>
      <w:rFonts w:ascii="Symbol" w:hAnsi="Symbol"/>
    </w:rPr>
  </w:style>
  <w:style w:type="character" w:customStyle="1" w:styleId="Absatz-Standardschriftart">
    <w:name w:val="Absatz-Standardschriftart"/>
    <w:rsid w:val="00FC4BA4"/>
  </w:style>
  <w:style w:type="character" w:customStyle="1" w:styleId="WW8Num13z1">
    <w:name w:val="WW8Num13z1"/>
    <w:rsid w:val="00FC4BA4"/>
    <w:rPr>
      <w:rFonts w:ascii="Courier New" w:hAnsi="Courier New"/>
    </w:rPr>
  </w:style>
  <w:style w:type="character" w:customStyle="1" w:styleId="WW8Num13z2">
    <w:name w:val="WW8Num13z2"/>
    <w:rsid w:val="00FC4BA4"/>
    <w:rPr>
      <w:rFonts w:ascii="Wingdings" w:hAnsi="Wingdings"/>
    </w:rPr>
  </w:style>
  <w:style w:type="character" w:customStyle="1" w:styleId="WW8Num13z3">
    <w:name w:val="WW8Num13z3"/>
    <w:rsid w:val="00FC4BA4"/>
    <w:rPr>
      <w:rFonts w:ascii="Symbol" w:hAnsi="Symbol"/>
    </w:rPr>
  </w:style>
  <w:style w:type="character" w:customStyle="1" w:styleId="WW8Num19z0">
    <w:name w:val="WW8Num19z0"/>
    <w:rsid w:val="00FC4BA4"/>
    <w:rPr>
      <w:rFonts w:ascii="StarSymbol" w:hAnsi="StarSymbol"/>
      <w:sz w:val="18"/>
    </w:rPr>
  </w:style>
  <w:style w:type="character" w:customStyle="1" w:styleId="WW8Num19z1">
    <w:name w:val="WW8Num19z1"/>
    <w:rsid w:val="00FC4BA4"/>
    <w:rPr>
      <w:rFonts w:ascii="Wingdings 2" w:hAnsi="Wingdings 2"/>
      <w:sz w:val="18"/>
    </w:rPr>
  </w:style>
  <w:style w:type="character" w:customStyle="1" w:styleId="WW-Absatz-Standardschriftart">
    <w:name w:val="WW-Absatz-Standardschriftart"/>
    <w:rsid w:val="00FC4BA4"/>
  </w:style>
  <w:style w:type="character" w:customStyle="1" w:styleId="WW-Absatz-Standardschriftart1">
    <w:name w:val="WW-Absatz-Standardschriftart1"/>
    <w:rsid w:val="00FC4BA4"/>
  </w:style>
  <w:style w:type="character" w:customStyle="1" w:styleId="WW8Num1z0">
    <w:name w:val="WW8Num1z0"/>
    <w:rsid w:val="00FC4BA4"/>
    <w:rPr>
      <w:rFonts w:ascii="Symbol" w:hAnsi="Symbol"/>
    </w:rPr>
  </w:style>
  <w:style w:type="character" w:customStyle="1" w:styleId="WW8Num21z0">
    <w:name w:val="WW8Num21z0"/>
    <w:rsid w:val="00FC4BA4"/>
    <w:rPr>
      <w:rFonts w:ascii="Symbol" w:hAnsi="Symbol"/>
    </w:rPr>
  </w:style>
  <w:style w:type="character" w:customStyle="1" w:styleId="WW8Num26z0">
    <w:name w:val="WW8Num26z0"/>
    <w:rsid w:val="00FC4BA4"/>
    <w:rPr>
      <w:b/>
    </w:rPr>
  </w:style>
  <w:style w:type="character" w:customStyle="1" w:styleId="WW8Num27z0">
    <w:name w:val="WW8Num27z0"/>
    <w:rsid w:val="00FC4BA4"/>
    <w:rPr>
      <w:rFonts w:ascii="Symbol" w:hAnsi="Symbol"/>
    </w:rPr>
  </w:style>
  <w:style w:type="character" w:customStyle="1" w:styleId="WW8Num29z0">
    <w:name w:val="WW8Num29z0"/>
    <w:rsid w:val="00FC4BA4"/>
    <w:rPr>
      <w:rFonts w:ascii="Symbol" w:hAnsi="Symbol"/>
    </w:rPr>
  </w:style>
  <w:style w:type="character" w:customStyle="1" w:styleId="WW8Num33z0">
    <w:name w:val="WW8Num33z0"/>
    <w:rsid w:val="00FC4BA4"/>
    <w:rPr>
      <w:rFonts w:ascii="Symbol" w:hAnsi="Symbol"/>
    </w:rPr>
  </w:style>
  <w:style w:type="character" w:customStyle="1" w:styleId="WW8Num37z0">
    <w:name w:val="WW8Num37z0"/>
    <w:rsid w:val="00FC4BA4"/>
    <w:rPr>
      <w:rFonts w:ascii="Symbol" w:hAnsi="Symbol"/>
    </w:rPr>
  </w:style>
  <w:style w:type="character" w:customStyle="1" w:styleId="WW8Num38z0">
    <w:name w:val="WW8Num38z0"/>
    <w:rsid w:val="00FC4BA4"/>
    <w:rPr>
      <w:rFonts w:ascii="Symbol" w:hAnsi="Symbol"/>
    </w:rPr>
  </w:style>
  <w:style w:type="character" w:customStyle="1" w:styleId="WW8Num39z0">
    <w:name w:val="WW8Num39z0"/>
    <w:rsid w:val="00FC4BA4"/>
    <w:rPr>
      <w:rFonts w:ascii="Symbol" w:hAnsi="Symbol"/>
    </w:rPr>
  </w:style>
  <w:style w:type="character" w:customStyle="1" w:styleId="WW8Num39z1">
    <w:name w:val="WW8Num39z1"/>
    <w:rsid w:val="00FC4BA4"/>
    <w:rPr>
      <w:rFonts w:ascii="Courier New" w:hAnsi="Courier New"/>
    </w:rPr>
  </w:style>
  <w:style w:type="character" w:customStyle="1" w:styleId="WW8Num39z2">
    <w:name w:val="WW8Num39z2"/>
    <w:rsid w:val="00FC4BA4"/>
    <w:rPr>
      <w:rFonts w:ascii="Wingdings" w:hAnsi="Wingdings"/>
    </w:rPr>
  </w:style>
  <w:style w:type="character" w:customStyle="1" w:styleId="WW8Num40z0">
    <w:name w:val="WW8Num40z0"/>
    <w:rsid w:val="00FC4BA4"/>
    <w:rPr>
      <w:rFonts w:ascii="Symbol" w:hAnsi="Symbol"/>
    </w:rPr>
  </w:style>
  <w:style w:type="character" w:customStyle="1" w:styleId="WW8Num41z0">
    <w:name w:val="WW8Num41z0"/>
    <w:rsid w:val="00FC4BA4"/>
    <w:rPr>
      <w:rFonts w:ascii="Symbol" w:hAnsi="Symbol"/>
    </w:rPr>
  </w:style>
  <w:style w:type="character" w:customStyle="1" w:styleId="WW8Num42z0">
    <w:name w:val="WW8Num42z0"/>
    <w:rsid w:val="00FC4BA4"/>
    <w:rPr>
      <w:rFonts w:ascii="Times New Roman" w:hAnsi="Times New Roman"/>
    </w:rPr>
  </w:style>
  <w:style w:type="character" w:customStyle="1" w:styleId="WW8Num42z1">
    <w:name w:val="WW8Num42z1"/>
    <w:rsid w:val="00FC4BA4"/>
    <w:rPr>
      <w:rFonts w:ascii="Courier New" w:hAnsi="Courier New"/>
    </w:rPr>
  </w:style>
  <w:style w:type="character" w:customStyle="1" w:styleId="WW8Num42z2">
    <w:name w:val="WW8Num42z2"/>
    <w:rsid w:val="00FC4BA4"/>
    <w:rPr>
      <w:rFonts w:ascii="Wingdings" w:hAnsi="Wingdings"/>
    </w:rPr>
  </w:style>
  <w:style w:type="character" w:customStyle="1" w:styleId="WW8Num42z3">
    <w:name w:val="WW8Num42z3"/>
    <w:rsid w:val="00FC4BA4"/>
    <w:rPr>
      <w:rFonts w:ascii="Symbol" w:hAnsi="Symbol"/>
    </w:rPr>
  </w:style>
  <w:style w:type="character" w:customStyle="1" w:styleId="WW8Num43z0">
    <w:name w:val="WW8Num43z0"/>
    <w:rsid w:val="00FC4BA4"/>
    <w:rPr>
      <w:rFonts w:ascii="Symbol" w:hAnsi="Symbol"/>
      <w:b w:val="0"/>
      <w:i w:val="0"/>
      <w:color w:val="auto"/>
      <w:sz w:val="18"/>
    </w:rPr>
  </w:style>
  <w:style w:type="character" w:customStyle="1" w:styleId="WW8Num45z0">
    <w:name w:val="WW8Num45z0"/>
    <w:rsid w:val="00FC4BA4"/>
    <w:rPr>
      <w:rFonts w:ascii="Symbol" w:hAnsi="Symbol"/>
    </w:rPr>
  </w:style>
  <w:style w:type="character" w:customStyle="1" w:styleId="WW8Num46z0">
    <w:name w:val="WW8Num46z0"/>
    <w:rsid w:val="00FC4BA4"/>
    <w:rPr>
      <w:rFonts w:ascii="Symbol" w:hAnsi="Symbol"/>
    </w:rPr>
  </w:style>
  <w:style w:type="character" w:customStyle="1" w:styleId="WW8Num48z0">
    <w:name w:val="WW8Num48z0"/>
    <w:rsid w:val="00FC4BA4"/>
    <w:rPr>
      <w:rFonts w:ascii="Symbol" w:hAnsi="Symbol"/>
    </w:rPr>
  </w:style>
  <w:style w:type="character" w:customStyle="1" w:styleId="WW8Num51z0">
    <w:name w:val="WW8Num51z0"/>
    <w:rsid w:val="00FC4BA4"/>
    <w:rPr>
      <w:rFonts w:ascii="Times New Roman" w:hAnsi="Times New Roman"/>
    </w:rPr>
  </w:style>
  <w:style w:type="character" w:customStyle="1" w:styleId="WW8Num51z1">
    <w:name w:val="WW8Num51z1"/>
    <w:rsid w:val="00FC4BA4"/>
    <w:rPr>
      <w:rFonts w:ascii="Courier New" w:hAnsi="Courier New"/>
    </w:rPr>
  </w:style>
  <w:style w:type="character" w:customStyle="1" w:styleId="WW8Num51z2">
    <w:name w:val="WW8Num51z2"/>
    <w:rsid w:val="00FC4BA4"/>
    <w:rPr>
      <w:rFonts w:ascii="Wingdings" w:hAnsi="Wingdings"/>
    </w:rPr>
  </w:style>
  <w:style w:type="character" w:customStyle="1" w:styleId="WW8Num51z3">
    <w:name w:val="WW8Num51z3"/>
    <w:rsid w:val="00FC4BA4"/>
    <w:rPr>
      <w:rFonts w:ascii="Symbol" w:hAnsi="Symbol"/>
    </w:rPr>
  </w:style>
  <w:style w:type="character" w:customStyle="1" w:styleId="WW8Num52z0">
    <w:name w:val="WW8Num52z0"/>
    <w:rsid w:val="00FC4BA4"/>
    <w:rPr>
      <w:rFonts w:ascii="Symbol" w:hAnsi="Symbol"/>
    </w:rPr>
  </w:style>
  <w:style w:type="character" w:customStyle="1" w:styleId="WW8Num52z1">
    <w:name w:val="WW8Num52z1"/>
    <w:rsid w:val="00FC4BA4"/>
    <w:rPr>
      <w:rFonts w:ascii="Courier New" w:hAnsi="Courier New"/>
    </w:rPr>
  </w:style>
  <w:style w:type="character" w:customStyle="1" w:styleId="WW8Num52z2">
    <w:name w:val="WW8Num52z2"/>
    <w:rsid w:val="00FC4BA4"/>
    <w:rPr>
      <w:rFonts w:ascii="Wingdings" w:hAnsi="Wingdings"/>
    </w:rPr>
  </w:style>
  <w:style w:type="character" w:customStyle="1" w:styleId="WW8Num55z0">
    <w:name w:val="WW8Num55z0"/>
    <w:rsid w:val="00FC4BA4"/>
    <w:rPr>
      <w:b/>
    </w:rPr>
  </w:style>
  <w:style w:type="character" w:customStyle="1" w:styleId="WW8Num56z0">
    <w:name w:val="WW8Num56z0"/>
    <w:rsid w:val="00FC4BA4"/>
    <w:rPr>
      <w:rFonts w:ascii="Symbol" w:hAnsi="Symbol"/>
    </w:rPr>
  </w:style>
  <w:style w:type="character" w:customStyle="1" w:styleId="WW8Num56z1">
    <w:name w:val="WW8Num56z1"/>
    <w:rsid w:val="00FC4BA4"/>
    <w:rPr>
      <w:rFonts w:ascii="Courier New" w:hAnsi="Courier New"/>
    </w:rPr>
  </w:style>
  <w:style w:type="character" w:customStyle="1" w:styleId="WW8Num56z2">
    <w:name w:val="WW8Num56z2"/>
    <w:rsid w:val="00FC4BA4"/>
    <w:rPr>
      <w:rFonts w:ascii="Wingdings" w:hAnsi="Wingdings"/>
    </w:rPr>
  </w:style>
  <w:style w:type="character" w:customStyle="1" w:styleId="WW8Num59z0">
    <w:name w:val="WW8Num59z0"/>
    <w:rsid w:val="00FC4BA4"/>
    <w:rPr>
      <w:rFonts w:ascii="Symbol" w:hAnsi="Symbol"/>
    </w:rPr>
  </w:style>
  <w:style w:type="character" w:customStyle="1" w:styleId="WW8Num59z1">
    <w:name w:val="WW8Num59z1"/>
    <w:rsid w:val="00FC4BA4"/>
    <w:rPr>
      <w:rFonts w:ascii="Courier New" w:hAnsi="Courier New"/>
    </w:rPr>
  </w:style>
  <w:style w:type="character" w:customStyle="1" w:styleId="WW8Num59z2">
    <w:name w:val="WW8Num59z2"/>
    <w:rsid w:val="00FC4BA4"/>
    <w:rPr>
      <w:rFonts w:ascii="Wingdings" w:hAnsi="Wingdings"/>
    </w:rPr>
  </w:style>
  <w:style w:type="character" w:customStyle="1" w:styleId="WW8Num61z0">
    <w:name w:val="WW8Num61z0"/>
    <w:rsid w:val="00FC4BA4"/>
    <w:rPr>
      <w:rFonts w:ascii="Symbol" w:hAnsi="Symbol"/>
    </w:rPr>
  </w:style>
  <w:style w:type="character" w:customStyle="1" w:styleId="WW8Num61z1">
    <w:name w:val="WW8Num61z1"/>
    <w:rsid w:val="00FC4BA4"/>
    <w:rPr>
      <w:rFonts w:ascii="Courier New" w:hAnsi="Courier New"/>
    </w:rPr>
  </w:style>
  <w:style w:type="character" w:customStyle="1" w:styleId="WW8Num61z2">
    <w:name w:val="WW8Num61z2"/>
    <w:rsid w:val="00FC4BA4"/>
    <w:rPr>
      <w:rFonts w:ascii="Wingdings" w:hAnsi="Wingdings"/>
    </w:rPr>
  </w:style>
  <w:style w:type="character" w:customStyle="1" w:styleId="WW8Num62z0">
    <w:name w:val="WW8Num62z0"/>
    <w:rsid w:val="00FC4BA4"/>
    <w:rPr>
      <w:rFonts w:ascii="Symbol" w:hAnsi="Symbol"/>
    </w:rPr>
  </w:style>
  <w:style w:type="character" w:customStyle="1" w:styleId="WW8Num64z0">
    <w:name w:val="WW8Num64z0"/>
    <w:rsid w:val="00FC4BA4"/>
    <w:rPr>
      <w:b/>
    </w:rPr>
  </w:style>
  <w:style w:type="character" w:customStyle="1" w:styleId="WW8Num65z0">
    <w:name w:val="WW8Num65z0"/>
    <w:rsid w:val="00FC4BA4"/>
    <w:rPr>
      <w:rFonts w:ascii="Symbol" w:hAnsi="Symbol"/>
    </w:rPr>
  </w:style>
  <w:style w:type="character" w:customStyle="1" w:styleId="WW8Num68z0">
    <w:name w:val="WW8Num68z0"/>
    <w:rsid w:val="00FC4BA4"/>
    <w:rPr>
      <w:rFonts w:ascii="Symbol" w:hAnsi="Symbol"/>
    </w:rPr>
  </w:style>
  <w:style w:type="character" w:customStyle="1" w:styleId="WW8Num72z0">
    <w:name w:val="WW8Num72z0"/>
    <w:rsid w:val="00FC4BA4"/>
    <w:rPr>
      <w:rFonts w:ascii="Symbol" w:hAnsi="Symbol"/>
    </w:rPr>
  </w:style>
  <w:style w:type="character" w:customStyle="1" w:styleId="WW8Num75z0">
    <w:name w:val="WW8Num75z0"/>
    <w:rsid w:val="00FC4BA4"/>
    <w:rPr>
      <w:rFonts w:ascii="Symbol" w:hAnsi="Symbol"/>
    </w:rPr>
  </w:style>
  <w:style w:type="character" w:customStyle="1" w:styleId="WW8Num75z1">
    <w:name w:val="WW8Num75z1"/>
    <w:rsid w:val="00FC4BA4"/>
    <w:rPr>
      <w:rFonts w:ascii="Courier New" w:hAnsi="Courier New"/>
    </w:rPr>
  </w:style>
  <w:style w:type="character" w:customStyle="1" w:styleId="WW8Num75z2">
    <w:name w:val="WW8Num75z2"/>
    <w:rsid w:val="00FC4BA4"/>
    <w:rPr>
      <w:rFonts w:ascii="Wingdings" w:hAnsi="Wingdings"/>
    </w:rPr>
  </w:style>
  <w:style w:type="character" w:customStyle="1" w:styleId="WW8Num77z0">
    <w:name w:val="WW8Num77z0"/>
    <w:rsid w:val="00FC4BA4"/>
    <w:rPr>
      <w:rFonts w:ascii="Symbol" w:hAnsi="Symbol"/>
    </w:rPr>
  </w:style>
  <w:style w:type="character" w:customStyle="1" w:styleId="WW8Num81z1">
    <w:name w:val="WW8Num81z1"/>
    <w:rsid w:val="00FC4BA4"/>
    <w:rPr>
      <w:rFonts w:ascii="Courier New" w:hAnsi="Courier New"/>
    </w:rPr>
  </w:style>
  <w:style w:type="character" w:customStyle="1" w:styleId="WW8Num81z2">
    <w:name w:val="WW8Num81z2"/>
    <w:rsid w:val="00FC4BA4"/>
    <w:rPr>
      <w:rFonts w:ascii="Wingdings" w:hAnsi="Wingdings"/>
    </w:rPr>
  </w:style>
  <w:style w:type="character" w:customStyle="1" w:styleId="WW8Num81z3">
    <w:name w:val="WW8Num81z3"/>
    <w:rsid w:val="00FC4BA4"/>
    <w:rPr>
      <w:rFonts w:ascii="Symbol" w:hAnsi="Symbol"/>
    </w:rPr>
  </w:style>
  <w:style w:type="character" w:customStyle="1" w:styleId="WW8Num82z0">
    <w:name w:val="WW8Num82z0"/>
    <w:rsid w:val="00FC4BA4"/>
    <w:rPr>
      <w:b/>
    </w:rPr>
  </w:style>
  <w:style w:type="character" w:customStyle="1" w:styleId="WW8Num83z0">
    <w:name w:val="WW8Num83z0"/>
    <w:rsid w:val="00FC4BA4"/>
    <w:rPr>
      <w:b/>
    </w:rPr>
  </w:style>
  <w:style w:type="character" w:customStyle="1" w:styleId="WW8Num84z0">
    <w:name w:val="WW8Num84z0"/>
    <w:rsid w:val="00FC4BA4"/>
    <w:rPr>
      <w:rFonts w:ascii="Symbol" w:hAnsi="Symbol"/>
    </w:rPr>
  </w:style>
  <w:style w:type="character" w:customStyle="1" w:styleId="WW8Num85z0">
    <w:name w:val="WW8Num85z0"/>
    <w:rsid w:val="00FC4BA4"/>
    <w:rPr>
      <w:rFonts w:ascii="Symbol" w:hAnsi="Symbol"/>
    </w:rPr>
  </w:style>
  <w:style w:type="character" w:customStyle="1" w:styleId="WW8Num86z0">
    <w:name w:val="WW8Num86z0"/>
    <w:rsid w:val="00FC4BA4"/>
    <w:rPr>
      <w:sz w:val="28"/>
    </w:rPr>
  </w:style>
  <w:style w:type="character" w:customStyle="1" w:styleId="a4">
    <w:name w:val="???????? ????? ??????"/>
    <w:rsid w:val="00FC4BA4"/>
  </w:style>
  <w:style w:type="paragraph" w:styleId="a6">
    <w:name w:val="Body Text"/>
    <w:aliases w:val="Основной текст Знак"/>
    <w:basedOn w:val="a"/>
    <w:rsid w:val="00FC4BA4"/>
    <w:rPr>
      <w:sz w:val="28"/>
    </w:rPr>
  </w:style>
  <w:style w:type="paragraph" w:styleId="a7">
    <w:name w:val="Body Text Indent"/>
    <w:aliases w:val="Надин стиль,Основной текст 1,Нумерованный список !!,Iniiaiie oaeno 1,Ioia?iaaiiue nienie !!,Iaaei noeeu Знак Знак,Iaaei noeeu,Iaaei noeeu Знак Знак Знак  Знак,Iaaei noeeu Знак Знак Знак Знак ,Iaaei noeeu Знак Знак Знак "/>
    <w:basedOn w:val="a"/>
    <w:link w:val="a8"/>
    <w:rsid w:val="00FC4BA4"/>
    <w:pPr>
      <w:ind w:firstLine="567"/>
    </w:pPr>
    <w:rPr>
      <w:sz w:val="28"/>
    </w:rPr>
  </w:style>
  <w:style w:type="paragraph" w:customStyle="1" w:styleId="a9">
    <w:name w:val="?????????"/>
    <w:basedOn w:val="a"/>
    <w:next w:val="a6"/>
    <w:rsid w:val="00FC4BA4"/>
    <w:pPr>
      <w:keepNext/>
      <w:spacing w:before="240" w:after="120"/>
    </w:pPr>
    <w:rPr>
      <w:rFonts w:ascii="Arial" w:hAnsi="Arial"/>
      <w:sz w:val="28"/>
    </w:rPr>
  </w:style>
  <w:style w:type="paragraph" w:styleId="aa">
    <w:name w:val="Title"/>
    <w:basedOn w:val="a9"/>
    <w:next w:val="ab"/>
    <w:qFormat/>
    <w:rsid w:val="00FC4BA4"/>
  </w:style>
  <w:style w:type="paragraph" w:styleId="ab">
    <w:name w:val="Subtitle"/>
    <w:basedOn w:val="a"/>
    <w:next w:val="a6"/>
    <w:qFormat/>
    <w:rsid w:val="00FC4BA4"/>
    <w:pPr>
      <w:ind w:right="-625" w:firstLine="3544"/>
    </w:pPr>
    <w:rPr>
      <w:sz w:val="32"/>
    </w:rPr>
  </w:style>
  <w:style w:type="paragraph" w:styleId="ac">
    <w:name w:val="List"/>
    <w:basedOn w:val="a6"/>
    <w:rsid w:val="00FC4BA4"/>
  </w:style>
  <w:style w:type="paragraph" w:styleId="ad">
    <w:name w:val="header"/>
    <w:basedOn w:val="a"/>
    <w:rsid w:val="00FC4BA4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FC4BA4"/>
    <w:pPr>
      <w:tabs>
        <w:tab w:val="center" w:pos="4677"/>
        <w:tab w:val="right" w:pos="9355"/>
      </w:tabs>
    </w:pPr>
  </w:style>
  <w:style w:type="paragraph" w:customStyle="1" w:styleId="af">
    <w:name w:val="?????????? ???????"/>
    <w:basedOn w:val="a"/>
    <w:rsid w:val="00FC4BA4"/>
    <w:pPr>
      <w:suppressLineNumbers/>
    </w:pPr>
  </w:style>
  <w:style w:type="paragraph" w:customStyle="1" w:styleId="af0">
    <w:name w:val="????????? ???????"/>
    <w:basedOn w:val="af"/>
    <w:rsid w:val="00FC4BA4"/>
    <w:pPr>
      <w:jc w:val="center"/>
    </w:pPr>
    <w:rPr>
      <w:b/>
    </w:rPr>
  </w:style>
  <w:style w:type="paragraph" w:customStyle="1" w:styleId="af1">
    <w:name w:val="????????"/>
    <w:basedOn w:val="a"/>
    <w:rsid w:val="00FC4BA4"/>
    <w:pPr>
      <w:suppressLineNumbers/>
      <w:spacing w:before="120" w:after="120"/>
    </w:pPr>
    <w:rPr>
      <w:i/>
      <w:sz w:val="24"/>
    </w:rPr>
  </w:style>
  <w:style w:type="paragraph" w:customStyle="1" w:styleId="af2">
    <w:name w:val="?????????? ??????"/>
    <w:basedOn w:val="a6"/>
    <w:rsid w:val="00FC4BA4"/>
  </w:style>
  <w:style w:type="paragraph" w:customStyle="1" w:styleId="10">
    <w:name w:val="?????????1"/>
    <w:basedOn w:val="a"/>
    <w:rsid w:val="00FC4BA4"/>
    <w:pPr>
      <w:suppressLineNumbers/>
    </w:pPr>
  </w:style>
  <w:style w:type="paragraph" w:customStyle="1" w:styleId="af3">
    <w:name w:val="??????"/>
    <w:basedOn w:val="a"/>
    <w:rsid w:val="00FC4BA4"/>
    <w:pPr>
      <w:widowControl w:val="0"/>
      <w:shd w:val="clear" w:color="FFFFFF" w:fill="FFFFFF"/>
      <w:spacing w:before="14" w:line="322" w:lineRule="exact"/>
      <w:ind w:left="53" w:right="43" w:firstLine="662"/>
      <w:jc w:val="both"/>
    </w:pPr>
    <w:rPr>
      <w:color w:val="000000"/>
      <w:spacing w:val="-5"/>
      <w:sz w:val="28"/>
    </w:rPr>
  </w:style>
  <w:style w:type="paragraph" w:customStyle="1" w:styleId="af4">
    <w:name w:val="????? ?????????"/>
    <w:basedOn w:val="a"/>
    <w:rsid w:val="00FC4BA4"/>
    <w:pPr>
      <w:shd w:val="clear" w:color="FFFFFF" w:fill="000080"/>
    </w:pPr>
    <w:rPr>
      <w:rFonts w:ascii="Tahoma" w:hAnsi="Tahoma"/>
    </w:rPr>
  </w:style>
  <w:style w:type="paragraph" w:customStyle="1" w:styleId="30">
    <w:name w:val="???????? ????? ? ???????? 3"/>
    <w:basedOn w:val="a"/>
    <w:rsid w:val="00FC4BA4"/>
    <w:pPr>
      <w:ind w:firstLine="851"/>
    </w:pPr>
  </w:style>
  <w:style w:type="paragraph" w:customStyle="1" w:styleId="20">
    <w:name w:val="???????? ????? 2"/>
    <w:basedOn w:val="a"/>
    <w:rsid w:val="00FC4BA4"/>
    <w:pPr>
      <w:jc w:val="center"/>
    </w:pPr>
    <w:rPr>
      <w:b/>
      <w:sz w:val="28"/>
    </w:rPr>
  </w:style>
  <w:style w:type="paragraph" w:customStyle="1" w:styleId="21">
    <w:name w:val="???????? ????? ? ???????? 2"/>
    <w:basedOn w:val="a"/>
    <w:rsid w:val="00FC4BA4"/>
    <w:pPr>
      <w:ind w:left="709" w:hanging="709"/>
      <w:jc w:val="both"/>
    </w:pPr>
    <w:rPr>
      <w:sz w:val="28"/>
    </w:rPr>
  </w:style>
  <w:style w:type="paragraph" w:customStyle="1" w:styleId="af5">
    <w:name w:val="????? ???????"/>
    <w:basedOn w:val="a"/>
    <w:rsid w:val="00FC4BA4"/>
    <w:rPr>
      <w:rFonts w:ascii="Tahoma" w:hAnsi="Tahoma"/>
      <w:sz w:val="16"/>
    </w:rPr>
  </w:style>
  <w:style w:type="paragraph" w:customStyle="1" w:styleId="ConsNormal">
    <w:name w:val="ConsNormal"/>
    <w:rsid w:val="00FC4BA4"/>
    <w:pPr>
      <w:widowControl w:val="0"/>
      <w:suppressAutoHyphens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4"/>
    </w:rPr>
  </w:style>
  <w:style w:type="paragraph" w:customStyle="1" w:styleId="31">
    <w:name w:val="???????? ????? 3"/>
    <w:basedOn w:val="a"/>
    <w:rsid w:val="00FC4BA4"/>
    <w:pPr>
      <w:tabs>
        <w:tab w:val="left" w:pos="993"/>
        <w:tab w:val="left" w:pos="1134"/>
      </w:tabs>
      <w:jc w:val="both"/>
    </w:pPr>
    <w:rPr>
      <w:sz w:val="28"/>
    </w:rPr>
  </w:style>
  <w:style w:type="paragraph" w:styleId="22">
    <w:name w:val="Body Text 2"/>
    <w:basedOn w:val="a"/>
    <w:rsid w:val="00FC4BA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23">
    <w:name w:val="Body Text Indent 2"/>
    <w:basedOn w:val="a"/>
    <w:rsid w:val="00FC4BA4"/>
    <w:pPr>
      <w:spacing w:line="100" w:lineRule="atLeast"/>
      <w:ind w:firstLine="680"/>
      <w:jc w:val="both"/>
    </w:pPr>
    <w:rPr>
      <w:bCs/>
      <w:sz w:val="28"/>
    </w:rPr>
  </w:style>
  <w:style w:type="paragraph" w:styleId="af6">
    <w:name w:val="Block Text"/>
    <w:basedOn w:val="a"/>
    <w:rsid w:val="00FC4BA4"/>
    <w:pPr>
      <w:tabs>
        <w:tab w:val="left" w:pos="345"/>
      </w:tabs>
      <w:spacing w:line="100" w:lineRule="atLeast"/>
      <w:ind w:left="-15" w:right="-3" w:firstLine="705"/>
      <w:jc w:val="both"/>
    </w:pPr>
    <w:rPr>
      <w:bCs/>
      <w:sz w:val="28"/>
    </w:rPr>
  </w:style>
  <w:style w:type="paragraph" w:styleId="32">
    <w:name w:val="Body Text Indent 3"/>
    <w:basedOn w:val="a"/>
    <w:rsid w:val="00FC4BA4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FC4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E71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Вопрос"/>
    <w:basedOn w:val="aa"/>
    <w:rsid w:val="007013A2"/>
    <w:pPr>
      <w:keepNext w:val="0"/>
      <w:overflowPunct/>
      <w:autoSpaceDE/>
      <w:autoSpaceDN/>
      <w:adjustRightInd/>
      <w:spacing w:before="0" w:after="240"/>
      <w:ind w:left="567" w:hanging="567"/>
      <w:jc w:val="both"/>
      <w:textAlignment w:val="auto"/>
    </w:pPr>
    <w:rPr>
      <w:rFonts w:ascii="Times New Roman" w:hAnsi="Times New Roman"/>
      <w:b/>
      <w:bCs/>
      <w:sz w:val="32"/>
      <w:szCs w:val="32"/>
    </w:rPr>
  </w:style>
  <w:style w:type="paragraph" w:customStyle="1" w:styleId="af8">
    <w:name w:val="Знак Знак Знак Знак"/>
    <w:basedOn w:val="a"/>
    <w:rsid w:val="00D0484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a8">
    <w:name w:val="Основной текст с отступом Знак"/>
    <w:aliases w:val="Надин стиль Знак1,Основной текст 1 Знак1,Нумерованный список !! Знак1,Iniiaiie oaeno 1 Знак1,Ioia?iaaiiue nienie !! Знак1,Iaaei noeeu Знак Знак Знак,Iaaei noeeu Знак1,Iaaei noeeu Знак Знак Знак  Знак Знак1"/>
    <w:link w:val="a7"/>
    <w:rsid w:val="00DD3C64"/>
    <w:rPr>
      <w:sz w:val="28"/>
      <w:lang w:val="ru-RU" w:eastAsia="ru-RU" w:bidi="ar-SA"/>
    </w:rPr>
  </w:style>
  <w:style w:type="character" w:customStyle="1" w:styleId="af9">
    <w:name w:val="Надин стиль Знак"/>
    <w:aliases w:val="Основной текст 1 Знак,Нумерованный список !! Знак,Iniiaiie oaeno 1 Знак,Ioia?iaaiiue nienie !! Знак,Iaaei noeeu Знак Знак,Iaaei noeeu Знак,Iaaei noeeu Знак Знак Знак Знак,Iaaei noeeu Знак Знак Знак  Знак Знак"/>
    <w:rsid w:val="00AA10BA"/>
    <w:rPr>
      <w:sz w:val="28"/>
      <w:lang w:val="ru-RU" w:eastAsia="ru-RU" w:bidi="ar-SA"/>
    </w:rPr>
  </w:style>
  <w:style w:type="paragraph" w:customStyle="1" w:styleId="ConsPlusCell">
    <w:name w:val="ConsPlusCell"/>
    <w:rsid w:val="00B36D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1 Знак"/>
    <w:basedOn w:val="a"/>
    <w:rsid w:val="00BA79E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a">
    <w:name w:val="Знак"/>
    <w:basedOn w:val="a"/>
    <w:rsid w:val="0085523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0D5B1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fb">
    <w:name w:val="footnote text"/>
    <w:basedOn w:val="a"/>
    <w:semiHidden/>
    <w:rsid w:val="00992555"/>
    <w:pPr>
      <w:overflowPunct/>
      <w:autoSpaceDE/>
      <w:autoSpaceDN/>
      <w:adjustRightInd/>
      <w:textAlignment w:val="auto"/>
    </w:pPr>
  </w:style>
  <w:style w:type="character" w:styleId="afc">
    <w:name w:val="footnote reference"/>
    <w:semiHidden/>
    <w:rsid w:val="00992555"/>
    <w:rPr>
      <w:vertAlign w:val="superscript"/>
    </w:rPr>
  </w:style>
  <w:style w:type="paragraph" w:customStyle="1" w:styleId="afd">
    <w:name w:val="Знак Знак Знак Знак Знак Знак"/>
    <w:basedOn w:val="a"/>
    <w:rsid w:val="00C3434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0D12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Знак1"/>
    <w:basedOn w:val="a"/>
    <w:rsid w:val="005458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310">
    <w:name w:val="Основной текст с отступом 31"/>
    <w:basedOn w:val="a"/>
    <w:rsid w:val="00C92B4B"/>
    <w:pPr>
      <w:widowControl w:val="0"/>
      <w:suppressAutoHyphens/>
      <w:overflowPunct/>
      <w:autoSpaceDN/>
      <w:adjustRightInd/>
      <w:ind w:firstLine="720"/>
      <w:jc w:val="both"/>
      <w:textAlignment w:val="auto"/>
    </w:pPr>
    <w:rPr>
      <w:sz w:val="28"/>
      <w:szCs w:val="28"/>
    </w:rPr>
  </w:style>
  <w:style w:type="paragraph" w:customStyle="1" w:styleId="ConsPlusTitle">
    <w:name w:val="ConsPlusTitle"/>
    <w:rsid w:val="00A559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e">
    <w:name w:val="Balloon Text"/>
    <w:basedOn w:val="a"/>
    <w:semiHidden/>
    <w:rsid w:val="00733357"/>
    <w:rPr>
      <w:rFonts w:ascii="Tahoma" w:hAnsi="Tahoma" w:cs="Tahoma"/>
      <w:sz w:val="16"/>
      <w:szCs w:val="16"/>
    </w:rPr>
  </w:style>
  <w:style w:type="paragraph" w:customStyle="1" w:styleId="15">
    <w:name w:val="Обычный1"/>
    <w:rsid w:val="00AA3D3B"/>
  </w:style>
  <w:style w:type="table" w:styleId="aff">
    <w:name w:val="Table Grid"/>
    <w:basedOn w:val="a1"/>
    <w:uiPriority w:val="59"/>
    <w:rsid w:val="00AA3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 Знак Знак Знак Знак Знак Знак Знак"/>
    <w:basedOn w:val="a"/>
    <w:rsid w:val="00AA3D3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E1544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ff2">
    <w:name w:val="Document Map"/>
    <w:basedOn w:val="a"/>
    <w:semiHidden/>
    <w:rsid w:val="00971B91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a0"/>
    <w:rsid w:val="00B64284"/>
  </w:style>
  <w:style w:type="paragraph" w:customStyle="1" w:styleId="16">
    <w:name w:val="Знак Знак1 Знак Знак Знак Знак Знак Знак"/>
    <w:basedOn w:val="a"/>
    <w:rsid w:val="00FC320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573565"/>
  </w:style>
  <w:style w:type="paragraph" w:styleId="aff3">
    <w:name w:val="Normal (Web)"/>
    <w:basedOn w:val="a"/>
    <w:rsid w:val="00890D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f4">
    <w:name w:val="List Paragraph"/>
    <w:basedOn w:val="a"/>
    <w:uiPriority w:val="34"/>
    <w:qFormat/>
    <w:rsid w:val="00BE5C44"/>
    <w:pPr>
      <w:ind w:left="720"/>
      <w:contextualSpacing/>
    </w:pPr>
  </w:style>
  <w:style w:type="paragraph" w:customStyle="1" w:styleId="aff5">
    <w:name w:val="Знак Знак Знак Знак Знак Знак"/>
    <w:basedOn w:val="a"/>
    <w:rsid w:val="003E6BF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ff6">
    <w:name w:val="Strong"/>
    <w:qFormat/>
    <w:rsid w:val="00007296"/>
    <w:rPr>
      <w:rFonts w:ascii="Verdana" w:hAnsi="Verdana" w:hint="default"/>
      <w:b/>
      <w:bCs/>
    </w:rPr>
  </w:style>
  <w:style w:type="character" w:styleId="aff7">
    <w:name w:val="annotation reference"/>
    <w:basedOn w:val="a0"/>
    <w:rsid w:val="00A420A2"/>
    <w:rPr>
      <w:sz w:val="16"/>
      <w:szCs w:val="16"/>
    </w:rPr>
  </w:style>
  <w:style w:type="paragraph" w:styleId="aff8">
    <w:name w:val="annotation text"/>
    <w:basedOn w:val="a"/>
    <w:link w:val="aff9"/>
    <w:rsid w:val="00A420A2"/>
  </w:style>
  <w:style w:type="character" w:customStyle="1" w:styleId="aff9">
    <w:name w:val="Текст примечания Знак"/>
    <w:basedOn w:val="a0"/>
    <w:link w:val="aff8"/>
    <w:rsid w:val="00A420A2"/>
  </w:style>
  <w:style w:type="paragraph" w:styleId="affa">
    <w:name w:val="annotation subject"/>
    <w:basedOn w:val="aff8"/>
    <w:next w:val="aff8"/>
    <w:link w:val="affb"/>
    <w:rsid w:val="00A420A2"/>
    <w:rPr>
      <w:b/>
      <w:bCs/>
    </w:rPr>
  </w:style>
  <w:style w:type="character" w:customStyle="1" w:styleId="affb">
    <w:name w:val="Тема примечания Знак"/>
    <w:basedOn w:val="aff9"/>
    <w:link w:val="affa"/>
    <w:rsid w:val="00A420A2"/>
    <w:rPr>
      <w:b/>
      <w:bCs/>
    </w:rPr>
  </w:style>
  <w:style w:type="paragraph" w:styleId="affc">
    <w:name w:val="endnote text"/>
    <w:basedOn w:val="a"/>
    <w:link w:val="affd"/>
    <w:rsid w:val="00A420A2"/>
  </w:style>
  <w:style w:type="character" w:customStyle="1" w:styleId="affd">
    <w:name w:val="Текст концевой сноски Знак"/>
    <w:basedOn w:val="a0"/>
    <w:link w:val="affc"/>
    <w:rsid w:val="00A420A2"/>
  </w:style>
  <w:style w:type="character" w:styleId="affe">
    <w:name w:val="endnote reference"/>
    <w:basedOn w:val="a0"/>
    <w:rsid w:val="00A420A2"/>
    <w:rPr>
      <w:vertAlign w:val="superscript"/>
    </w:rPr>
  </w:style>
  <w:style w:type="character" w:customStyle="1" w:styleId="relatedquery">
    <w:name w:val="related__query"/>
    <w:rsid w:val="00C02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numPr>
        <w:numId w:val="1"/>
      </w:numPr>
      <w:ind w:left="5812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76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4"/>
  </w:style>
  <w:style w:type="character" w:customStyle="1" w:styleId="a5">
    <w:name w:val="??????? ??????"/>
    <w:rPr>
      <w:rFonts w:ascii="StarSymbol" w:hAnsi="StarSymbol"/>
      <w:sz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9z0">
    <w:name w:val="WW8Num19z0"/>
    <w:rPr>
      <w:rFonts w:ascii="StarSymbol" w:hAnsi="StarSymbol"/>
      <w:sz w:val="18"/>
    </w:rPr>
  </w:style>
  <w:style w:type="character" w:customStyle="1" w:styleId="WW8Num19z1">
    <w:name w:val="WW8Num19z1"/>
    <w:rPr>
      <w:rFonts w:ascii="Wingdings 2" w:hAnsi="Wingdings 2"/>
      <w:sz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Times New Roman" w:hAnsi="Times New Roman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  <w:b w:val="0"/>
      <w:i w:val="0"/>
      <w:color w:val="auto"/>
      <w:sz w:val="18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5z0">
    <w:name w:val="WW8Num55z0"/>
    <w:rPr>
      <w:b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3z0">
    <w:name w:val="WW8Num83z0"/>
    <w:rPr>
      <w:b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6z0">
    <w:name w:val="WW8Num86z0"/>
    <w:rPr>
      <w:sz w:val="28"/>
    </w:rPr>
  </w:style>
  <w:style w:type="character" w:customStyle="1" w:styleId="a4">
    <w:name w:val="???????? ????? ??????"/>
  </w:style>
  <w:style w:type="paragraph" w:styleId="a6">
    <w:name w:val="Body Text"/>
    <w:aliases w:val="Основной текст Знак"/>
    <w:basedOn w:val="a"/>
    <w:rPr>
      <w:sz w:val="28"/>
    </w:rPr>
  </w:style>
  <w:style w:type="paragraph" w:styleId="a7">
    <w:name w:val="Body Text Indent"/>
    <w:aliases w:val="Надин стиль,Основной текст 1,Нумерованный список !!,Iniiaiie oaeno 1,Ioia?iaaiiue nienie !!,Iaaei noeeu Знак Знак,Iaaei noeeu,Iaaei noeeu Знак Знак Знак  Знак,Iaaei noeeu Знак Знак Знак Знак ,Iaaei noeeu Знак Знак Знак "/>
    <w:basedOn w:val="a"/>
    <w:link w:val="a8"/>
    <w:pPr>
      <w:ind w:firstLine="567"/>
    </w:pPr>
    <w:rPr>
      <w:sz w:val="28"/>
    </w:rPr>
  </w:style>
  <w:style w:type="paragraph" w:customStyle="1" w:styleId="a9">
    <w:name w:val="?????????"/>
    <w:basedOn w:val="a"/>
    <w:next w:val="a6"/>
    <w:pPr>
      <w:keepNext/>
      <w:spacing w:before="240" w:after="120"/>
    </w:pPr>
    <w:rPr>
      <w:rFonts w:ascii="Arial" w:hAnsi="Arial"/>
      <w:sz w:val="28"/>
    </w:rPr>
  </w:style>
  <w:style w:type="paragraph" w:styleId="aa">
    <w:name w:val="Title"/>
    <w:basedOn w:val="a9"/>
    <w:next w:val="ab"/>
    <w:qFormat/>
  </w:style>
  <w:style w:type="paragraph" w:styleId="ab">
    <w:name w:val="Subtitle"/>
    <w:basedOn w:val="a"/>
    <w:next w:val="a6"/>
    <w:qFormat/>
    <w:pPr>
      <w:ind w:right="-625" w:firstLine="3544"/>
    </w:pPr>
    <w:rPr>
      <w:sz w:val="32"/>
    </w:rPr>
  </w:style>
  <w:style w:type="paragraph" w:styleId="ac">
    <w:name w:val="List"/>
    <w:basedOn w:val="a6"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?????????? ???????"/>
    <w:basedOn w:val="a"/>
    <w:pPr>
      <w:suppressLineNumbers/>
    </w:pPr>
  </w:style>
  <w:style w:type="paragraph" w:customStyle="1" w:styleId="af0">
    <w:name w:val="????????? ???????"/>
    <w:basedOn w:val="af"/>
    <w:pPr>
      <w:jc w:val="center"/>
    </w:pPr>
    <w:rPr>
      <w:b/>
    </w:rPr>
  </w:style>
  <w:style w:type="paragraph" w:customStyle="1" w:styleId="af1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af2">
    <w:name w:val="?????????? ??????"/>
    <w:basedOn w:val="a6"/>
  </w:style>
  <w:style w:type="paragraph" w:customStyle="1" w:styleId="10">
    <w:name w:val="?????????1"/>
    <w:basedOn w:val="a"/>
    <w:pPr>
      <w:suppressLineNumbers/>
    </w:pPr>
  </w:style>
  <w:style w:type="paragraph" w:customStyle="1" w:styleId="af3">
    <w:name w:val="??????"/>
    <w:basedOn w:val="a"/>
    <w:pPr>
      <w:widowControl w:val="0"/>
      <w:shd w:val="clear" w:color="FFFFFF" w:fill="FFFFFF"/>
      <w:spacing w:before="14" w:line="322" w:lineRule="exact"/>
      <w:ind w:left="53" w:right="43" w:firstLine="662"/>
      <w:jc w:val="both"/>
    </w:pPr>
    <w:rPr>
      <w:color w:val="000000"/>
      <w:spacing w:val="-5"/>
      <w:sz w:val="28"/>
    </w:rPr>
  </w:style>
  <w:style w:type="paragraph" w:customStyle="1" w:styleId="af4">
    <w:name w:val="????? ?????????"/>
    <w:basedOn w:val="a"/>
    <w:pPr>
      <w:shd w:val="clear" w:color="FFFFFF" w:fill="000080"/>
    </w:pPr>
    <w:rPr>
      <w:rFonts w:ascii="Tahoma" w:hAnsi="Tahoma"/>
    </w:rPr>
  </w:style>
  <w:style w:type="paragraph" w:customStyle="1" w:styleId="30">
    <w:name w:val="???????? ????? ? ???????? 3"/>
    <w:basedOn w:val="a"/>
    <w:pPr>
      <w:ind w:firstLine="851"/>
    </w:pPr>
  </w:style>
  <w:style w:type="paragraph" w:customStyle="1" w:styleId="20">
    <w:name w:val="???????? ????? 2"/>
    <w:basedOn w:val="a"/>
    <w:pPr>
      <w:jc w:val="center"/>
    </w:pPr>
    <w:rPr>
      <w:b/>
      <w:sz w:val="28"/>
    </w:rPr>
  </w:style>
  <w:style w:type="paragraph" w:customStyle="1" w:styleId="21">
    <w:name w:val="???????? ????? ? ???????? 2"/>
    <w:basedOn w:val="a"/>
    <w:pPr>
      <w:ind w:left="709" w:hanging="709"/>
      <w:jc w:val="both"/>
    </w:pPr>
    <w:rPr>
      <w:sz w:val="28"/>
    </w:rPr>
  </w:style>
  <w:style w:type="paragraph" w:customStyle="1" w:styleId="af5">
    <w:name w:val="????? ???????"/>
    <w:basedOn w:val="a"/>
    <w:rPr>
      <w:rFonts w:ascii="Tahoma" w:hAnsi="Tahoma"/>
      <w:sz w:val="16"/>
    </w:rPr>
  </w:style>
  <w:style w:type="paragraph" w:customStyle="1" w:styleId="ConsNormal">
    <w:name w:val="ConsNormal"/>
    <w:pPr>
      <w:widowControl w:val="0"/>
      <w:suppressAutoHyphens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4"/>
    </w:rPr>
  </w:style>
  <w:style w:type="paragraph" w:customStyle="1" w:styleId="31">
    <w:name w:val="???????? ????? 3"/>
    <w:basedOn w:val="a"/>
    <w:pPr>
      <w:tabs>
        <w:tab w:val="left" w:pos="993"/>
        <w:tab w:val="left" w:pos="1134"/>
      </w:tabs>
      <w:jc w:val="both"/>
    </w:pPr>
    <w:rPr>
      <w:sz w:val="28"/>
    </w:rPr>
  </w:style>
  <w:style w:type="paragraph" w:styleId="22">
    <w:name w:val="Body Text 2"/>
    <w:basedOn w:val="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23">
    <w:name w:val="Body Text Indent 2"/>
    <w:basedOn w:val="a"/>
    <w:pPr>
      <w:spacing w:line="100" w:lineRule="atLeast"/>
      <w:ind w:firstLine="680"/>
      <w:jc w:val="both"/>
    </w:pPr>
    <w:rPr>
      <w:bCs/>
      <w:sz w:val="28"/>
    </w:rPr>
  </w:style>
  <w:style w:type="paragraph" w:styleId="af6">
    <w:name w:val="Block Text"/>
    <w:basedOn w:val="a"/>
    <w:pPr>
      <w:tabs>
        <w:tab w:val="left" w:pos="345"/>
      </w:tabs>
      <w:spacing w:line="100" w:lineRule="atLeast"/>
      <w:ind w:left="-15" w:right="-3" w:firstLine="705"/>
      <w:jc w:val="both"/>
    </w:pPr>
    <w:rPr>
      <w:bCs/>
      <w:sz w:val="28"/>
    </w:rPr>
  </w:style>
  <w:style w:type="paragraph" w:styleId="32">
    <w:name w:val="Body Text Indent 3"/>
    <w:basedOn w:val="a"/>
    <w:pPr>
      <w:ind w:firstLine="720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E71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Вопрос"/>
    <w:basedOn w:val="aa"/>
    <w:rsid w:val="007013A2"/>
    <w:pPr>
      <w:keepNext w:val="0"/>
      <w:overflowPunct/>
      <w:autoSpaceDE/>
      <w:autoSpaceDN/>
      <w:adjustRightInd/>
      <w:spacing w:before="0" w:after="240"/>
      <w:ind w:left="567" w:hanging="567"/>
      <w:jc w:val="both"/>
      <w:textAlignment w:val="auto"/>
    </w:pPr>
    <w:rPr>
      <w:rFonts w:ascii="Times New Roman" w:hAnsi="Times New Roman"/>
      <w:b/>
      <w:bCs/>
      <w:sz w:val="32"/>
      <w:szCs w:val="32"/>
    </w:rPr>
  </w:style>
  <w:style w:type="paragraph" w:customStyle="1" w:styleId="af8">
    <w:name w:val="Знак Знак Знак Знак"/>
    <w:basedOn w:val="a"/>
    <w:rsid w:val="00D0484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a8">
    <w:name w:val="Основной текст с отступом Знак"/>
    <w:aliases w:val="Надин стиль Знак1,Основной текст 1 Знак1,Нумерованный список !! Знак1,Iniiaiie oaeno 1 Знак1,Ioia?iaaiiue nienie !! Знак1,Iaaei noeeu Знак Знак Знак,Iaaei noeeu Знак1,Iaaei noeeu Знак Знак Знак  Знак Знак1"/>
    <w:link w:val="a7"/>
    <w:rsid w:val="00DD3C64"/>
    <w:rPr>
      <w:sz w:val="28"/>
      <w:lang w:val="ru-RU" w:eastAsia="ru-RU" w:bidi="ar-SA"/>
    </w:rPr>
  </w:style>
  <w:style w:type="character" w:customStyle="1" w:styleId="af9">
    <w:name w:val="Надин стиль Знак"/>
    <w:aliases w:val="Основной текст 1 Знак,Нумерованный список !! Знак,Iniiaiie oaeno 1 Знак,Ioia?iaaiiue nienie !! Знак,Iaaei noeeu Знак Знак,Iaaei noeeu Знак,Iaaei noeeu Знак Знак Знак Знак,Iaaei noeeu Знак Знак Знак  Знак Знак"/>
    <w:rsid w:val="00AA10BA"/>
    <w:rPr>
      <w:sz w:val="28"/>
      <w:lang w:val="ru-RU" w:eastAsia="ru-RU" w:bidi="ar-SA"/>
    </w:rPr>
  </w:style>
  <w:style w:type="paragraph" w:customStyle="1" w:styleId="ConsPlusCell">
    <w:name w:val="ConsPlusCell"/>
    <w:rsid w:val="00B36D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1 Знак"/>
    <w:basedOn w:val="a"/>
    <w:rsid w:val="00BA79E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a">
    <w:name w:val="Знак"/>
    <w:basedOn w:val="a"/>
    <w:rsid w:val="0085523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0D5B1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fb">
    <w:name w:val="footnote text"/>
    <w:basedOn w:val="a"/>
    <w:semiHidden/>
    <w:rsid w:val="00992555"/>
    <w:pPr>
      <w:overflowPunct/>
      <w:autoSpaceDE/>
      <w:autoSpaceDN/>
      <w:adjustRightInd/>
      <w:textAlignment w:val="auto"/>
    </w:pPr>
  </w:style>
  <w:style w:type="character" w:styleId="afc">
    <w:name w:val="footnote reference"/>
    <w:semiHidden/>
    <w:rsid w:val="00992555"/>
    <w:rPr>
      <w:vertAlign w:val="superscript"/>
    </w:rPr>
  </w:style>
  <w:style w:type="paragraph" w:customStyle="1" w:styleId="afd">
    <w:name w:val="Знак Знак Знак Знак Знак Знак"/>
    <w:basedOn w:val="a"/>
    <w:rsid w:val="00C3434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0D12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Знак1"/>
    <w:basedOn w:val="a"/>
    <w:rsid w:val="005458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310">
    <w:name w:val="Основной текст с отступом 31"/>
    <w:basedOn w:val="a"/>
    <w:rsid w:val="00C92B4B"/>
    <w:pPr>
      <w:widowControl w:val="0"/>
      <w:suppressAutoHyphens/>
      <w:overflowPunct/>
      <w:autoSpaceDN/>
      <w:adjustRightInd/>
      <w:ind w:firstLine="720"/>
      <w:jc w:val="both"/>
      <w:textAlignment w:val="auto"/>
    </w:pPr>
    <w:rPr>
      <w:sz w:val="28"/>
      <w:szCs w:val="28"/>
    </w:rPr>
  </w:style>
  <w:style w:type="paragraph" w:customStyle="1" w:styleId="ConsPlusTitle">
    <w:name w:val="ConsPlusTitle"/>
    <w:rsid w:val="00A559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e">
    <w:name w:val="Balloon Text"/>
    <w:basedOn w:val="a"/>
    <w:semiHidden/>
    <w:rsid w:val="00733357"/>
    <w:rPr>
      <w:rFonts w:ascii="Tahoma" w:hAnsi="Tahoma" w:cs="Tahoma"/>
      <w:sz w:val="16"/>
      <w:szCs w:val="16"/>
    </w:rPr>
  </w:style>
  <w:style w:type="paragraph" w:customStyle="1" w:styleId="15">
    <w:name w:val="Обычный1"/>
    <w:rsid w:val="00AA3D3B"/>
  </w:style>
  <w:style w:type="table" w:styleId="aff">
    <w:name w:val="Table Grid"/>
    <w:basedOn w:val="a1"/>
    <w:uiPriority w:val="59"/>
    <w:rsid w:val="00AA3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 Знак Знак Знак Знак Знак Знак Знак"/>
    <w:basedOn w:val="a"/>
    <w:rsid w:val="00AA3D3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E1544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ff2">
    <w:name w:val="Document Map"/>
    <w:basedOn w:val="a"/>
    <w:semiHidden/>
    <w:rsid w:val="00971B91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a0"/>
    <w:rsid w:val="00B64284"/>
  </w:style>
  <w:style w:type="paragraph" w:customStyle="1" w:styleId="16">
    <w:name w:val="Знак Знак1 Знак Знак Знак Знак Знак Знак"/>
    <w:basedOn w:val="a"/>
    <w:rsid w:val="00FC320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573565"/>
  </w:style>
  <w:style w:type="paragraph" w:styleId="aff3">
    <w:name w:val="Normal (Web)"/>
    <w:basedOn w:val="a"/>
    <w:rsid w:val="00890D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f4">
    <w:name w:val="List Paragraph"/>
    <w:basedOn w:val="a"/>
    <w:uiPriority w:val="34"/>
    <w:qFormat/>
    <w:rsid w:val="00BE5C44"/>
    <w:pPr>
      <w:ind w:left="720"/>
      <w:contextualSpacing/>
    </w:pPr>
  </w:style>
  <w:style w:type="paragraph" w:customStyle="1" w:styleId="aff5">
    <w:name w:val="Знак Знак Знак Знак Знак Знак"/>
    <w:basedOn w:val="a"/>
    <w:rsid w:val="003E6BF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ff6">
    <w:name w:val="Strong"/>
    <w:qFormat/>
    <w:rsid w:val="00007296"/>
    <w:rPr>
      <w:rFonts w:ascii="Verdana" w:hAnsi="Verdana" w:hint="default"/>
      <w:b/>
      <w:bCs/>
    </w:rPr>
  </w:style>
  <w:style w:type="character" w:styleId="aff7">
    <w:name w:val="annotation reference"/>
    <w:basedOn w:val="a0"/>
    <w:rsid w:val="00A420A2"/>
    <w:rPr>
      <w:sz w:val="16"/>
      <w:szCs w:val="16"/>
    </w:rPr>
  </w:style>
  <w:style w:type="paragraph" w:styleId="aff8">
    <w:name w:val="annotation text"/>
    <w:basedOn w:val="a"/>
    <w:link w:val="aff9"/>
    <w:rsid w:val="00A420A2"/>
  </w:style>
  <w:style w:type="character" w:customStyle="1" w:styleId="aff9">
    <w:name w:val="Текст примечания Знак"/>
    <w:basedOn w:val="a0"/>
    <w:link w:val="aff8"/>
    <w:rsid w:val="00A420A2"/>
  </w:style>
  <w:style w:type="paragraph" w:styleId="affa">
    <w:name w:val="annotation subject"/>
    <w:basedOn w:val="aff8"/>
    <w:next w:val="aff8"/>
    <w:link w:val="affb"/>
    <w:rsid w:val="00A420A2"/>
    <w:rPr>
      <w:b/>
      <w:bCs/>
    </w:rPr>
  </w:style>
  <w:style w:type="character" w:customStyle="1" w:styleId="affb">
    <w:name w:val="Тема примечания Знак"/>
    <w:basedOn w:val="aff9"/>
    <w:link w:val="affa"/>
    <w:rsid w:val="00A420A2"/>
    <w:rPr>
      <w:b/>
      <w:bCs/>
    </w:rPr>
  </w:style>
  <w:style w:type="paragraph" w:styleId="affc">
    <w:name w:val="endnote text"/>
    <w:basedOn w:val="a"/>
    <w:link w:val="affd"/>
    <w:rsid w:val="00A420A2"/>
  </w:style>
  <w:style w:type="character" w:customStyle="1" w:styleId="affd">
    <w:name w:val="Текст концевой сноски Знак"/>
    <w:basedOn w:val="a0"/>
    <w:link w:val="affc"/>
    <w:rsid w:val="00A420A2"/>
  </w:style>
  <w:style w:type="character" w:styleId="affe">
    <w:name w:val="endnote reference"/>
    <w:basedOn w:val="a0"/>
    <w:rsid w:val="00A420A2"/>
    <w:rPr>
      <w:vertAlign w:val="superscript"/>
    </w:rPr>
  </w:style>
  <w:style w:type="character" w:customStyle="1" w:styleId="relatedquery">
    <w:name w:val="related__query"/>
    <w:rsid w:val="00C02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65E2AE66B65E7C86325A73F0C24CA629E18F848EE4F6272735752754w3X9H" TargetMode="External"/><Relationship Id="rId18" Type="http://schemas.openxmlformats.org/officeDocument/2006/relationships/chart" Target="charts/chart4.xml"/><Relationship Id="rId26" Type="http://schemas.openxmlformats.org/officeDocument/2006/relationships/chart" Target="charts/chart10.xml"/><Relationship Id="rId39" Type="http://schemas.openxmlformats.org/officeDocument/2006/relationships/hyperlink" Target="consultantplus://offline/ref=C472726BF512A1C08988BFFE083E3D8D9DD8169F093B1ADE6EEB8C5C8478834A435BD5DBDA3171C85ABD3Ft2v7K" TargetMode="External"/><Relationship Id="rId21" Type="http://schemas.openxmlformats.org/officeDocument/2006/relationships/chart" Target="charts/chart7.xml"/><Relationship Id="rId34" Type="http://schemas.openxmlformats.org/officeDocument/2006/relationships/hyperlink" Target="consultantplus://offline/ref=168EE484D7F598DABC4B95D8E909219063FA3EA7B5E17B3791CE50A5F38F1BC5F305303808F416AB8281653Df1K" TargetMode="External"/><Relationship Id="rId42" Type="http://schemas.openxmlformats.org/officeDocument/2006/relationships/hyperlink" Target="consultantplus://offline/ref=BF44AF8B1D09826C33CC49ECEBFE327C6D086802188909B928411CB76A6A56497454777F532D7DA0CAF5C4c6f8H" TargetMode="External"/><Relationship Id="rId47" Type="http://schemas.openxmlformats.org/officeDocument/2006/relationships/hyperlink" Target="consultantplus://offline/ref=198458EDDFA43FB6C5DBBD728EA0C533CB421F21058C46F57AE23E95EA2AF2A7F7A8386B8059C38F432CB0XF15M" TargetMode="External"/><Relationship Id="rId50" Type="http://schemas.openxmlformats.org/officeDocument/2006/relationships/hyperlink" Target="consultantplus://offline/ref=C472726BF512A1C08988BFFE083E3D8D9DD8169F093B1ADE6EEB8C5C8478834A435BD5DBDA3171C85ABD3Ft2v7K" TargetMode="External"/><Relationship Id="rId55" Type="http://schemas.openxmlformats.org/officeDocument/2006/relationships/hyperlink" Target="consultantplus://offline/ref=168EE484D7F598DABC4B95D8E909219063FA3EA7B5E17B3791CE50A5F38F1BC5F305303808F416AB8281653Df1K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6.xml"/><Relationship Id="rId29" Type="http://schemas.openxmlformats.org/officeDocument/2006/relationships/hyperlink" Target="consultantplus://offline/ref=F8D1D6466D7E10CBEAA8B3AF57BCBFAA6CD1A7F2026711FD10149D8CC9Y4I0H" TargetMode="External"/><Relationship Id="rId41" Type="http://schemas.openxmlformats.org/officeDocument/2006/relationships/hyperlink" Target="consultantplus://offline/ref=24E77513E78DE55671AC6E90C5FB56EA5053F823E5578E3BA1B0DBFE0BD32CECE6A5EC8CB6369B5BE0F60DoFT5G" TargetMode="External"/><Relationship Id="rId54" Type="http://schemas.openxmlformats.org/officeDocument/2006/relationships/hyperlink" Target="consultantplus://offline/ref=198458EDDFA43FB6C5DBBD728EA0C533CB421F21058D48F076E23E95EA2AF2A7F7A8386B8059C38F432CB2XF17M" TargetMode="External"/><Relationship Id="rId62" Type="http://schemas.openxmlformats.org/officeDocument/2006/relationships/fontTable" Target="fontTable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9802D8C11CBBCF1E5D0927B1E142E7F105D62C917738E76C727753169E3F8450P7s6H" TargetMode="External"/><Relationship Id="rId32" Type="http://schemas.openxmlformats.org/officeDocument/2006/relationships/hyperlink" Target="consultantplus://offline/ref=168EE484D7F598DABC4B95D8E909219063FA3EA7B5E17B3791CE50A5F38F1BC5F305303808F416AB8281653Df1K" TargetMode="External"/><Relationship Id="rId37" Type="http://schemas.openxmlformats.org/officeDocument/2006/relationships/hyperlink" Target="consultantplus://offline/ref=C472726BF512A1C08988BFFE083E3D8D9DD8169F093B1ADE6EEB8C5C8478834A435BD5DBDA3171C85ABD3Ft2v7K" TargetMode="External"/><Relationship Id="rId40" Type="http://schemas.openxmlformats.org/officeDocument/2006/relationships/hyperlink" Target="consultantplus://offline/ref=8BBBFA0EFE92D009DE1082ECD88245EF2F70BA8C8D2622B6E57AE9CFBA5BF8C29169EB12349198EA557C0Dg1dEM" TargetMode="External"/><Relationship Id="rId45" Type="http://schemas.openxmlformats.org/officeDocument/2006/relationships/hyperlink" Target="consultantplus://offline/ref=AD033C6C45339D3E76FBFC20CD64303EE5B7E1C28F97696A3848744FD69D14AD81C4DD1D05FE7F0B9D8FEDXAU5E" TargetMode="External"/><Relationship Id="rId53" Type="http://schemas.openxmlformats.org/officeDocument/2006/relationships/hyperlink" Target="consultantplus://offline/ref=198458EDDFA43FB6C5DBBD728EA0C533CB421F21058D48F076E23E95EA2AF2A7F7A8386B8059C38F432CB2XF17M" TargetMode="External"/><Relationship Id="rId58" Type="http://schemas.openxmlformats.org/officeDocument/2006/relationships/hyperlink" Target="consultantplus://offline/ref=C472726BF512A1C08988BFFE083E3D8D9DD8169F093B1ADE6EEB8C5C8478834A435BD5DBDA3171C85ABD3Ft2v7K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hyperlink" Target="consultantplus://offline/ref=9802D8C11CBBCF1E5D0927B1E142E7F105D62C917738E76C727753169E3F8450P7s6H" TargetMode="External"/><Relationship Id="rId28" Type="http://schemas.openxmlformats.org/officeDocument/2006/relationships/chart" Target="charts/chart12.xml"/><Relationship Id="rId36" Type="http://schemas.openxmlformats.org/officeDocument/2006/relationships/hyperlink" Target="consultantplus://offline/ref=C472726BF512A1C08988BFFE083E3D8D9DD8169F093B1ADE6EEB8C5C8478834A435BD5DBDA3171C85ABD3Ft2v7K" TargetMode="External"/><Relationship Id="rId49" Type="http://schemas.openxmlformats.org/officeDocument/2006/relationships/hyperlink" Target="consultantplus://offline/ref=8BBBFA0EFE92D009DE1082ECD88245EF2F70BA8C8D2622B6E57AE9CFBA5BF8C29169EB12349198EA557C0Dg1dEM" TargetMode="External"/><Relationship Id="rId57" Type="http://schemas.openxmlformats.org/officeDocument/2006/relationships/hyperlink" Target="consultantplus://offline/ref=C472726BF512A1C08988BFFE083E3D8D9DD8169F093B1ADE6EEB8C5C8478834A435BD5DBDA3171C85ABD3Ft2v7K" TargetMode="External"/><Relationship Id="rId61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chart" Target="charts/chart5.xml"/><Relationship Id="rId31" Type="http://schemas.openxmlformats.org/officeDocument/2006/relationships/hyperlink" Target="consultantplus://offline/ref=FDFF986F8CF54E5D54CBB294A055E6E8C4D29A0C6AE8171FD780E2A4853B5245941492A6D674689B76B1B6UAz9K" TargetMode="External"/><Relationship Id="rId44" Type="http://schemas.openxmlformats.org/officeDocument/2006/relationships/hyperlink" Target="consultantplus://offline/ref=8BEB313E38E6FF58AE6B68F7CDFBB2ADB1D39ABD74D5A83CF4CEC4080D1D7901AF8C8F4080FD4DA1C422B8P6OCI" TargetMode="External"/><Relationship Id="rId52" Type="http://schemas.openxmlformats.org/officeDocument/2006/relationships/hyperlink" Target="consultantplus://offline/ref=198458EDDFA43FB6C5DBBD728EA0C533CB421F21058E4CF77EE23E95EA2AF2A7F7A8386B8059C3884729BAXF1EM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1.xml"/><Relationship Id="rId22" Type="http://schemas.openxmlformats.org/officeDocument/2006/relationships/chart" Target="charts/chart8.xml"/><Relationship Id="rId27" Type="http://schemas.openxmlformats.org/officeDocument/2006/relationships/chart" Target="charts/chart11.xml"/><Relationship Id="rId30" Type="http://schemas.openxmlformats.org/officeDocument/2006/relationships/hyperlink" Target="consultantplus://offline/ref=FDFF986F8CF54E5D54CBB294A055E6E8C4D29A0C6AE8171FD780E2A4853B5245941492A6D674689B76B1B6UAz9K" TargetMode="External"/><Relationship Id="rId35" Type="http://schemas.openxmlformats.org/officeDocument/2006/relationships/hyperlink" Target="consultantplus://offline/ref=C472726BF512A1C08988BFFE083E3D8D9DD8169F093B1ADE6EEB8C5C8478834A435BD5DBDA3171C85ABD3Ft2v7K" TargetMode="External"/><Relationship Id="rId43" Type="http://schemas.openxmlformats.org/officeDocument/2006/relationships/hyperlink" Target="consultantplus://offline/ref=BF44AF8B1D09826C33CC49ECEBFE327C6D086802188909B928411CB76A6A56497454777F532D7DA0CAF5C4c6f8H" TargetMode="External"/><Relationship Id="rId48" Type="http://schemas.openxmlformats.org/officeDocument/2006/relationships/hyperlink" Target="consultantplus://offline/ref=198458EDDFA43FB6C5DBBD728EA0C533CB421F21058C46F57AE23E95EA2AF2A7F7A8386B8059C38F432CB0XF15M" TargetMode="External"/><Relationship Id="rId56" Type="http://schemas.openxmlformats.org/officeDocument/2006/relationships/hyperlink" Target="consultantplus://offline/ref=168EE484D7F598DABC4B95D8E909219063FA3EA7B5E17B3791CE50A5F38F1BC5F305303808F416AB8281653Df1K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198458EDDFA43FB6C5DBBD728EA0C533CB421F21058D4AFE7EE23E95EA2AF2A7F7A8386B8059C38F432CB2XF17M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479C3B304994C1F325240C6640EA0D6BE4F837C475EA43C8FBE85EE8C2CA9C4EADE7C62FC759AF5D52BCD8uBF6I" TargetMode="External"/><Relationship Id="rId25" Type="http://schemas.openxmlformats.org/officeDocument/2006/relationships/chart" Target="charts/chart9.xml"/><Relationship Id="rId33" Type="http://schemas.openxmlformats.org/officeDocument/2006/relationships/hyperlink" Target="consultantplus://offline/ref=168EE484D7F598DABC4B95D8E909219063FA3EA7B5E17B3791CE50A5F38F1BC5F305303808F416AB8281653Df1K" TargetMode="External"/><Relationship Id="rId38" Type="http://schemas.openxmlformats.org/officeDocument/2006/relationships/hyperlink" Target="consultantplus://offline/ref=C472726BF512A1C08988BFFE083E3D8D9DD8169F093B1ADE6EEB8C5C8478834A435BD5DBDA3171C85ABD3Ft2v7K" TargetMode="External"/><Relationship Id="rId46" Type="http://schemas.openxmlformats.org/officeDocument/2006/relationships/hyperlink" Target="consultantplus://offline/ref=A53384E5DBD4C499ACE93606683F24187ACF0035DC1F58AA61FF059A46F2D346DF5E6E3659A19405B1071541j6I" TargetMode="External"/><Relationship Id="rId59" Type="http://schemas.openxmlformats.org/officeDocument/2006/relationships/hyperlink" Target="consultantplus://offline/ref=198458EDDFA43FB6C5DBBD728EA0C533CB421F21058D4AFE7EE23E95EA2AF2A7F7A8386B8059C38F432CB2XF17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565E2AE66B65E7C86325A65F3AE13A32AEBD5818DE2FF72726A2E7A033062C69F1736C425832B021C4602wEX0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4"/>
      <c:hPercent val="50"/>
      <c:rotY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113490288326241"/>
          <c:y val="6.3522107813447193E-2"/>
          <c:w val="0.85886502374791307"/>
          <c:h val="0.6178767309258846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всего</c:v>
                </c:pt>
              </c:strCache>
            </c:strRef>
          </c:tx>
          <c:spPr>
            <a:solidFill>
              <a:srgbClr val="3366FF"/>
            </a:solidFill>
            <a:ln w="1588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4177698018221767E-3"/>
                  <c:y val="-1.7309396782918606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101173517900663E-3"/>
                  <c:y val="-1.3649723523121699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067367699396019E-2"/>
                  <c:y val="-1.3649723523121719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317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Sheet1!$B$2:$D$2</c:f>
              <c:numCache>
                <c:formatCode>0.0</c:formatCode>
                <c:ptCount val="3"/>
                <c:pt idx="0">
                  <c:v>1163.7</c:v>
                </c:pt>
                <c:pt idx="1">
                  <c:v>1348.6</c:v>
                </c:pt>
                <c:pt idx="2">
                  <c:v>1291.0999999999999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Налоговые + неналоговые доходы</c:v>
                </c:pt>
              </c:strCache>
            </c:strRef>
          </c:tx>
          <c:spPr>
            <a:solidFill>
              <a:srgbClr val="FF0000"/>
            </a:solidFill>
            <a:ln w="1588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5478641354211609E-3"/>
                  <c:y val="-1.717244494764952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299531860694031E-2"/>
                  <c:y val="-1.126407401689202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175691706910441E-2"/>
                  <c:y val="-2.2377472423791248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ysClr val="windowText" lastClr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Sheet1!$B$3:$D$3</c:f>
              <c:numCache>
                <c:formatCode>0.0</c:formatCode>
                <c:ptCount val="3"/>
                <c:pt idx="0">
                  <c:v>204.3</c:v>
                </c:pt>
                <c:pt idx="1">
                  <c:v>267</c:v>
                </c:pt>
                <c:pt idx="2">
                  <c:v>271.2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00"/>
            </a:solidFill>
            <a:ln w="1588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0383316362023434E-3"/>
                  <c:y val="-1.6696973335849363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235205751533525E-3"/>
                  <c:y val="-2.3634831593763752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4965998568360777E-2"/>
                  <c:y val="-3.6772719399922792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317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Sheet1!$B$4:$D$4</c:f>
              <c:numCache>
                <c:formatCode>0.0</c:formatCode>
                <c:ptCount val="3"/>
                <c:pt idx="0">
                  <c:v>959.4</c:v>
                </c:pt>
                <c:pt idx="1">
                  <c:v>1081.5999999999999</c:v>
                </c:pt>
                <c:pt idx="2">
                  <c:v>1020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33CCCC"/>
            </a:solidFill>
            <a:ln w="1588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0970994182705496E-2"/>
                  <c:y val="-1.3989672859520083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0255706673029347E-2"/>
                  <c:y val="2.0191321262507181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742961107134313E-2"/>
                  <c:y val="2.0191321262507181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Sheet1!$B$5:$D$5</c:f>
              <c:numCache>
                <c:formatCode>0.0</c:formatCode>
                <c:ptCount val="3"/>
                <c:pt idx="0">
                  <c:v>1165.9000000000001</c:v>
                </c:pt>
                <c:pt idx="1">
                  <c:v>1328</c:v>
                </c:pt>
                <c:pt idx="2">
                  <c:v>1259.7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Профицит</c:v>
                </c:pt>
              </c:strCache>
            </c:strRef>
          </c:tx>
          <c:spPr>
            <a:solidFill>
              <a:srgbClr val="800080"/>
            </a:solidFill>
            <a:ln w="1588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0896365227074415E-2"/>
                  <c:y val="1.2589432031656019E-2"/>
                </c:manualLayout>
              </c:layout>
              <c:numFmt formatCode="0.0" sourceLinked="0"/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043943370715526E-2"/>
                  <c:y val="1.0793130554112285E-2"/>
                </c:manualLayout>
              </c:layout>
              <c:numFmt formatCode="0.0" sourceLinked="0"/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514603728311201E-2"/>
                  <c:y val="-1.0635353587337601E-2"/>
                </c:manualLayout>
              </c:layout>
              <c:numFmt formatCode="0.0" sourceLinked="0"/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317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Sheet1!$B$6:$D$6</c:f>
              <c:numCache>
                <c:formatCode>0.0</c:formatCode>
                <c:ptCount val="3"/>
                <c:pt idx="0">
                  <c:v>-2.2000000000000002</c:v>
                </c:pt>
                <c:pt idx="1">
                  <c:v>20.6</c:v>
                </c:pt>
                <c:pt idx="2">
                  <c:v>31.4</c:v>
                </c:pt>
              </c:numCache>
            </c:numRef>
          </c:val>
        </c:ser>
        <c:gapDepth val="60"/>
        <c:shape val="cylinder"/>
        <c:axId val="196467712"/>
        <c:axId val="196481792"/>
        <c:axId val="0"/>
      </c:bar3DChart>
      <c:catAx>
        <c:axId val="196467712"/>
        <c:scaling>
          <c:orientation val="minMax"/>
        </c:scaling>
        <c:axPos val="b"/>
        <c:numFmt formatCode="General" sourceLinked="0"/>
        <c:tickLblPos val="low"/>
        <c:spPr>
          <a:ln w="39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6481792"/>
        <c:crosses val="autoZero"/>
        <c:auto val="1"/>
        <c:lblAlgn val="ctr"/>
        <c:lblOffset val="100"/>
        <c:tickLblSkip val="1"/>
        <c:tickMarkSkip val="1"/>
      </c:catAx>
      <c:valAx>
        <c:axId val="196481792"/>
        <c:scaling>
          <c:orientation val="minMax"/>
          <c:max val="1000"/>
        </c:scaling>
        <c:axPos val="l"/>
        <c:majorGridlines>
          <c:spPr>
            <a:ln w="3971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9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6467712"/>
        <c:crosses val="autoZero"/>
        <c:crossBetween val="between"/>
        <c:majorUnit val="200"/>
        <c:minorUnit val="100"/>
      </c:valAx>
      <c:spPr>
        <a:noFill/>
        <a:ln w="31767">
          <a:noFill/>
        </a:ln>
      </c:spPr>
    </c:plotArea>
    <c:legend>
      <c:legendPos val="b"/>
      <c:layout>
        <c:manualLayout>
          <c:xMode val="edge"/>
          <c:yMode val="edge"/>
          <c:x val="5.9295315358307503E-2"/>
          <c:y val="0.84392792247122961"/>
          <c:w val="0.86861488904795958"/>
          <c:h val="0.10194400699912508"/>
        </c:manualLayout>
      </c:layout>
      <c:spPr>
        <a:noFill/>
        <a:ln w="39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9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perspective val="0"/>
    </c:view3D>
    <c:plotArea>
      <c:layout>
        <c:manualLayout>
          <c:layoutTarget val="inner"/>
          <c:xMode val="edge"/>
          <c:yMode val="edge"/>
          <c:x val="1.349527002008644E-3"/>
          <c:y val="0.13719512195121952"/>
          <c:w val="0.75896795672076567"/>
          <c:h val="0.8029353473672933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6946224418577768E-3"/>
                  <c:y val="-2.9549403509857772E-2"/>
                </c:manualLayout>
              </c:layout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343392574070565E-3"/>
                  <c:y val="-0.50657008876949738"/>
                </c:manualLayout>
              </c:layout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058354477863262E-2"/>
                  <c:y val="-0.22920701158947052"/>
                </c:manualLayout>
              </c:layout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955752253814689E-2"/>
                  <c:y val="-3.4751516293384382E-2"/>
                </c:manualLayout>
              </c:layout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47142857142857991"/>
                  <c:y val="7.0121951219512202E-2"/>
                </c:manualLayout>
              </c:layout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Дотации от других бюджетов</c:v>
                </c:pt>
                <c:pt idx="1">
                  <c:v>Субсидии от других бюджетов</c:v>
                </c:pt>
                <c:pt idx="2">
                  <c:v>Субвенции от других бюджетов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0.10410000000000012</c:v>
                </c:pt>
                <c:pt idx="1">
                  <c:v>0.53059999999999996</c:v>
                </c:pt>
                <c:pt idx="2">
                  <c:v>0.30120000000000002</c:v>
                </c:pt>
                <c:pt idx="3">
                  <c:v>6.4199999999999993E-2</c:v>
                </c:pt>
              </c:numCache>
            </c:numRef>
          </c:val>
        </c:ser>
      </c:pie3DChart>
      <c:spPr>
        <a:solidFill>
          <a:srgbClr val="FFFFFF"/>
        </a:solidFill>
        <a:ln w="25370">
          <a:noFill/>
        </a:ln>
      </c:spPr>
    </c:plotArea>
    <c:legend>
      <c:legendPos val="r"/>
      <c:layout>
        <c:manualLayout>
          <c:xMode val="edge"/>
          <c:yMode val="edge"/>
          <c:x val="0.76188098210570165"/>
          <c:y val="8.266379321068279E-2"/>
          <c:w val="0.23187682064086557"/>
          <c:h val="0.85365853658538993"/>
        </c:manualLayout>
      </c:layout>
      <c:spPr>
        <a:noFill/>
        <a:ln w="25370">
          <a:noFill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4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609387061911384E-2"/>
          <c:y val="1.8460662458515003E-2"/>
          <c:w val="0.78951134784620458"/>
          <c:h val="0.8846153846153846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5659774984267423E-3"/>
                  <c:y val="-1.402624671916012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8575892606373988E-3"/>
                  <c:y val="-1.622000807591370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44725111441306709"/>
                  <c:y val="0.5512820512820395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61218424962854223"/>
                  <c:y val="0.5153846153846153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76523031203566161"/>
                  <c:y val="0.4358974358974451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60.93</c:v>
                </c:pt>
                <c:pt idx="1">
                  <c:v>56.2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Национальная оборона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9740313182157812E-3"/>
                  <c:y val="-3.064183323238440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8639802377643945E-3"/>
                  <c:y val="-6.673496372711411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47251114413075784"/>
                  <c:y val="0.5256410256410336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64338781575037163"/>
                  <c:y val="0.4333333333333333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79791976225855465"/>
                  <c:y val="3.07692307692307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4.0000000000000022E-2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Национальная безопасность и правоохр.деятельность</c:v>
                </c:pt>
              </c:strCache>
            </c:strRef>
          </c:tx>
          <c:spPr>
            <a:solidFill>
              <a:srgbClr val="808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5153620503319692E-3"/>
                  <c:y val="-2.999368649266798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176316195769652E-3"/>
                  <c:y val="-2.76615474718566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50817236255572051"/>
                  <c:y val="0.5538461538461538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67904903417536089"/>
                  <c:y val="0.5358974358974358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8350668647845465"/>
                  <c:y val="0.6076923076923076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4.5599999999999996</c:v>
                </c:pt>
                <c:pt idx="1">
                  <c:v>4.9000000000000004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8944452118923734E-3"/>
                  <c:y val="-2.03104986876642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531110081829242E-3"/>
                  <c:y val="-3.444792547678991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52748885586923056"/>
                  <c:y val="0.612820512820532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6939078751857356"/>
                  <c:y val="0.612820512820532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85586924219912941"/>
                  <c:y val="0.4410256410256476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118.16999999999999</c:v>
                </c:pt>
                <c:pt idx="1">
                  <c:v>122.8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2834336884360044E-2"/>
                  <c:y val="-1.833776072998439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6777829241933028E-3"/>
                  <c:y val="-2.491257526632700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55274888558692425"/>
                  <c:y val="0.5205128205128145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71768202080237742"/>
                  <c:y val="0.4179487179487252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87964338781575035"/>
                  <c:y val="7.692307692307701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59.05</c:v>
                </c:pt>
                <c:pt idx="1">
                  <c:v>199.8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Охрана окружающей среды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2519080887941609E-3"/>
                  <c:y val="2.316192206743399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677165354331566E-3"/>
                  <c:y val="5.628763316350031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2961428067105423E-3"/>
                  <c:y val="-3.737532808399081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0792033348773248E-3"/>
                  <c:y val="-9.677556262914072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Sheet1!$B$8:$C$8</c:f>
              <c:numCache>
                <c:formatCode>General</c:formatCode>
                <c:ptCount val="2"/>
                <c:pt idx="0">
                  <c:v>522.53</c:v>
                </c:pt>
                <c:pt idx="1">
                  <c:v>702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Культура, кинематография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6921414234985659E-3"/>
                  <c:y val="-1.3569275852621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437239462714219E-2"/>
                  <c:y val="-2.234648051746940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Sheet1!$B$9:$C$9</c:f>
              <c:numCache>
                <c:formatCode>General</c:formatCode>
                <c:ptCount val="2"/>
                <c:pt idx="0">
                  <c:v>20.97</c:v>
                </c:pt>
                <c:pt idx="1">
                  <c:v>32.800000000000004</c:v>
                </c:pt>
              </c:numCache>
            </c:numRef>
          </c:val>
        </c:ser>
        <c:ser>
          <c:idx val="9"/>
          <c:order val="8"/>
          <c:tx>
            <c:strRef>
              <c:f>Sheet1!$A$11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9.5458243158203747E-3"/>
                  <c:y val="-2.34808398950131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319129226493765E-2"/>
                  <c:y val="-4.187880448378139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Sheet1!$B$11:$C$11</c:f>
              <c:numCache>
                <c:formatCode>General</c:formatCode>
                <c:ptCount val="2"/>
                <c:pt idx="0">
                  <c:v>48.24</c:v>
                </c:pt>
                <c:pt idx="1">
                  <c:v>42</c:v>
                </c:pt>
              </c:numCache>
            </c:numRef>
          </c:val>
        </c:ser>
        <c:ser>
          <c:idx val="10"/>
          <c:order val="9"/>
          <c:tx>
            <c:strRef>
              <c:f>Sheet1!$A$12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2100200710205343E-2"/>
                  <c:y val="-2.650243606084790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9902732746644006E-3"/>
                  <c:y val="-3.335961976008660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Sheet1!$B$12:$C$12</c:f>
              <c:numCache>
                <c:formatCode>General</c:formatCode>
                <c:ptCount val="2"/>
                <c:pt idx="0">
                  <c:v>9.0000000000000024E-2</c:v>
                </c:pt>
                <c:pt idx="1">
                  <c:v>0.8</c:v>
                </c:pt>
              </c:numCache>
            </c:numRef>
          </c:val>
        </c:ser>
        <c:ser>
          <c:idx val="11"/>
          <c:order val="10"/>
          <c:tx>
            <c:strRef>
              <c:f>Sheet1!$A$13</c:f>
              <c:strCache>
                <c:ptCount val="1"/>
                <c:pt idx="0">
                  <c:v>Обслуживание гос.и муниципального долга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1003551026709924E-3"/>
                  <c:y val="-1.600533670053757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479697390767783E-4"/>
                  <c:y val="-5.813668147759792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Sheet1!$B$13:$C$13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8"/>
          <c:order val="11"/>
          <c:tx>
            <c:strRef>
              <c:f>Sheet1!$A$14</c:f>
              <c:strCache>
                <c:ptCount val="1"/>
                <c:pt idx="0">
                  <c:v>Межбюджетные трансферты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aseline="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Sheet1!$B$14:$C$14</c:f>
              <c:numCache>
                <c:formatCode>General</c:formatCode>
                <c:ptCount val="2"/>
                <c:pt idx="0">
                  <c:v>75.02</c:v>
                </c:pt>
                <c:pt idx="1">
                  <c:v>98.4</c:v>
                </c:pt>
              </c:numCache>
            </c:numRef>
          </c:val>
        </c:ser>
        <c:dLbls>
          <c:showVal val="1"/>
        </c:dLbls>
        <c:gapDepth val="0"/>
        <c:shape val="cylinder"/>
        <c:axId val="223342976"/>
        <c:axId val="223344512"/>
        <c:axId val="0"/>
      </c:bar3DChart>
      <c:catAx>
        <c:axId val="2233429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3344512"/>
        <c:crosses val="autoZero"/>
        <c:auto val="1"/>
        <c:lblAlgn val="ctr"/>
        <c:lblOffset val="100"/>
        <c:tickLblSkip val="1"/>
        <c:tickMarkSkip val="1"/>
      </c:catAx>
      <c:valAx>
        <c:axId val="2233445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33429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365894704339948"/>
          <c:y val="2.3484000670129776E-2"/>
          <c:w val="0.16464520611394171"/>
          <c:h val="0.97651599932987165"/>
        </c:manualLayout>
      </c:layout>
      <c:spPr>
        <a:noFill/>
        <a:ln w="25400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5"/>
      <c:perspective val="0"/>
    </c:view3D>
    <c:plotArea>
      <c:layout>
        <c:manualLayout>
          <c:layoutTarget val="inner"/>
          <c:xMode val="edge"/>
          <c:yMode val="edge"/>
          <c:x val="1.5649452269170926E-3"/>
          <c:y val="0.14250000000000004"/>
          <c:w val="0.74294037598748464"/>
          <c:h val="0.8182827975232375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2"/>
            <c:spPr>
              <a:solidFill>
                <a:srgbClr val="FFFF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FF8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0066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CCCC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000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00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FFFF0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9719531324975845E-2"/>
                  <c:y val="-3.3268356075373651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174104314546888E-2"/>
                  <c:y val="-9.157060776759634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236110572386456E-2"/>
                  <c:y val="-1.0894179163277503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75458671115361E-2"/>
                  <c:y val="-3.4941392559848211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4338466312400885E-2"/>
                  <c:y val="-0.15041908341704349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6155405143322599E-2"/>
                  <c:y val="6.9356685352602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9818697231811545E-2"/>
                  <c:y val="3.0621172353456501E-3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0058958147473779E-3"/>
                  <c:y val="9.8541038851625046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1723662031319534E-3"/>
                  <c:y val="-2.1682220278021212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7459883899893812E-2"/>
                  <c:y val="-4.6800906100187764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5.4784046390752877E-2"/>
                  <c:y val="-8.2235129559422568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7.0527343929022114E-3"/>
                  <c:y val="-4.5800422607992719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5.9710154765137122E-2"/>
                  <c:y val="-5.6496062992126742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Sheet1!$B$1:$N$1</c:f>
              <c:strCache>
                <c:ptCount val="13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Здравоохранение</c:v>
                </c:pt>
                <c:pt idx="8">
                  <c:v>Культура, кинематография 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Обслуживание муниципального долга</c:v>
                </c:pt>
                <c:pt idx="12">
                  <c:v>Межбюджетные трансферты</c:v>
                </c:pt>
              </c:strCache>
            </c:strRef>
          </c:cat>
          <c:val>
            <c:numRef>
              <c:f>Sheet1!$B$2:$N$2</c:f>
              <c:numCache>
                <c:formatCode>0.00%</c:formatCode>
                <c:ptCount val="13"/>
                <c:pt idx="0">
                  <c:v>4.4600000000000022E-2</c:v>
                </c:pt>
                <c:pt idx="1">
                  <c:v>0</c:v>
                </c:pt>
                <c:pt idx="2">
                  <c:v>3.9000000000000102E-3</c:v>
                </c:pt>
                <c:pt idx="3">
                  <c:v>9.7500000000000045E-2</c:v>
                </c:pt>
                <c:pt idx="4">
                  <c:v>0.15860000000000021</c:v>
                </c:pt>
                <c:pt idx="5">
                  <c:v>0</c:v>
                </c:pt>
                <c:pt idx="6">
                  <c:v>0.55730000000000002</c:v>
                </c:pt>
                <c:pt idx="7">
                  <c:v>0</c:v>
                </c:pt>
                <c:pt idx="8">
                  <c:v>2.5999999999999999E-2</c:v>
                </c:pt>
                <c:pt idx="9">
                  <c:v>3.3399999999999999E-2</c:v>
                </c:pt>
                <c:pt idx="10">
                  <c:v>6.0000000000000244E-4</c:v>
                </c:pt>
                <c:pt idx="11">
                  <c:v>0</c:v>
                </c:pt>
                <c:pt idx="12">
                  <c:v>7.8100000000000003E-2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FF8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0066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CCCC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000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00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FFFF0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Sheet1!$B$1:$N$1</c:f>
              <c:strCache>
                <c:ptCount val="13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Здравоохранение</c:v>
                </c:pt>
                <c:pt idx="8">
                  <c:v>Культура, кинематография 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Обслуживание муниципального долга</c:v>
                </c:pt>
                <c:pt idx="12">
                  <c:v>Межбюджетные трансферты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FF8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0066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CCCC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000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00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FFFF0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Sheet1!$B$1:$N$1</c:f>
              <c:strCache>
                <c:ptCount val="13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Здравоохранение</c:v>
                </c:pt>
                <c:pt idx="8">
                  <c:v>Культура, кинематография 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Обслуживание муниципального долга</c:v>
                </c:pt>
                <c:pt idx="12">
                  <c:v>Межбюджетные трансферты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</c:numCache>
            </c:numRef>
          </c:val>
        </c:ser>
      </c:pie3DChart>
      <c:spPr>
        <a:solidFill>
          <a:srgbClr val="FFFFFF"/>
        </a:solidFill>
        <a:ln w="25424">
          <a:noFill/>
        </a:ln>
      </c:spPr>
    </c:plotArea>
    <c:legend>
      <c:legendPos val="r"/>
      <c:layout>
        <c:manualLayout>
          <c:xMode val="edge"/>
          <c:yMode val="edge"/>
          <c:x val="0.74741239268990867"/>
          <c:y val="2.8106610983019406E-2"/>
          <c:w val="0.24027227677854315"/>
          <c:h val="0.94955632016876157"/>
        </c:manualLayout>
      </c:layout>
      <c:spPr>
        <a:noFill/>
        <a:ln w="25424">
          <a:noFill/>
        </a:ln>
      </c:spPr>
      <c:txPr>
        <a:bodyPr/>
        <a:lstStyle/>
        <a:p>
          <a:pPr>
            <a:defRPr sz="69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5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4"/>
      <c:hPercent val="46"/>
      <c:rotY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736497545010618E-2"/>
          <c:y val="1.5431710932506492E-2"/>
          <c:w val="0.9492635024549918"/>
          <c:h val="0.793367516755172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всего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647789218655381E-2"/>
                  <c:y val="-5.8428953261576252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321642879525252E-2"/>
                  <c:y val="-1.7623852511458763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430622400801658E-2"/>
                  <c:y val="-1.8372741108014123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094017094017103E-2"/>
                  <c:y val="-6.548788474132459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083653004912721E-2"/>
                  <c:y val="-1.6032156098366297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657.5</c:v>
                </c:pt>
                <c:pt idx="1">
                  <c:v>831.5</c:v>
                </c:pt>
                <c:pt idx="2">
                  <c:v>877.4</c:v>
                </c:pt>
                <c:pt idx="3">
                  <c:v>916.7</c:v>
                </c:pt>
                <c:pt idx="4">
                  <c:v>1291.0999999999999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Налоговые + неналоговые доходы</c:v>
                </c:pt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9.8786475063908728E-3"/>
                  <c:y val="-1.1571630729373181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146529462160808E-2"/>
                  <c:y val="-1.7197855946067798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5939497947371962E-3"/>
                  <c:y val="-8.0800189760170046E-3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4102564102564534E-3"/>
                  <c:y val="6.0029867542732421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476310653475851E-2"/>
                  <c:y val="-1.3124648711641948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159.9</c:v>
                </c:pt>
                <c:pt idx="1">
                  <c:v>201.1</c:v>
                </c:pt>
                <c:pt idx="2">
                  <c:v>273</c:v>
                </c:pt>
                <c:pt idx="3">
                  <c:v>233.8</c:v>
                </c:pt>
                <c:pt idx="4">
                  <c:v>271.10000000000002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00FF"/>
            </a:solidFill>
            <a:ln w="1270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4685375866478324E-4"/>
                  <c:y val="-1.5977172578198369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1512798802126918E-3"/>
                  <c:y val="-1.3240757888984565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9483141530386995E-3"/>
                  <c:y val="-8.8775554431843248E-3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1.8348623853211021E-2"/>
                </c:manualLayout>
              </c:layout>
              <c:showVal val="1"/>
            </c:dLbl>
            <c:dLbl>
              <c:idx val="4"/>
              <c:layout>
                <c:manualLayout>
                  <c:x val="-1.6804630190457421E-3"/>
                  <c:y val="-9.8065448240992979E-3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497.6</c:v>
                </c:pt>
                <c:pt idx="1">
                  <c:v>630.4</c:v>
                </c:pt>
                <c:pt idx="2">
                  <c:v>604.4</c:v>
                </c:pt>
                <c:pt idx="3">
                  <c:v>682.9</c:v>
                </c:pt>
                <c:pt idx="4">
                  <c:v>1020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00FFFF"/>
            </a:solidFill>
            <a:ln w="1270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2962850797496447E-2"/>
                  <c:y val="-8.9011957984623507E-3"/>
                </c:manualLayout>
              </c:layout>
              <c:numFmt formatCode="General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522175112726869E-2"/>
                  <c:y val="-1.174115268990251E-2"/>
                </c:manualLayout>
              </c:layout>
              <c:numFmt formatCode="General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744128137828961E-2"/>
                  <c:y val="-1.3536397341295013E-2"/>
                </c:manualLayout>
              </c:layout>
              <c:numFmt formatCode="General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230769230769735E-2"/>
                  <c:y val="-6.548788474132459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137879399690423E-2"/>
                  <c:y val="-2.0925521924438327E-2"/>
                </c:manualLayout>
              </c:layout>
              <c:numFmt formatCode="General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658.4</c:v>
                </c:pt>
                <c:pt idx="1">
                  <c:v>798.1</c:v>
                </c:pt>
                <c:pt idx="2">
                  <c:v>895.4</c:v>
                </c:pt>
                <c:pt idx="3">
                  <c:v>909.7</c:v>
                </c:pt>
                <c:pt idx="4">
                  <c:v>1259.7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Дефицит (-), профицит</c:v>
                </c:pt>
              </c:strCache>
            </c:strRef>
          </c:tx>
          <c:spPr>
            <a:solidFill>
              <a:srgbClr val="660066"/>
            </a:solidFill>
            <a:ln w="1270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6179419880207402E-3"/>
                  <c:y val="2.7934407281658611E-2"/>
                </c:manualLayout>
              </c:layout>
              <c:numFmt formatCode="0.0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441315920793007E-3"/>
                  <c:y val="1.3043357397545434E-2"/>
                </c:manualLayout>
              </c:layout>
              <c:numFmt formatCode="0.0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0610067972271912E-3"/>
                  <c:y val="2.8885068265549412E-2"/>
                </c:manualLayout>
              </c:layout>
              <c:numFmt formatCode="0.0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777777777779029E-2"/>
                  <c:y val="-3.557899299284840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5551517598760105E-3"/>
                  <c:y val="3.3657444195622471E-2"/>
                </c:manualLayout>
              </c:layout>
              <c:numFmt formatCode="0.0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-1</c:v>
                </c:pt>
                <c:pt idx="1">
                  <c:v>33.4</c:v>
                </c:pt>
                <c:pt idx="2">
                  <c:v>-18</c:v>
                </c:pt>
                <c:pt idx="3">
                  <c:v>7</c:v>
                </c:pt>
                <c:pt idx="4">
                  <c:v>31.4</c:v>
                </c:pt>
              </c:numCache>
            </c:numRef>
          </c:val>
        </c:ser>
        <c:gapDepth val="60"/>
        <c:shape val="box"/>
        <c:axId val="220431872"/>
        <c:axId val="220433408"/>
        <c:axId val="0"/>
      </c:bar3DChart>
      <c:catAx>
        <c:axId val="220431872"/>
        <c:scaling>
          <c:orientation val="minMax"/>
        </c:scaling>
        <c:axPos val="b"/>
        <c:numFmt formatCode="General" sourceLinked="0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0433408"/>
        <c:crosses val="autoZero"/>
        <c:auto val="1"/>
        <c:lblAlgn val="ctr"/>
        <c:lblOffset val="100"/>
        <c:tickLblSkip val="1"/>
        <c:tickMarkSkip val="1"/>
      </c:catAx>
      <c:valAx>
        <c:axId val="220433408"/>
        <c:scaling>
          <c:orientation val="minMax"/>
          <c:max val="1200"/>
          <c:min val="-200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0431872"/>
        <c:crosses val="autoZero"/>
        <c:crossBetween val="between"/>
        <c:majorUnit val="200"/>
        <c:minorUnit val="10"/>
      </c:valAx>
      <c:spPr>
        <a:noFill/>
        <a:ln w="25414">
          <a:noFill/>
        </a:ln>
      </c:spPr>
    </c:plotArea>
    <c:legend>
      <c:legendPos val="b"/>
      <c:layout>
        <c:manualLayout>
          <c:xMode val="edge"/>
          <c:yMode val="edge"/>
          <c:x val="6.9768305988778423E-2"/>
          <c:y val="0.88030658958327856"/>
          <c:w val="0.85718997963092469"/>
          <c:h val="0.11969341041672298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064516129032434E-2"/>
          <c:y val="1.282051282051282E-2"/>
          <c:w val="0.94193548387096759"/>
          <c:h val="0.833333333333333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Объем долга на начало года</c:v>
                </c:pt>
              </c:strCache>
            </c:strRef>
          </c:tx>
          <c:spPr>
            <a:solidFill>
              <a:srgbClr val="008000"/>
            </a:solidFill>
            <a:ln w="1774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9337503497342934E-3"/>
                  <c:y val="-6.4057097029540455E-3"/>
                </c:manualLayout>
              </c:layout>
              <c:showVal val="1"/>
            </c:dLbl>
            <c:dLbl>
              <c:idx val="1"/>
              <c:layout>
                <c:manualLayout>
                  <c:x val="3.7666373556098157E-3"/>
                  <c:y val="-2.4849497979419981E-2"/>
                </c:manualLayout>
              </c:layout>
              <c:showVal val="1"/>
            </c:dLbl>
            <c:dLbl>
              <c:idx val="2"/>
              <c:layout>
                <c:manualLayout>
                  <c:x val="1.294514018808194E-3"/>
                  <c:y val="-2.7494820358993602E-2"/>
                </c:manualLayout>
              </c:layout>
              <c:showVal val="1"/>
            </c:dLbl>
            <c:dLbl>
              <c:idx val="3"/>
              <c:layout>
                <c:manualLayout>
                  <c:x val="1.1902620674954011E-3"/>
                  <c:y val="-7.1819147606549177E-3"/>
                </c:manualLayout>
              </c:layout>
              <c:showVal val="1"/>
            </c:dLbl>
            <c:dLbl>
              <c:idx val="4"/>
              <c:layout>
                <c:manualLayout>
                  <c:x val="1.5279387665374315E-2"/>
                  <c:y val="-1.6240417864433625E-2"/>
                </c:manualLayout>
              </c:layout>
              <c:showVal val="1"/>
            </c:dLbl>
            <c:dLbl>
              <c:idx val="5"/>
              <c:layout>
                <c:manualLayout>
                  <c:x val="1.1304202354597545E-2"/>
                  <c:y val="-1.6239796948458257E-2"/>
                </c:manualLayout>
              </c:layout>
              <c:showVal val="1"/>
            </c:dLbl>
            <c:spPr>
              <a:noFill/>
              <a:ln w="3549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146.80000000000001</c:v>
                </c:pt>
                <c:pt idx="1">
                  <c:v>124.4</c:v>
                </c:pt>
                <c:pt idx="2">
                  <c:v>80.5</c:v>
                </c:pt>
                <c:pt idx="3">
                  <c:v>68.7</c:v>
                </c:pt>
                <c:pt idx="4">
                  <c:v>1.7</c:v>
                </c:pt>
                <c:pt idx="5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Привлечено за год</c:v>
                </c:pt>
              </c:strCache>
            </c:strRef>
          </c:tx>
          <c:spPr>
            <a:solidFill>
              <a:srgbClr val="FF0000"/>
            </a:solidFill>
            <a:ln w="1774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827764232516965E-2"/>
                  <c:y val="-4.2365277257009934E-2"/>
                </c:manualLayout>
              </c:layout>
              <c:showVal val="1"/>
            </c:dLbl>
            <c:dLbl>
              <c:idx val="1"/>
              <c:layout>
                <c:manualLayout>
                  <c:x val="2.4536185832100935E-2"/>
                  <c:y val="4.4786068408117537E-5"/>
                </c:manualLayout>
              </c:layout>
              <c:showVal val="1"/>
            </c:dLbl>
            <c:dLbl>
              <c:idx val="2"/>
              <c:layout>
                <c:manualLayout>
                  <c:x val="1.0334312589098657E-2"/>
                  <c:y val="-3.3335937174520824E-2"/>
                </c:manualLayout>
              </c:layout>
              <c:showVal val="1"/>
            </c:dLbl>
            <c:dLbl>
              <c:idx val="3"/>
              <c:layout>
                <c:manualLayout>
                  <c:x val="1.2436816836408699E-2"/>
                  <c:y val="1.2334555936918493E-2"/>
                </c:manualLayout>
              </c:layout>
              <c:showVal val="1"/>
            </c:dLbl>
            <c:dLbl>
              <c:idx val="4"/>
              <c:layout>
                <c:manualLayout>
                  <c:x val="1.1988072935536881E-2"/>
                  <c:y val="-3.2012845349459612E-2"/>
                </c:manualLayout>
              </c:layout>
              <c:showVal val="1"/>
            </c:dLbl>
            <c:dLbl>
              <c:idx val="5"/>
              <c:layout>
                <c:manualLayout>
                  <c:x val="1.5633618449978022E-2"/>
                  <c:y val="-4.7618266466691712E-2"/>
                </c:manualLayout>
              </c:layout>
              <c:showVal val="1"/>
            </c:dLbl>
            <c:spPr>
              <a:noFill/>
              <a:ln w="3549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131.5</c:v>
                </c:pt>
                <c:pt idx="1">
                  <c:v>16.100000000000001</c:v>
                </c:pt>
                <c:pt idx="2">
                  <c:v>15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Погашено</c:v>
                </c:pt>
              </c:strCache>
            </c:strRef>
          </c:tx>
          <c:spPr>
            <a:solidFill>
              <a:srgbClr val="FFFF00"/>
            </a:solidFill>
            <a:ln w="1774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521170577028161E-2"/>
                  <c:y val="6.6785922593009224E-3"/>
                </c:manualLayout>
              </c:layout>
              <c:showVal val="1"/>
            </c:dLbl>
            <c:dLbl>
              <c:idx val="1"/>
              <c:layout>
                <c:manualLayout>
                  <c:x val="9.4856242588970373E-3"/>
                  <c:y val="-1.8169083031287763E-2"/>
                </c:manualLayout>
              </c:layout>
              <c:showVal val="1"/>
            </c:dLbl>
            <c:dLbl>
              <c:idx val="2"/>
              <c:layout>
                <c:manualLayout>
                  <c:x val="9.2497196754122348E-3"/>
                  <c:y val="-2.4625928169235041E-3"/>
                </c:manualLayout>
              </c:layout>
              <c:showVal val="1"/>
            </c:dLbl>
            <c:dLbl>
              <c:idx val="3"/>
              <c:layout>
                <c:manualLayout>
                  <c:x val="9.9700893987240639E-3"/>
                  <c:y val="-3.1992094738157728E-2"/>
                </c:manualLayout>
              </c:layout>
              <c:showVal val="1"/>
            </c:dLbl>
            <c:dLbl>
              <c:idx val="4"/>
              <c:layout>
                <c:manualLayout>
                  <c:x val="1.2567424026557524E-2"/>
                  <c:y val="-1.7843022026092906E-2"/>
                </c:manualLayout>
              </c:layout>
              <c:showVal val="1"/>
            </c:dLbl>
            <c:dLbl>
              <c:idx val="5"/>
              <c:layout>
                <c:manualLayout>
                  <c:x val="4.4892881410128795E-2"/>
                  <c:y val="-4.8845849643074486E-2"/>
                </c:manualLayout>
              </c:layout>
              <c:showVal val="1"/>
            </c:dLbl>
            <c:spPr>
              <a:noFill/>
              <a:ln w="3549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153.80000000000001</c:v>
                </c:pt>
                <c:pt idx="1">
                  <c:v>15.4</c:v>
                </c:pt>
                <c:pt idx="2">
                  <c:v>25.7</c:v>
                </c:pt>
                <c:pt idx="3">
                  <c:v>3.4</c:v>
                </c:pt>
                <c:pt idx="4">
                  <c:v>0</c:v>
                </c:pt>
                <c:pt idx="5">
                  <c:v>2.0000000000000011E-2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Списано</c:v>
                </c:pt>
              </c:strCache>
            </c:strRef>
          </c:tx>
          <c:spPr>
            <a:solidFill>
              <a:srgbClr val="3366FF"/>
            </a:solidFill>
            <a:ln w="1774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0407823387558802E-3"/>
                  <c:y val="3.911229846269218E-2"/>
                </c:manualLayout>
              </c:layout>
              <c:showVal val="1"/>
            </c:dLbl>
            <c:dLbl>
              <c:idx val="1"/>
              <c:layout>
                <c:manualLayout>
                  <c:x val="-1.7071692180609416E-2"/>
                  <c:y val="3.3717139524226843E-3"/>
                </c:manualLayout>
              </c:layout>
              <c:showVal val="1"/>
            </c:dLbl>
            <c:dLbl>
              <c:idx val="2"/>
              <c:layout>
                <c:manualLayout>
                  <c:x val="-1.7836659192776425E-3"/>
                  <c:y val="2.1129169751222285E-4"/>
                </c:manualLayout>
              </c:layout>
              <c:showVal val="1"/>
            </c:dLbl>
            <c:dLbl>
              <c:idx val="3"/>
              <c:layout>
                <c:manualLayout>
                  <c:x val="6.9262629219031828E-4"/>
                  <c:y val="2.3204030585922252E-3"/>
                </c:manualLayout>
              </c:layout>
              <c:showVal val="1"/>
            </c:dLbl>
            <c:dLbl>
              <c:idx val="4"/>
              <c:layout>
                <c:manualLayout>
                  <c:x val="-6.6489468004316734E-3"/>
                  <c:y val="-8.2166588581417746E-2"/>
                </c:manualLayout>
              </c:layout>
              <c:showVal val="1"/>
            </c:dLbl>
            <c:dLbl>
              <c:idx val="5"/>
              <c:layout>
                <c:manualLayout>
                  <c:x val="4.3550235154615913E-3"/>
                  <c:y val="-1.1813627463233767E-2"/>
                </c:manualLayout>
              </c:layout>
              <c:showVal val="1"/>
            </c:dLbl>
            <c:spPr>
              <a:noFill/>
              <a:ln w="3549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0</c:v>
                </c:pt>
                <c:pt idx="1">
                  <c:v>44.7</c:v>
                </c:pt>
                <c:pt idx="2">
                  <c:v>1.1000000000000001</c:v>
                </c:pt>
                <c:pt idx="3">
                  <c:v>63.6</c:v>
                </c:pt>
                <c:pt idx="4">
                  <c:v>1.6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Остаток на конец года</c:v>
                </c:pt>
              </c:strCache>
            </c:strRef>
          </c:tx>
          <c:spPr>
            <a:solidFill>
              <a:srgbClr val="660066"/>
            </a:solidFill>
            <a:ln w="1774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272692753507335E-2"/>
                  <c:y val="-2.8715160604925022E-3"/>
                </c:manualLayout>
              </c:layout>
              <c:showVal val="1"/>
            </c:dLbl>
            <c:dLbl>
              <c:idx val="1"/>
              <c:layout>
                <c:manualLayout>
                  <c:x val="1.1361257917102355E-3"/>
                  <c:y val="-2.7646884684286291E-2"/>
                </c:manualLayout>
              </c:layout>
              <c:showVal val="1"/>
            </c:dLbl>
            <c:dLbl>
              <c:idx val="2"/>
              <c:layout>
                <c:manualLayout>
                  <c:x val="4.0780673354918638E-3"/>
                  <c:y val="-1.0488793067533225E-2"/>
                </c:manualLayout>
              </c:layout>
              <c:showVal val="1"/>
            </c:dLbl>
            <c:dLbl>
              <c:idx val="3"/>
              <c:layout>
                <c:manualLayout>
                  <c:x val="1.114369745659965E-2"/>
                  <c:y val="-1.6240417864433625E-2"/>
                </c:manualLayout>
              </c:layout>
              <c:showVal val="1"/>
            </c:dLbl>
            <c:dLbl>
              <c:idx val="4"/>
              <c:layout>
                <c:manualLayout>
                  <c:x val="7.274846385564685E-3"/>
                  <c:y val="-2.0513301221962592E-2"/>
                </c:manualLayout>
              </c:layout>
              <c:showVal val="1"/>
            </c:dLbl>
            <c:dLbl>
              <c:idx val="5"/>
              <c:layout>
                <c:manualLayout>
                  <c:x val="3.6442303849075833E-3"/>
                  <c:y val="-3.8669645460984868E-3"/>
                </c:manualLayout>
              </c:layout>
              <c:showVal val="1"/>
            </c:dLbl>
            <c:spPr>
              <a:noFill/>
              <a:ln w="3549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  <c:pt idx="0">
                  <c:v>124.4</c:v>
                </c:pt>
                <c:pt idx="1">
                  <c:v>80.5</c:v>
                </c:pt>
                <c:pt idx="2">
                  <c:v>68.7</c:v>
                </c:pt>
                <c:pt idx="3">
                  <c:v>1.7</c:v>
                </c:pt>
                <c:pt idx="4">
                  <c:v>0.1</c:v>
                </c:pt>
                <c:pt idx="5">
                  <c:v>0</c:v>
                </c:pt>
              </c:numCache>
            </c:numRef>
          </c:val>
        </c:ser>
        <c:gapDepth val="0"/>
        <c:shape val="box"/>
        <c:axId val="221265920"/>
        <c:axId val="221267456"/>
        <c:axId val="0"/>
      </c:bar3DChart>
      <c:catAx>
        <c:axId val="221265920"/>
        <c:scaling>
          <c:orientation val="minMax"/>
        </c:scaling>
        <c:axPos val="b"/>
        <c:numFmt formatCode="General" sourceLinked="1"/>
        <c:tickLblPos val="low"/>
        <c:spPr>
          <a:ln w="44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1267456"/>
        <c:crosses val="autoZero"/>
        <c:auto val="1"/>
        <c:lblAlgn val="ctr"/>
        <c:lblOffset val="100"/>
        <c:tickLblSkip val="1"/>
        <c:tickMarkSkip val="1"/>
      </c:catAx>
      <c:valAx>
        <c:axId val="221267456"/>
        <c:scaling>
          <c:orientation val="minMax"/>
        </c:scaling>
        <c:axPos val="l"/>
        <c:majorGridlines>
          <c:spPr>
            <a:ln w="44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44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1265920"/>
        <c:crosses val="autoZero"/>
        <c:crossBetween val="between"/>
      </c:valAx>
      <c:spPr>
        <a:noFill/>
        <a:ln w="35490">
          <a:noFill/>
        </a:ln>
      </c:spPr>
    </c:plotArea>
    <c:legend>
      <c:legendPos val="b"/>
      <c:layout>
        <c:manualLayout>
          <c:xMode val="edge"/>
          <c:yMode val="edge"/>
          <c:x val="1.6774193548387478E-2"/>
          <c:y val="0.91135561029920065"/>
          <c:w val="0.98322580645161284"/>
          <c:h val="8.8644389700808568E-2"/>
        </c:manualLayout>
      </c:layout>
      <c:spPr>
        <a:noFill/>
        <a:ln w="4436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30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0"/>
          <c:y val="1.6339475955075287E-3"/>
          <c:w val="0.76296281659901677"/>
          <c:h val="0.95515899844139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548477393901675E-2"/>
                  <c:y val="-3.8367741839453448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5.0560627309194132E-2"/>
                  <c:y val="0.11029547462165767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4.9832425043313429E-2"/>
                  <c:y val="8.6451050296237397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-2.1301057696455052E-2"/>
                  <c:y val="-1.5167201322056964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32535885167465883"/>
                  <c:y val="3.6101083032490974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5"/>
              <c:layout>
                <c:manualLayout>
                  <c:xMode val="edge"/>
                  <c:yMode val="edge"/>
                  <c:x val="2.3923444976076555E-2"/>
                  <c:y val="0.15884476534296507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</c:dLbl>
            <c:spPr>
              <a:noFill/>
              <a:ln w="2541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Налоговые доходы</c:v>
                </c:pt>
                <c:pt idx="1">
                  <c:v>Неналоговые доходы </c:v>
                </c:pt>
                <c:pt idx="2">
                  <c:v>Межбюджетные трансферты</c:v>
                </c:pt>
                <c:pt idx="3">
                  <c:v>Прочие безвозмездные поступления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0.1303</c:v>
                </c:pt>
                <c:pt idx="1">
                  <c:v>7.9699999999999993E-2</c:v>
                </c:pt>
                <c:pt idx="2">
                  <c:v>0.7843</c:v>
                </c:pt>
                <c:pt idx="3">
                  <c:v>6.1000000000000004E-3</c:v>
                </c:pt>
              </c:numCache>
            </c:numRef>
          </c:val>
        </c:ser>
      </c:pie3DChart>
      <c:spPr>
        <a:solidFill>
          <a:srgbClr val="FFFFFF"/>
        </a:solidFill>
        <a:ln w="25419">
          <a:noFill/>
        </a:ln>
      </c:spPr>
    </c:plotArea>
    <c:legend>
      <c:legendPos val="r"/>
      <c:layout>
        <c:manualLayout>
          <c:xMode val="edge"/>
          <c:yMode val="edge"/>
          <c:x val="0.79911512002028606"/>
          <c:y val="6.1371841155234683E-2"/>
          <c:w val="0.20088484831057712"/>
          <c:h val="0.23230655195878167"/>
        </c:manualLayout>
      </c:layout>
      <c:spPr>
        <a:noFill/>
        <a:ln w="25419">
          <a:noFill/>
        </a:ln>
      </c:spPr>
      <c:txPr>
        <a:bodyPr/>
        <a:lstStyle/>
        <a:p>
          <a:pPr>
            <a:defRPr sz="82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chemeClr val="tx1"/>
                </a:solidFill>
              </a:rPr>
              <a:t>Структура доходов районного бюджета </a:t>
            </a:r>
          </a:p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chemeClr val="tx1"/>
                </a:solidFill>
              </a:rPr>
              <a:t>в </a:t>
            </a:r>
            <a:r>
              <a:rPr lang="ru-RU"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rPr>
              <a:t>2017</a:t>
            </a:r>
            <a:r>
              <a:rPr lang="ru-RU" baseline="0">
                <a:solidFill>
                  <a:schemeClr val="tx1"/>
                </a:solidFill>
              </a:rPr>
              <a:t> - </a:t>
            </a:r>
            <a:r>
              <a:rPr lang="ru-RU"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rPr>
              <a:t>2021</a:t>
            </a:r>
            <a:r>
              <a:rPr lang="ru-RU" baseline="0">
                <a:solidFill>
                  <a:schemeClr val="tx1"/>
                </a:solidFill>
              </a:rPr>
              <a:t> годах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824475065621416E-2"/>
          <c:y val="0.23484126984127437"/>
          <c:w val="0.89360145086030962"/>
          <c:h val="0.60216910386201727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dLbls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год 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</c:v>
                </c:pt>
                <c:pt idx="4">
                  <c:v>2021 год 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24.32</c:v>
                </c:pt>
                <c:pt idx="1">
                  <c:v>24.18</c:v>
                </c:pt>
                <c:pt idx="2">
                  <c:v>31.110000000000031</c:v>
                </c:pt>
                <c:pt idx="3">
                  <c:v>25.5</c:v>
                </c:pt>
                <c:pt idx="4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4">
                  <a:lumMod val="60000"/>
                  <a:lumOff val="40000"/>
                </a:schemeClr>
              </a:solidFill>
            </a:ln>
            <a:effectLst/>
            <a:sp3d>
              <a:contourClr>
                <a:schemeClr val="accent4">
                  <a:lumMod val="60000"/>
                  <a:lumOff val="40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год 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</c:v>
                </c:pt>
                <c:pt idx="4">
                  <c:v>2021 год 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>
                  <c:v>75.679999999999978</c:v>
                </c:pt>
                <c:pt idx="1">
                  <c:v>75.819999999999993</c:v>
                </c:pt>
                <c:pt idx="2">
                  <c:v>68.89</c:v>
                </c:pt>
                <c:pt idx="3">
                  <c:v>74.5</c:v>
                </c:pt>
                <c:pt idx="4">
                  <c:v>79</c:v>
                </c:pt>
              </c:numCache>
            </c:numRef>
          </c:val>
        </c:ser>
        <c:shape val="box"/>
        <c:axId val="222114176"/>
        <c:axId val="222115712"/>
        <c:axId val="0"/>
      </c:bar3DChart>
      <c:catAx>
        <c:axId val="2221141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115712"/>
        <c:crosses val="autoZero"/>
        <c:auto val="1"/>
        <c:lblAlgn val="ctr"/>
        <c:lblOffset val="100"/>
      </c:catAx>
      <c:valAx>
        <c:axId val="2221157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11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chemeClr val="tx1"/>
                </a:solidFill>
              </a:rPr>
              <a:t>Изменение доходов районного бюджета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chemeClr val="tx1"/>
                </a:solidFill>
              </a:rPr>
              <a:t>в </a:t>
            </a:r>
            <a:r>
              <a:rPr lang="ru-RU"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rPr>
              <a:t>2020</a:t>
            </a:r>
            <a:r>
              <a:rPr lang="ru-RU" b="1" i="0" baseline="0">
                <a:solidFill>
                  <a:schemeClr val="tx1"/>
                </a:solidFill>
              </a:rPr>
              <a:t>-</a:t>
            </a:r>
            <a:r>
              <a:rPr lang="ru-RU"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rPr>
              <a:t>2021</a:t>
            </a:r>
            <a:r>
              <a:rPr lang="ru-RU" b="1" i="0" baseline="0">
                <a:solidFill>
                  <a:schemeClr val="tx1"/>
                </a:solidFill>
              </a:rPr>
              <a:t> годах </a:t>
            </a:r>
            <a:r>
              <a:rPr lang="ru-RU" sz="1200" b="1" i="0" baseline="0">
                <a:solidFill>
                  <a:schemeClr val="tx1"/>
                </a:solidFill>
              </a:rPr>
              <a:t>(млн. руб.)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410604176870234E-2"/>
          <c:y val="0.26173913043477587"/>
          <c:w val="0.87578624141438965"/>
          <c:h val="0.442954535255487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solidFill>
                <a:srgbClr val="0070C0"/>
              </a:solidFill>
            </a:ln>
            <a:effectLst/>
            <a:sp3d>
              <a:contourClr>
                <a:srgbClr val="0070C0"/>
              </a:contourClr>
            </a:sp3d>
          </c:spPr>
          <c:dLbls>
            <c:dLbl>
              <c:idx val="0"/>
              <c:layout>
                <c:manualLayout>
                  <c:x val="2.3148148148148147E-2"/>
                  <c:y val="-4.365079365079370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203703703703803E-2"/>
                  <c:y val="-3.96825396825396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233.8</c:v>
                </c:pt>
                <c:pt idx="1">
                  <c:v>682.9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год2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dLbls>
            <c:dLbl>
              <c:idx val="0"/>
              <c:layout>
                <c:manualLayout>
                  <c:x val="3.7037037037037056E-2"/>
                  <c:y val="-3.96825396825396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351851851851853E-2"/>
                  <c:y val="-3.5714285714285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271.10000000000002</c:v>
                </c:pt>
                <c:pt idx="1">
                  <c:v>1020</c:v>
                </c:pt>
              </c:numCache>
            </c:numRef>
          </c:val>
        </c:ser>
        <c:shape val="box"/>
        <c:axId val="222155136"/>
        <c:axId val="222156672"/>
        <c:axId val="0"/>
      </c:bar3DChart>
      <c:catAx>
        <c:axId val="2221551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156672"/>
        <c:crosses val="autoZero"/>
        <c:auto val="1"/>
        <c:lblAlgn val="ctr"/>
        <c:lblOffset val="100"/>
      </c:catAx>
      <c:valAx>
        <c:axId val="2221566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155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2.0733652312599681E-2"/>
          <c:y val="6.3291139240506333E-2"/>
          <c:w val="0.64274322169061004"/>
          <c:h val="0.9409282700422000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0">
              <a:solidFill>
                <a:srgbClr val="000000"/>
              </a:solidFill>
              <a:prstDash val="solid"/>
            </a:ln>
          </c:spPr>
          <c:explosion val="6"/>
          <c:dPt>
            <c:idx val="1"/>
            <c:spPr>
              <a:solidFill>
                <a:schemeClr val="accent6">
                  <a:lumMod val="75000"/>
                </a:schemeClr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993366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CC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CCFFFF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0012699427791556E-2"/>
                  <c:y val="7.3361911613840924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2878280428248128E-3"/>
                  <c:y val="-4.057443768895976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195234604480554E-2"/>
                  <c:y val="-2.9976218074264448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0024237873654052E-2"/>
                  <c:y val="-6.4078540815309514E-3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8271273179936577E-2"/>
                  <c:y val="-4.94421741586099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1695860790299611E-2"/>
                  <c:y val="-5.9017907571680434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01 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19">
                  <a:noFill/>
                </a:ln>
              </c:sp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8548536414458376E-2"/>
                  <c:y val="-2.4801484205337267E-2"/>
                </c:manualLayout>
              </c:layout>
              <c:showVal val="1"/>
            </c:dLbl>
            <c:spPr>
              <a:noFill/>
              <a:ln w="2541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ГСМ</c:v>
                </c:pt>
                <c:pt idx="2">
                  <c:v>Налог, взимаемый с применением упрощенной системы налогооблажения</c:v>
                </c:pt>
                <c:pt idx="3">
                  <c:v>Единый налог на вмененный доход</c:v>
                </c:pt>
                <c:pt idx="4">
                  <c:v>Единый сельскохозяйственный налог</c:v>
                </c:pt>
                <c:pt idx="5">
                  <c:v>Налог, в связи с применением патентной системы </c:v>
                </c:pt>
                <c:pt idx="6">
                  <c:v>Государственная пошлина</c:v>
                </c:pt>
              </c:strCache>
            </c:strRef>
          </c:cat>
          <c:val>
            <c:numRef>
              <c:f>Sheet1!$B$2:$H$2</c:f>
              <c:numCache>
                <c:formatCode>0.00%</c:formatCode>
                <c:ptCount val="7"/>
                <c:pt idx="0">
                  <c:v>0.76080000000000325</c:v>
                </c:pt>
                <c:pt idx="1">
                  <c:v>9.1400000000000009E-2</c:v>
                </c:pt>
                <c:pt idx="2">
                  <c:v>3.2700000000000014E-2</c:v>
                </c:pt>
                <c:pt idx="3">
                  <c:v>1.1100000000000056E-2</c:v>
                </c:pt>
                <c:pt idx="4">
                  <c:v>6.3299999999999995E-2</c:v>
                </c:pt>
                <c:pt idx="5">
                  <c:v>1.9599999999999999E-2</c:v>
                </c:pt>
                <c:pt idx="6">
                  <c:v>2.1200000000000042E-2</c:v>
                </c:pt>
              </c:numCache>
            </c:numRef>
          </c:val>
        </c:ser>
      </c:pie3DChart>
      <c:spPr>
        <a:solidFill>
          <a:srgbClr val="FFFFFF"/>
        </a:solidFill>
        <a:ln w="25419">
          <a:noFill/>
        </a:ln>
      </c:spPr>
    </c:plotArea>
    <c:legend>
      <c:legendPos val="r"/>
      <c:layout>
        <c:manualLayout>
          <c:xMode val="edge"/>
          <c:yMode val="edge"/>
          <c:x val="0.78782831535168962"/>
          <c:y val="6.6616038477423933E-4"/>
          <c:w val="0.21217162785643021"/>
          <c:h val="0.99877692953355468"/>
        </c:manualLayout>
      </c:layout>
      <c:spPr>
        <a:noFill/>
        <a:ln w="25419">
          <a:noFill/>
        </a:ln>
      </c:spPr>
      <c:txPr>
        <a:bodyPr/>
        <a:lstStyle/>
        <a:p>
          <a:pPr>
            <a:defRPr sz="82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6"/>
      <c:hPercent val="47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347302772868966E-2"/>
          <c:y val="2.5024794435906779E-2"/>
          <c:w val="0.89121835988541709"/>
          <c:h val="0.76116420650739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1381507350092212E-3"/>
                  <c:y val="-7.1456870736686384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4196644867403055E-3"/>
                  <c:y val="-7.2801926181991494E-2"/>
                </c:manualLayout>
              </c:layout>
              <c:showVal val="1"/>
            </c:dLbl>
            <c:dLbl>
              <c:idx val="2"/>
              <c:layout>
                <c:manualLayout>
                  <c:x val="9.1521436972097775E-3"/>
                  <c:y val="-8.4683745517725784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84353582285705E-2"/>
                  <c:y val="-3.9806843366547155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Налог на прибыль, доходы</c:v>
                </c:pt>
                <c:pt idx="1">
                  <c:v>Акцизы на ГСМ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110955.1</c:v>
                </c:pt>
                <c:pt idx="1">
                  <c:v>13990.4</c:v>
                </c:pt>
                <c:pt idx="2">
                  <c:v>15933.6</c:v>
                </c:pt>
                <c:pt idx="3">
                  <c:v>2919.2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660066"/>
            </a:solidFill>
            <a:ln w="1271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5071975727186778E-2"/>
                  <c:y val="-3.8766034527374232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936918635731849E-2"/>
                  <c:y val="-7.40538242578840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6825348050353745E-2"/>
                  <c:y val="-5.6780156001626572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3664368079297295E-2"/>
                  <c:y val="-4.2134092506171374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Налог на прибыль, доходы</c:v>
                </c:pt>
                <c:pt idx="1">
                  <c:v>Акцизы на ГСМ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120005.5</c:v>
                </c:pt>
                <c:pt idx="1">
                  <c:v>13211.5</c:v>
                </c:pt>
                <c:pt idx="2">
                  <c:v>19163.5</c:v>
                </c:pt>
                <c:pt idx="3">
                  <c:v>3563.2</c:v>
                </c:pt>
              </c:numCache>
            </c:numRef>
          </c:val>
        </c:ser>
        <c:gapDepth val="0"/>
        <c:shape val="cylinder"/>
        <c:axId val="222318592"/>
        <c:axId val="222320128"/>
        <c:axId val="0"/>
      </c:bar3DChart>
      <c:catAx>
        <c:axId val="222318592"/>
        <c:scaling>
          <c:orientation val="minMax"/>
        </c:scaling>
        <c:axPos val="b"/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2320128"/>
        <c:crosses val="autoZero"/>
        <c:auto val="1"/>
        <c:lblAlgn val="ctr"/>
        <c:lblOffset val="100"/>
        <c:tickLblSkip val="1"/>
        <c:tickMarkSkip val="1"/>
      </c:catAx>
      <c:valAx>
        <c:axId val="222320128"/>
        <c:scaling>
          <c:orientation val="minMax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2318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696969696969696"/>
          <c:y val="0.93638282642135851"/>
          <c:w val="0.64242424242425555"/>
          <c:h val="6.3617173578641162E-2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9.5087163232963727E-3"/>
          <c:y val="3.6290322580646177E-2"/>
          <c:w val="0.67511885895405321"/>
          <c:h val="0.9475806451612903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explosion val="27"/>
          <c:dPt>
            <c:idx val="1"/>
            <c:spPr>
              <a:solidFill>
                <a:srgbClr val="9933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6600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6.7689208736688544E-2"/>
                  <c:y val="-0.42155738124926601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8453341711338464E-3"/>
                  <c:y val="-9.6283162446420822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988022070807163E-2"/>
                  <c:y val="0.1580282860325963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6.8256360411307684E-2"/>
                      <c:h val="6.4473887358507426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4.2346070519239984E-2"/>
                  <c:y val="0.1517971891444648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576642383542453E-2"/>
                  <c:y val="3.3573141486811391E-2"/>
                </c:manualLayout>
              </c:layout>
              <c:showVal val="1"/>
            </c:dLbl>
            <c:dLbl>
              <c:idx val="5"/>
              <c:layout>
                <c:manualLayout>
                  <c:x val="3.4037773021515172E-2"/>
                  <c:y val="-2.0602978341235201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 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0.21440000000000078</c:v>
                </c:pt>
                <c:pt idx="1">
                  <c:v>1.9800000000000109E-2</c:v>
                </c:pt>
                <c:pt idx="2">
                  <c:v>8.77E-2</c:v>
                </c:pt>
                <c:pt idx="3">
                  <c:v>0.6642000000000029</c:v>
                </c:pt>
                <c:pt idx="4">
                  <c:v>1.1800000000000076E-2</c:v>
                </c:pt>
                <c:pt idx="5">
                  <c:v>2.2000000000000092E-3</c:v>
                </c:pt>
              </c:numCache>
            </c:numRef>
          </c:val>
        </c:ser>
      </c:pie3DChart>
      <c:spPr>
        <a:solidFill>
          <a:srgbClr val="FFFFFF"/>
        </a:solidFill>
        <a:ln w="25423">
          <a:noFill/>
        </a:ln>
      </c:spPr>
    </c:plotArea>
    <c:legend>
      <c:legendPos val="r"/>
      <c:layout>
        <c:manualLayout>
          <c:xMode val="edge"/>
          <c:yMode val="edge"/>
          <c:x val="0.74477241934534932"/>
          <c:y val="1.3308630538829708E-2"/>
          <c:w val="0.24275875272448799"/>
          <c:h val="0.95274290404101969"/>
        </c:manualLayout>
      </c:layout>
      <c:spPr>
        <a:noFill/>
        <a:ln w="25423">
          <a:noFill/>
        </a:ln>
      </c:spPr>
      <c:txPr>
        <a:bodyPr/>
        <a:lstStyle/>
        <a:p>
          <a:pPr>
            <a:defRPr sz="82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6538-C7E9-4831-91A2-FE33AFCE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8526</TotalTime>
  <Pages>36</Pages>
  <Words>11829</Words>
  <Characters>67431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gfu</Company>
  <LinksUpToDate>false</LinksUpToDate>
  <CharactersWithSpaces>79102</CharactersWithSpaces>
  <SharedDoc>false</SharedDoc>
  <HLinks>
    <vt:vector size="54" baseType="variant">
      <vt:variant>
        <vt:i4>8323122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consultantplus://offline/ref=61B257B3C7D624DADC34D1C75E2909EC6A5A95D48B770A01570CE6B6EA88DE9150F059FDD3544675aBB1I</vt:lpwstr>
      </vt:variant>
      <vt:variant>
        <vt:lpwstr/>
      </vt:variant>
      <vt:variant>
        <vt:i4>4456452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consultantplus://offline/ref=23408C3183C98FB354496666811CC238ADDFFE7EAFAD59DF78F3DDB140AD57944A09CE1C54076E7EB78CC067lFN</vt:lpwstr>
      </vt:variant>
      <vt:variant>
        <vt:lpwstr/>
      </vt:variant>
      <vt:variant>
        <vt:i4>6094849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consultantplus://offline/ref=C9F02B35CA0F67CD6E27513F77013C956241B8F32820D665D9BEBCBCB871AC5C51AF88BD3D7D541EA38DDEkBsCL</vt:lpwstr>
      </vt:variant>
      <vt:variant>
        <vt:lpwstr/>
      </vt:variant>
      <vt:variant>
        <vt:i4>1245192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consultantplus://offline/ref=A949C545F182626AA6979EE21450DE104011F1F6B899B13C49E8E850480A923C0EFBB71FD9D339578BD33817dFG</vt:lpwstr>
      </vt:variant>
      <vt:variant>
        <vt:lpwstr/>
      </vt:variant>
      <vt:variant>
        <vt:i4>8060979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consultantplus://offline/ref=CDC16A532EA5E184BF3B6A7073C963887BA62C23893D3A03B5CEFFC32074AA1107AC7516139C98DD1Al4H</vt:lpwstr>
      </vt:variant>
      <vt:variant>
        <vt:lpwstr/>
      </vt:variant>
      <vt:variant>
        <vt:i4>2883634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consultantplus://offline/ref=9802D8C11CBBCF1E5D0927B1E142E7F105D62C917738E76C727753169E3F8450P7s6H</vt:lpwstr>
      </vt:variant>
      <vt:variant>
        <vt:lpwstr/>
      </vt:variant>
      <vt:variant>
        <vt:i4>2883634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consultantplus://offline/ref=9802D8C11CBBCF1E5D0927B1E142E7F105D62C917738E76C727753169E3F8450P7s6H</vt:lpwstr>
      </vt:variant>
      <vt:variant>
        <vt:lpwstr/>
      </vt:variant>
      <vt:variant>
        <vt:i4>8126512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consultantplus://offline/ref=167E24801CB584049C1C2C3EB35C9F6B6AE178762FB7DEFE3846C892915A879617BF0937736C76EAL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401-5</dc:creator>
  <cp:lastModifiedBy>revkom</cp:lastModifiedBy>
  <cp:revision>350</cp:revision>
  <cp:lastPrinted>2021-01-27T09:34:00Z</cp:lastPrinted>
  <dcterms:created xsi:type="dcterms:W3CDTF">2020-05-10T22:09:00Z</dcterms:created>
  <dcterms:modified xsi:type="dcterms:W3CDTF">2022-05-24T13:19:00Z</dcterms:modified>
</cp:coreProperties>
</file>