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9E" w:rsidRDefault="005B049E"/>
    <w:p w:rsidR="00001EB1" w:rsidRDefault="000C21E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1500" cy="688340"/>
            <wp:effectExtent l="0" t="0" r="0" b="0"/>
            <wp:wrapNone/>
            <wp:docPr id="2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CC5CD6">
        <w:trPr>
          <w:cantSplit/>
          <w:trHeight w:val="167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1EB1" w:rsidRDefault="00001EB1" w:rsidP="00847472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  <w:p w:rsidR="00001EB1" w:rsidRDefault="00001EB1" w:rsidP="00847472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  <w:p w:rsidR="00CC5CD6" w:rsidRPr="00326D1B" w:rsidRDefault="00CC5CD6" w:rsidP="00001EB1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 xml:space="preserve">РЕВИЗИОННАЯ КОМИССИЯ </w:t>
            </w:r>
          </w:p>
          <w:p w:rsidR="00CC5CD6" w:rsidRPr="00326D1B" w:rsidRDefault="00CC5CD6" w:rsidP="00847472">
            <w:pPr>
              <w:pStyle w:val="11"/>
              <w:ind w:left="-108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 xml:space="preserve">НОВОХОПЕРСКОГО МУНИЦИПАЛЬНОГО РАЙОНА  </w:t>
            </w:r>
          </w:p>
          <w:p w:rsidR="00CC5CD6" w:rsidRPr="00326D1B" w:rsidRDefault="00CC5CD6" w:rsidP="00847472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>ВОРОНЕЖСКОЙ  ОБЛАСТИ</w:t>
            </w:r>
          </w:p>
          <w:p w:rsidR="00CC5CD6" w:rsidRDefault="00CC5CD6" w:rsidP="00847472">
            <w:pPr>
              <w:pStyle w:val="11"/>
              <w:jc w:val="center"/>
              <w:rPr>
                <w:b/>
              </w:rPr>
            </w:pPr>
            <w:r>
              <w:rPr>
                <w:sz w:val="24"/>
              </w:rPr>
              <w:t>397400,  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овохоперск, ул. Советская, 26, тел:(47353) 3-19-03</w:t>
            </w:r>
          </w:p>
          <w:tbl>
            <w:tblPr>
              <w:tblW w:w="9248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248"/>
            </w:tblGrid>
            <w:tr w:rsidR="00CC5CD6">
              <w:trPr>
                <w:trHeight w:val="25"/>
              </w:trPr>
              <w:tc>
                <w:tcPr>
                  <w:tcW w:w="9248" w:type="dxa"/>
                  <w:tcBorders>
                    <w:top w:val="double" w:sz="18" w:space="0" w:color="auto"/>
                  </w:tcBorders>
                </w:tcPr>
                <w:p w:rsidR="00CC5CD6" w:rsidRDefault="00CC5CD6" w:rsidP="00B46BAA">
                  <w:pPr>
                    <w:tabs>
                      <w:tab w:val="left" w:pos="72"/>
                    </w:tabs>
                    <w:ind w:left="-68"/>
                    <w:rPr>
                      <w:b/>
                      <w:sz w:val="28"/>
                    </w:rPr>
                  </w:pPr>
                </w:p>
              </w:tc>
            </w:tr>
          </w:tbl>
          <w:p w:rsidR="00CC5CD6" w:rsidRPr="009204D8" w:rsidRDefault="00CC5CD6" w:rsidP="00847472"/>
        </w:tc>
      </w:tr>
    </w:tbl>
    <w:p w:rsidR="004541E4" w:rsidRPr="00CF70A4" w:rsidRDefault="004541E4" w:rsidP="004541E4">
      <w:pPr>
        <w:tabs>
          <w:tab w:val="left" w:pos="72"/>
        </w:tabs>
        <w:ind w:left="-70"/>
        <w:jc w:val="center"/>
        <w:rPr>
          <w:b/>
          <w:bCs/>
          <w:sz w:val="28"/>
          <w:szCs w:val="28"/>
        </w:rPr>
      </w:pPr>
      <w:r w:rsidRPr="00CF70A4">
        <w:rPr>
          <w:b/>
          <w:bCs/>
          <w:sz w:val="28"/>
          <w:szCs w:val="28"/>
        </w:rPr>
        <w:t>ЗАКЛЮЧЕНИЕ</w:t>
      </w:r>
    </w:p>
    <w:p w:rsidR="004541E4" w:rsidRPr="00CF70A4" w:rsidRDefault="004541E4" w:rsidP="004541E4">
      <w:pPr>
        <w:pStyle w:val="Default"/>
        <w:rPr>
          <w:b/>
          <w:bCs/>
          <w:color w:val="auto"/>
          <w:sz w:val="28"/>
          <w:szCs w:val="28"/>
        </w:rPr>
      </w:pPr>
    </w:p>
    <w:p w:rsidR="004541E4" w:rsidRPr="00CF70A4" w:rsidRDefault="004541E4" w:rsidP="004541E4">
      <w:pPr>
        <w:jc w:val="both"/>
        <w:rPr>
          <w:b/>
          <w:bCs/>
          <w:sz w:val="28"/>
          <w:szCs w:val="28"/>
        </w:rPr>
      </w:pPr>
      <w:r w:rsidRPr="00CF70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о результатах проведения экспертно-аналитического мероприятия </w:t>
      </w:r>
      <w:r w:rsidRPr="00CF70A4">
        <w:rPr>
          <w:b/>
          <w:bCs/>
          <w:sz w:val="28"/>
          <w:szCs w:val="28"/>
        </w:rPr>
        <w:t>«</w:t>
      </w:r>
      <w:r w:rsidRPr="00E96FE2">
        <w:rPr>
          <w:b/>
          <w:bCs/>
          <w:sz w:val="28"/>
          <w:szCs w:val="28"/>
        </w:rPr>
        <w:t>Анализ исполнения бюджета Новохопёрского муниципального района</w:t>
      </w:r>
    </w:p>
    <w:p w:rsidR="00D1225C" w:rsidRDefault="00D1225C" w:rsidP="009D3B17">
      <w:pPr>
        <w:jc w:val="center"/>
        <w:rPr>
          <w:b/>
          <w:sz w:val="28"/>
          <w:szCs w:val="28"/>
        </w:rPr>
      </w:pPr>
      <w:r w:rsidRPr="00322E6C">
        <w:rPr>
          <w:b/>
          <w:sz w:val="28"/>
          <w:szCs w:val="28"/>
        </w:rPr>
        <w:t xml:space="preserve">за 1 </w:t>
      </w:r>
      <w:r w:rsidR="000D1AD7">
        <w:rPr>
          <w:b/>
          <w:sz w:val="28"/>
          <w:szCs w:val="28"/>
        </w:rPr>
        <w:t>полугодие</w:t>
      </w:r>
      <w:r w:rsidR="00BE5910">
        <w:rPr>
          <w:b/>
          <w:sz w:val="28"/>
          <w:szCs w:val="28"/>
        </w:rPr>
        <w:t xml:space="preserve"> </w:t>
      </w:r>
      <w:r w:rsidR="004B2A31">
        <w:rPr>
          <w:b/>
          <w:sz w:val="28"/>
          <w:szCs w:val="28"/>
        </w:rPr>
        <w:t>20</w:t>
      </w:r>
      <w:r w:rsidR="00BE5910">
        <w:rPr>
          <w:b/>
          <w:sz w:val="28"/>
          <w:szCs w:val="28"/>
        </w:rPr>
        <w:t>2</w:t>
      </w:r>
      <w:r w:rsidR="004541E4">
        <w:rPr>
          <w:b/>
          <w:sz w:val="28"/>
          <w:szCs w:val="28"/>
        </w:rPr>
        <w:t>2</w:t>
      </w:r>
      <w:r w:rsidRPr="00322E6C">
        <w:rPr>
          <w:b/>
          <w:sz w:val="28"/>
          <w:szCs w:val="28"/>
        </w:rPr>
        <w:t xml:space="preserve"> года.</w:t>
      </w:r>
    </w:p>
    <w:p w:rsidR="004541E4" w:rsidRPr="00322E6C" w:rsidRDefault="004541E4" w:rsidP="009D3B17">
      <w:pPr>
        <w:jc w:val="center"/>
        <w:rPr>
          <w:b/>
          <w:sz w:val="28"/>
          <w:szCs w:val="28"/>
        </w:rPr>
      </w:pPr>
    </w:p>
    <w:p w:rsidR="004541E4" w:rsidRDefault="004541E4" w:rsidP="004541E4">
      <w:pPr>
        <w:rPr>
          <w:sz w:val="28"/>
          <w:szCs w:val="28"/>
          <w:u w:val="single"/>
        </w:rPr>
      </w:pP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02-15/1.</w:t>
      </w:r>
      <w:r w:rsidR="006A37F1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                                                                                 2</w:t>
      </w:r>
      <w:r w:rsidR="00FE23CE">
        <w:rPr>
          <w:sz w:val="28"/>
          <w:szCs w:val="28"/>
        </w:rPr>
        <w:t>7</w:t>
      </w:r>
      <w:r>
        <w:rPr>
          <w:sz w:val="28"/>
          <w:szCs w:val="28"/>
        </w:rPr>
        <w:t xml:space="preserve"> июля 2022 г.</w:t>
      </w:r>
    </w:p>
    <w:p w:rsidR="004541E4" w:rsidRDefault="004541E4" w:rsidP="004541E4">
      <w:pPr>
        <w:spacing w:line="360" w:lineRule="auto"/>
        <w:rPr>
          <w:sz w:val="28"/>
        </w:rPr>
      </w:pPr>
      <w:r w:rsidRPr="00326D1B">
        <w:rPr>
          <w:sz w:val="28"/>
        </w:rPr>
        <w:t>г. Новохоп</w:t>
      </w:r>
      <w:r>
        <w:rPr>
          <w:sz w:val="28"/>
        </w:rPr>
        <w:t>ё</w:t>
      </w:r>
      <w:r w:rsidRPr="00326D1B">
        <w:rPr>
          <w:sz w:val="28"/>
        </w:rPr>
        <w:t>рск</w:t>
      </w:r>
    </w:p>
    <w:p w:rsidR="004541E4" w:rsidRDefault="004541E4" w:rsidP="004541E4">
      <w:pPr>
        <w:spacing w:line="276" w:lineRule="auto"/>
        <w:ind w:firstLine="709"/>
        <w:jc w:val="both"/>
        <w:rPr>
          <w:sz w:val="28"/>
          <w:szCs w:val="28"/>
        </w:rPr>
      </w:pPr>
      <w:r w:rsidRPr="00CF70A4">
        <w:rPr>
          <w:b/>
          <w:sz w:val="28"/>
          <w:szCs w:val="28"/>
        </w:rPr>
        <w:t xml:space="preserve">Основание для проведения </w:t>
      </w:r>
      <w:r>
        <w:rPr>
          <w:b/>
          <w:sz w:val="28"/>
          <w:szCs w:val="28"/>
        </w:rPr>
        <w:t>экспертно-аналитического</w:t>
      </w:r>
      <w:r w:rsidRPr="00CF70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F70A4">
        <w:rPr>
          <w:b/>
          <w:sz w:val="28"/>
          <w:szCs w:val="28"/>
        </w:rPr>
        <w:t>меропри</w:t>
      </w:r>
      <w:r w:rsidRPr="00CF70A4">
        <w:rPr>
          <w:b/>
          <w:sz w:val="28"/>
          <w:szCs w:val="28"/>
        </w:rPr>
        <w:t>я</w:t>
      </w:r>
      <w:r w:rsidRPr="00CF70A4">
        <w:rPr>
          <w:b/>
          <w:sz w:val="28"/>
          <w:szCs w:val="28"/>
        </w:rPr>
        <w:t>тия:</w:t>
      </w:r>
      <w:r>
        <w:rPr>
          <w:sz w:val="28"/>
          <w:szCs w:val="28"/>
        </w:rPr>
        <w:t xml:space="preserve">  пункт 1.</w:t>
      </w:r>
      <w:r w:rsidR="006A37F1">
        <w:rPr>
          <w:sz w:val="28"/>
          <w:szCs w:val="28"/>
        </w:rPr>
        <w:t>4</w:t>
      </w:r>
      <w:r>
        <w:rPr>
          <w:sz w:val="28"/>
          <w:szCs w:val="28"/>
        </w:rPr>
        <w:t xml:space="preserve"> плана работы </w:t>
      </w:r>
      <w:r w:rsidRPr="00E952AF">
        <w:rPr>
          <w:sz w:val="28"/>
          <w:szCs w:val="28"/>
        </w:rPr>
        <w:t>Ревизионной комиссии Новохопёрского мун</w:t>
      </w:r>
      <w:r w:rsidRPr="00E952AF">
        <w:rPr>
          <w:sz w:val="28"/>
          <w:szCs w:val="28"/>
        </w:rPr>
        <w:t>и</w:t>
      </w:r>
      <w:r w:rsidRPr="00E952AF">
        <w:rPr>
          <w:sz w:val="28"/>
          <w:szCs w:val="28"/>
        </w:rPr>
        <w:t>ципального района  Воронежской области</w:t>
      </w:r>
      <w:r>
        <w:rPr>
          <w:sz w:val="28"/>
          <w:szCs w:val="28"/>
        </w:rPr>
        <w:t xml:space="preserve"> на 2022 год</w:t>
      </w:r>
      <w:r w:rsidRPr="005B52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41E4" w:rsidRDefault="004541E4" w:rsidP="004541E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56E04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>экспертно-аналитического мероприятия</w:t>
      </w:r>
      <w:r w:rsidRPr="00C56E04">
        <w:rPr>
          <w:b/>
          <w:sz w:val="28"/>
          <w:szCs w:val="28"/>
        </w:rPr>
        <w:t>:</w:t>
      </w:r>
      <w:r w:rsidRPr="00C56E04"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анализ хода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нения бюджета </w:t>
      </w:r>
      <w:r w:rsidRPr="00CF70A4">
        <w:rPr>
          <w:sz w:val="28"/>
          <w:szCs w:val="28"/>
        </w:rPr>
        <w:t>Новохопёрского муниципального района</w:t>
      </w:r>
      <w:r>
        <w:rPr>
          <w:sz w:val="28"/>
          <w:szCs w:val="28"/>
        </w:rPr>
        <w:t xml:space="preserve"> в 1 </w:t>
      </w:r>
      <w:r w:rsidR="00471C0F">
        <w:rPr>
          <w:sz w:val="28"/>
          <w:szCs w:val="28"/>
        </w:rPr>
        <w:t>полугодие</w:t>
      </w:r>
      <w:r>
        <w:rPr>
          <w:sz w:val="28"/>
          <w:szCs w:val="28"/>
        </w:rPr>
        <w:t>.</w:t>
      </w:r>
    </w:p>
    <w:p w:rsidR="004541E4" w:rsidRDefault="004541E4" w:rsidP="004541E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A766B">
        <w:rPr>
          <w:b/>
          <w:sz w:val="28"/>
          <w:szCs w:val="28"/>
        </w:rPr>
        <w:t xml:space="preserve">Предмет </w:t>
      </w:r>
      <w:r>
        <w:rPr>
          <w:b/>
          <w:sz w:val="28"/>
          <w:szCs w:val="28"/>
        </w:rPr>
        <w:t>экспертно-аналитического мероприятия</w:t>
      </w:r>
      <w:r w:rsidRPr="005A766B">
        <w:rPr>
          <w:b/>
          <w:sz w:val="28"/>
          <w:szCs w:val="28"/>
        </w:rPr>
        <w:t>:</w:t>
      </w:r>
      <w:r w:rsidRPr="005A766B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нения бюджета </w:t>
      </w:r>
      <w:r w:rsidRPr="00CF70A4">
        <w:rPr>
          <w:sz w:val="28"/>
          <w:szCs w:val="28"/>
        </w:rPr>
        <w:t>Новохопёрского муниципального района</w:t>
      </w:r>
      <w:r>
        <w:rPr>
          <w:sz w:val="28"/>
          <w:szCs w:val="28"/>
        </w:rPr>
        <w:t xml:space="preserve"> в 1 </w:t>
      </w:r>
      <w:r w:rsidR="00471C0F">
        <w:rPr>
          <w:sz w:val="28"/>
          <w:szCs w:val="28"/>
        </w:rPr>
        <w:t>полугодие</w:t>
      </w:r>
      <w:r>
        <w:rPr>
          <w:sz w:val="28"/>
          <w:szCs w:val="28"/>
        </w:rPr>
        <w:t>.</w:t>
      </w:r>
    </w:p>
    <w:p w:rsidR="004541E4" w:rsidRPr="00C56E04" w:rsidRDefault="004541E4" w:rsidP="004541E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56E04">
        <w:rPr>
          <w:b/>
          <w:sz w:val="28"/>
          <w:szCs w:val="28"/>
        </w:rPr>
        <w:t>Объекты экспертно-аналитического мероприятия:</w:t>
      </w:r>
      <w:r w:rsidRPr="00C56E04">
        <w:rPr>
          <w:sz w:val="28"/>
          <w:szCs w:val="28"/>
        </w:rPr>
        <w:t xml:space="preserve"> Администрация</w:t>
      </w:r>
    </w:p>
    <w:p w:rsidR="004541E4" w:rsidRDefault="004541E4" w:rsidP="004541E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B5236">
        <w:rPr>
          <w:sz w:val="28"/>
          <w:szCs w:val="28"/>
        </w:rPr>
        <w:t>Новохоп</w:t>
      </w:r>
      <w:r>
        <w:rPr>
          <w:sz w:val="28"/>
          <w:szCs w:val="28"/>
        </w:rPr>
        <w:t>ё</w:t>
      </w:r>
      <w:r w:rsidRPr="005B5236">
        <w:rPr>
          <w:sz w:val="28"/>
          <w:szCs w:val="28"/>
        </w:rPr>
        <w:t>рского муниципального  района Воронежской области</w:t>
      </w:r>
      <w:r>
        <w:rPr>
          <w:sz w:val="28"/>
          <w:szCs w:val="28"/>
        </w:rPr>
        <w:t>.</w:t>
      </w:r>
    </w:p>
    <w:p w:rsidR="004541E4" w:rsidRDefault="004541E4" w:rsidP="004541E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A0B7A">
        <w:rPr>
          <w:b/>
          <w:sz w:val="28"/>
          <w:szCs w:val="28"/>
        </w:rPr>
        <w:t>Исследуемый период:</w:t>
      </w:r>
      <w:r>
        <w:rPr>
          <w:sz w:val="26"/>
          <w:szCs w:val="26"/>
        </w:rPr>
        <w:t xml:space="preserve">  </w:t>
      </w:r>
      <w:r w:rsidRPr="005A0B7A">
        <w:rPr>
          <w:sz w:val="28"/>
          <w:szCs w:val="28"/>
        </w:rPr>
        <w:t xml:space="preserve">1 </w:t>
      </w:r>
      <w:r w:rsidR="00471C0F">
        <w:rPr>
          <w:sz w:val="28"/>
          <w:szCs w:val="28"/>
        </w:rPr>
        <w:t>полугодие</w:t>
      </w:r>
      <w:r w:rsidRPr="005A0B7A">
        <w:rPr>
          <w:sz w:val="28"/>
          <w:szCs w:val="28"/>
        </w:rPr>
        <w:t xml:space="preserve"> 2022 года.</w:t>
      </w:r>
    </w:p>
    <w:p w:rsidR="004541E4" w:rsidRDefault="004541E4" w:rsidP="004541E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56E04">
        <w:rPr>
          <w:b/>
          <w:sz w:val="28"/>
          <w:szCs w:val="28"/>
        </w:rPr>
        <w:t>Сроки проведения мероприятия</w:t>
      </w:r>
      <w:r w:rsidRPr="00C56E04">
        <w:rPr>
          <w:sz w:val="28"/>
          <w:szCs w:val="28"/>
        </w:rPr>
        <w:t>: с 2</w:t>
      </w:r>
      <w:r w:rsidR="00735BEB">
        <w:rPr>
          <w:sz w:val="28"/>
          <w:szCs w:val="28"/>
        </w:rPr>
        <w:t>2</w:t>
      </w:r>
      <w:r w:rsidRPr="00C56E04">
        <w:rPr>
          <w:sz w:val="28"/>
          <w:szCs w:val="28"/>
        </w:rPr>
        <w:t>.0</w:t>
      </w:r>
      <w:r w:rsidR="00471C0F">
        <w:rPr>
          <w:sz w:val="28"/>
          <w:szCs w:val="28"/>
        </w:rPr>
        <w:t>7</w:t>
      </w:r>
      <w:r w:rsidRPr="00C56E04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C56E04">
        <w:rPr>
          <w:sz w:val="28"/>
          <w:szCs w:val="28"/>
        </w:rPr>
        <w:t xml:space="preserve"> по </w:t>
      </w:r>
      <w:r>
        <w:rPr>
          <w:sz w:val="28"/>
          <w:szCs w:val="28"/>
        </w:rPr>
        <w:t>2</w:t>
      </w:r>
      <w:r w:rsidR="00FE23CE">
        <w:rPr>
          <w:sz w:val="28"/>
          <w:szCs w:val="28"/>
        </w:rPr>
        <w:t>7</w:t>
      </w:r>
      <w:r w:rsidRPr="00C56E04">
        <w:rPr>
          <w:sz w:val="28"/>
          <w:szCs w:val="28"/>
        </w:rPr>
        <w:t>.0</w:t>
      </w:r>
      <w:r w:rsidR="00471C0F">
        <w:rPr>
          <w:sz w:val="28"/>
          <w:szCs w:val="28"/>
        </w:rPr>
        <w:t>7</w:t>
      </w:r>
      <w:r w:rsidRPr="00C56E04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C56E04">
        <w:rPr>
          <w:sz w:val="28"/>
          <w:szCs w:val="28"/>
        </w:rPr>
        <w:t>.</w:t>
      </w:r>
    </w:p>
    <w:p w:rsidR="004541E4" w:rsidRPr="003D103C" w:rsidRDefault="004541E4" w:rsidP="004541E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D103C">
        <w:rPr>
          <w:rFonts w:hint="eastAsia"/>
          <w:b/>
          <w:sz w:val="28"/>
          <w:szCs w:val="28"/>
        </w:rPr>
        <w:t>Исполнители</w:t>
      </w:r>
      <w:r w:rsidRPr="003D103C">
        <w:rPr>
          <w:b/>
          <w:sz w:val="28"/>
          <w:szCs w:val="28"/>
        </w:rPr>
        <w:t xml:space="preserve"> </w:t>
      </w:r>
      <w:r w:rsidRPr="003D103C">
        <w:rPr>
          <w:rFonts w:hint="eastAsia"/>
          <w:b/>
          <w:sz w:val="28"/>
          <w:szCs w:val="28"/>
        </w:rPr>
        <w:t>экспертно</w:t>
      </w:r>
      <w:r w:rsidRPr="003D103C">
        <w:rPr>
          <w:b/>
          <w:sz w:val="28"/>
          <w:szCs w:val="28"/>
        </w:rPr>
        <w:t>-</w:t>
      </w:r>
      <w:r w:rsidRPr="003D103C">
        <w:rPr>
          <w:rFonts w:hint="eastAsia"/>
          <w:b/>
          <w:sz w:val="28"/>
          <w:szCs w:val="28"/>
        </w:rPr>
        <w:t>аналитического</w:t>
      </w:r>
      <w:r w:rsidRPr="003D103C">
        <w:rPr>
          <w:b/>
          <w:sz w:val="28"/>
          <w:szCs w:val="28"/>
        </w:rPr>
        <w:t xml:space="preserve"> </w:t>
      </w:r>
      <w:r w:rsidRPr="003D103C">
        <w:rPr>
          <w:rFonts w:hint="eastAsia"/>
          <w:b/>
          <w:sz w:val="28"/>
          <w:szCs w:val="28"/>
        </w:rPr>
        <w:t>мероприятия</w:t>
      </w:r>
      <w:r w:rsidRPr="003D103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gramStart"/>
      <w:r w:rsidRPr="003D103C">
        <w:rPr>
          <w:sz w:val="28"/>
          <w:szCs w:val="28"/>
        </w:rPr>
        <w:t>исполня</w:t>
      </w:r>
      <w:r w:rsidRPr="003D103C">
        <w:rPr>
          <w:sz w:val="28"/>
          <w:szCs w:val="28"/>
        </w:rPr>
        <w:t>ю</w:t>
      </w:r>
      <w:r>
        <w:rPr>
          <w:sz w:val="28"/>
          <w:szCs w:val="28"/>
        </w:rPr>
        <w:t>щий</w:t>
      </w:r>
      <w:proofErr w:type="gramEnd"/>
      <w:r>
        <w:rPr>
          <w:sz w:val="28"/>
          <w:szCs w:val="28"/>
        </w:rPr>
        <w:t xml:space="preserve"> обязанности председателя ревизионной комиссии </w:t>
      </w:r>
      <w:r w:rsidRPr="005B5236">
        <w:rPr>
          <w:sz w:val="28"/>
          <w:szCs w:val="28"/>
        </w:rPr>
        <w:t>Новохоп</w:t>
      </w:r>
      <w:r>
        <w:rPr>
          <w:sz w:val="28"/>
          <w:szCs w:val="28"/>
        </w:rPr>
        <w:t>ё</w:t>
      </w:r>
      <w:r w:rsidRPr="005B5236">
        <w:rPr>
          <w:sz w:val="28"/>
          <w:szCs w:val="28"/>
        </w:rPr>
        <w:t>рского м</w:t>
      </w:r>
      <w:r w:rsidRPr="005B5236">
        <w:rPr>
          <w:sz w:val="28"/>
          <w:szCs w:val="28"/>
        </w:rPr>
        <w:t>у</w:t>
      </w:r>
      <w:r w:rsidRPr="005B5236">
        <w:rPr>
          <w:sz w:val="28"/>
          <w:szCs w:val="28"/>
        </w:rPr>
        <w:t>ниципального  района</w:t>
      </w:r>
      <w:r>
        <w:rPr>
          <w:sz w:val="28"/>
          <w:szCs w:val="28"/>
        </w:rPr>
        <w:t xml:space="preserve"> Калашникова С.Е.</w:t>
      </w:r>
    </w:p>
    <w:p w:rsidR="004541E4" w:rsidRDefault="004541E4" w:rsidP="004541E4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5A0B7A">
        <w:rPr>
          <w:b/>
          <w:sz w:val="28"/>
          <w:szCs w:val="28"/>
        </w:rPr>
        <w:t xml:space="preserve">Вопросы </w:t>
      </w:r>
      <w:r w:rsidRPr="00C56E04">
        <w:rPr>
          <w:b/>
          <w:sz w:val="28"/>
          <w:szCs w:val="28"/>
        </w:rPr>
        <w:t>экспертно-аналитического мероприятия:</w:t>
      </w:r>
      <w:r>
        <w:rPr>
          <w:b/>
          <w:sz w:val="28"/>
          <w:szCs w:val="28"/>
        </w:rPr>
        <w:t xml:space="preserve"> </w:t>
      </w:r>
    </w:p>
    <w:p w:rsidR="004541E4" w:rsidRDefault="004541E4" w:rsidP="00E127A9">
      <w:pPr>
        <w:pStyle w:val="af"/>
        <w:numPr>
          <w:ilvl w:val="0"/>
          <w:numId w:val="7"/>
        </w:numPr>
        <w:tabs>
          <w:tab w:val="left" w:pos="851"/>
          <w:tab w:val="left" w:pos="993"/>
        </w:tabs>
        <w:spacing w:before="120" w:line="276" w:lineRule="auto"/>
        <w:ind w:left="0" w:firstLine="709"/>
        <w:jc w:val="both"/>
        <w:rPr>
          <w:sz w:val="28"/>
          <w:szCs w:val="28"/>
        </w:rPr>
      </w:pPr>
      <w:r w:rsidRPr="00FF0CBC">
        <w:rPr>
          <w:sz w:val="28"/>
          <w:szCs w:val="28"/>
        </w:rPr>
        <w:t>Общее положения.</w:t>
      </w:r>
    </w:p>
    <w:p w:rsidR="00E127A9" w:rsidRPr="00FF0CBC" w:rsidRDefault="00E127A9" w:rsidP="00E127A9">
      <w:pPr>
        <w:pStyle w:val="af"/>
        <w:numPr>
          <w:ilvl w:val="0"/>
          <w:numId w:val="7"/>
        </w:numPr>
        <w:tabs>
          <w:tab w:val="left" w:pos="851"/>
          <w:tab w:val="left" w:pos="993"/>
        </w:tabs>
        <w:spacing w:before="120" w:line="276" w:lineRule="auto"/>
        <w:ind w:left="0" w:firstLine="709"/>
        <w:jc w:val="both"/>
        <w:rPr>
          <w:sz w:val="28"/>
          <w:szCs w:val="28"/>
        </w:rPr>
      </w:pPr>
      <w:r w:rsidRPr="00E127A9">
        <w:rPr>
          <w:sz w:val="28"/>
          <w:szCs w:val="28"/>
        </w:rPr>
        <w:t xml:space="preserve">Социально-экономические условия исполнения бюджета </w:t>
      </w:r>
      <w:r w:rsidRPr="00FF0CBC">
        <w:rPr>
          <w:sz w:val="28"/>
          <w:szCs w:val="28"/>
        </w:rPr>
        <w:t>Новохопё</w:t>
      </w:r>
      <w:r w:rsidRPr="00FF0CBC">
        <w:rPr>
          <w:sz w:val="28"/>
          <w:szCs w:val="28"/>
        </w:rPr>
        <w:t>р</w:t>
      </w:r>
      <w:r w:rsidRPr="00FF0CBC">
        <w:rPr>
          <w:sz w:val="28"/>
          <w:szCs w:val="28"/>
        </w:rPr>
        <w:t>ского муниципального района</w:t>
      </w:r>
      <w:r w:rsidRPr="00E127A9">
        <w:rPr>
          <w:sz w:val="28"/>
          <w:szCs w:val="28"/>
        </w:rPr>
        <w:t>.</w:t>
      </w:r>
    </w:p>
    <w:p w:rsidR="004541E4" w:rsidRPr="00FF0CBC" w:rsidRDefault="004541E4" w:rsidP="004541E4">
      <w:pPr>
        <w:pStyle w:val="af"/>
        <w:numPr>
          <w:ilvl w:val="0"/>
          <w:numId w:val="7"/>
        </w:numPr>
        <w:tabs>
          <w:tab w:val="left" w:pos="851"/>
          <w:tab w:val="left" w:pos="993"/>
        </w:tabs>
        <w:spacing w:before="120" w:line="276" w:lineRule="auto"/>
        <w:ind w:left="0" w:firstLine="709"/>
        <w:jc w:val="both"/>
      </w:pPr>
      <w:r w:rsidRPr="00FF0CBC">
        <w:rPr>
          <w:sz w:val="28"/>
          <w:szCs w:val="28"/>
        </w:rPr>
        <w:t>Характеристика основных показателей бюджета</w:t>
      </w:r>
      <w:r w:rsidRPr="00164135">
        <w:rPr>
          <w:sz w:val="28"/>
          <w:szCs w:val="28"/>
        </w:rPr>
        <w:t xml:space="preserve"> </w:t>
      </w:r>
      <w:r w:rsidRPr="00FF0CBC">
        <w:rPr>
          <w:sz w:val="28"/>
          <w:szCs w:val="28"/>
        </w:rPr>
        <w:t>Новохопёрского муниципального района</w:t>
      </w:r>
      <w:r>
        <w:rPr>
          <w:sz w:val="28"/>
          <w:szCs w:val="28"/>
        </w:rPr>
        <w:t>.</w:t>
      </w:r>
    </w:p>
    <w:p w:rsidR="004541E4" w:rsidRPr="00FF0CBC" w:rsidRDefault="004541E4" w:rsidP="004541E4">
      <w:pPr>
        <w:pStyle w:val="af"/>
        <w:numPr>
          <w:ilvl w:val="0"/>
          <w:numId w:val="7"/>
        </w:numPr>
        <w:tabs>
          <w:tab w:val="left" w:pos="993"/>
        </w:tabs>
        <w:spacing w:before="240" w:line="276" w:lineRule="auto"/>
        <w:ind w:left="0" w:right="567" w:firstLine="709"/>
        <w:jc w:val="both"/>
        <w:rPr>
          <w:sz w:val="28"/>
          <w:szCs w:val="28"/>
        </w:rPr>
      </w:pPr>
      <w:r w:rsidRPr="00FF0CBC">
        <w:rPr>
          <w:sz w:val="28"/>
          <w:szCs w:val="28"/>
        </w:rPr>
        <w:t>Общ</w:t>
      </w:r>
      <w:r>
        <w:rPr>
          <w:sz w:val="28"/>
          <w:szCs w:val="28"/>
        </w:rPr>
        <w:t xml:space="preserve">ая </w:t>
      </w:r>
      <w:r w:rsidRPr="00FF0CBC">
        <w:rPr>
          <w:sz w:val="28"/>
          <w:szCs w:val="28"/>
        </w:rPr>
        <w:t xml:space="preserve"> </w:t>
      </w:r>
      <w:r w:rsidRPr="000704BD">
        <w:rPr>
          <w:sz w:val="28"/>
          <w:szCs w:val="28"/>
        </w:rPr>
        <w:t xml:space="preserve">характеристика исполнения </w:t>
      </w:r>
      <w:r w:rsidR="00227140">
        <w:rPr>
          <w:sz w:val="28"/>
          <w:szCs w:val="28"/>
        </w:rPr>
        <w:t xml:space="preserve">районного бюджета </w:t>
      </w:r>
      <w:r w:rsidRPr="00FF0CBC">
        <w:rPr>
          <w:sz w:val="28"/>
          <w:szCs w:val="28"/>
        </w:rPr>
        <w:t xml:space="preserve">за 1 </w:t>
      </w:r>
      <w:r w:rsidR="00471C0F">
        <w:rPr>
          <w:sz w:val="28"/>
          <w:szCs w:val="28"/>
        </w:rPr>
        <w:t>п</w:t>
      </w:r>
      <w:r w:rsidR="00471C0F">
        <w:rPr>
          <w:sz w:val="28"/>
          <w:szCs w:val="28"/>
        </w:rPr>
        <w:t>о</w:t>
      </w:r>
      <w:r w:rsidR="00471C0F">
        <w:rPr>
          <w:sz w:val="28"/>
          <w:szCs w:val="28"/>
        </w:rPr>
        <w:t>лугодие</w:t>
      </w:r>
      <w:r w:rsidRPr="00FF0CBC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>.</w:t>
      </w:r>
    </w:p>
    <w:p w:rsidR="004541E4" w:rsidRPr="00FF0CBC" w:rsidRDefault="004541E4" w:rsidP="004541E4">
      <w:pPr>
        <w:pStyle w:val="af"/>
        <w:numPr>
          <w:ilvl w:val="0"/>
          <w:numId w:val="7"/>
        </w:numPr>
        <w:tabs>
          <w:tab w:val="left" w:pos="851"/>
          <w:tab w:val="left" w:pos="993"/>
          <w:tab w:val="left" w:pos="1276"/>
        </w:tabs>
        <w:spacing w:before="120" w:line="276" w:lineRule="auto"/>
        <w:ind w:left="0" w:firstLine="709"/>
        <w:jc w:val="both"/>
      </w:pPr>
      <w:r w:rsidRPr="00FF0CBC">
        <w:rPr>
          <w:sz w:val="28"/>
          <w:szCs w:val="28"/>
        </w:rPr>
        <w:lastRenderedPageBreak/>
        <w:t>Анализ исполнения доходной части районного бюджета</w:t>
      </w:r>
      <w:r w:rsidR="00227140">
        <w:rPr>
          <w:sz w:val="28"/>
          <w:szCs w:val="28"/>
        </w:rPr>
        <w:t xml:space="preserve"> </w:t>
      </w:r>
      <w:r w:rsidR="00471C0F" w:rsidRPr="00FF0CBC">
        <w:rPr>
          <w:sz w:val="28"/>
          <w:szCs w:val="28"/>
        </w:rPr>
        <w:t xml:space="preserve">за 1 </w:t>
      </w:r>
      <w:r w:rsidR="00471C0F">
        <w:rPr>
          <w:sz w:val="28"/>
          <w:szCs w:val="28"/>
        </w:rPr>
        <w:t>полуг</w:t>
      </w:r>
      <w:r w:rsidR="00471C0F">
        <w:rPr>
          <w:sz w:val="28"/>
          <w:szCs w:val="28"/>
        </w:rPr>
        <w:t>о</w:t>
      </w:r>
      <w:r w:rsidR="00471C0F">
        <w:rPr>
          <w:sz w:val="28"/>
          <w:szCs w:val="28"/>
        </w:rPr>
        <w:t>дие</w:t>
      </w:r>
      <w:r w:rsidR="00471C0F" w:rsidRPr="00FF0CBC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>.</w:t>
      </w:r>
    </w:p>
    <w:p w:rsidR="004541E4" w:rsidRPr="00603581" w:rsidRDefault="004541E4" w:rsidP="004541E4">
      <w:pPr>
        <w:pStyle w:val="af"/>
        <w:numPr>
          <w:ilvl w:val="0"/>
          <w:numId w:val="7"/>
        </w:numPr>
        <w:tabs>
          <w:tab w:val="left" w:pos="851"/>
          <w:tab w:val="left" w:pos="993"/>
          <w:tab w:val="left" w:pos="1276"/>
        </w:tabs>
        <w:spacing w:before="120" w:line="276" w:lineRule="auto"/>
        <w:ind w:left="0" w:firstLine="709"/>
        <w:jc w:val="both"/>
        <w:rPr>
          <w:sz w:val="28"/>
          <w:szCs w:val="28"/>
        </w:rPr>
      </w:pPr>
      <w:r w:rsidRPr="00045AD0">
        <w:rPr>
          <w:sz w:val="28"/>
          <w:szCs w:val="28"/>
        </w:rPr>
        <w:t xml:space="preserve">Анализ исполнения расходной части районного бюджета за 1 </w:t>
      </w:r>
      <w:r w:rsidR="00471C0F">
        <w:rPr>
          <w:sz w:val="28"/>
          <w:szCs w:val="28"/>
        </w:rPr>
        <w:t>пол</w:t>
      </w:r>
      <w:r w:rsidR="00471C0F">
        <w:rPr>
          <w:sz w:val="28"/>
          <w:szCs w:val="28"/>
        </w:rPr>
        <w:t>у</w:t>
      </w:r>
      <w:r w:rsidR="00471C0F">
        <w:rPr>
          <w:sz w:val="28"/>
          <w:szCs w:val="28"/>
        </w:rPr>
        <w:t>годие</w:t>
      </w:r>
      <w:r w:rsidRPr="00045AD0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045AD0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5A0B7A">
        <w:tab/>
      </w:r>
    </w:p>
    <w:p w:rsidR="004541E4" w:rsidRPr="00603581" w:rsidRDefault="004541E4" w:rsidP="004541E4">
      <w:pPr>
        <w:pStyle w:val="af"/>
        <w:numPr>
          <w:ilvl w:val="0"/>
          <w:numId w:val="7"/>
        </w:numPr>
        <w:tabs>
          <w:tab w:val="left" w:pos="851"/>
          <w:tab w:val="left" w:pos="993"/>
          <w:tab w:val="left" w:pos="1276"/>
        </w:tabs>
        <w:spacing w:before="120" w:line="276" w:lineRule="auto"/>
        <w:ind w:left="0" w:firstLine="709"/>
        <w:jc w:val="both"/>
        <w:rPr>
          <w:sz w:val="28"/>
          <w:szCs w:val="28"/>
        </w:rPr>
      </w:pPr>
      <w:r w:rsidRPr="00603581">
        <w:rPr>
          <w:sz w:val="28"/>
          <w:szCs w:val="28"/>
        </w:rPr>
        <w:t>Состояние муниципального долга Новохоп</w:t>
      </w:r>
      <w:r>
        <w:rPr>
          <w:sz w:val="28"/>
          <w:szCs w:val="28"/>
        </w:rPr>
        <w:t>ё</w:t>
      </w:r>
      <w:r w:rsidRPr="00603581">
        <w:rPr>
          <w:sz w:val="28"/>
          <w:szCs w:val="28"/>
        </w:rPr>
        <w:t>рского муниципального района</w:t>
      </w:r>
      <w:r>
        <w:rPr>
          <w:sz w:val="28"/>
          <w:szCs w:val="28"/>
        </w:rPr>
        <w:t>.</w:t>
      </w:r>
    </w:p>
    <w:p w:rsidR="004541E4" w:rsidRDefault="004541E4" w:rsidP="003228E1">
      <w:pPr>
        <w:pStyle w:val="af"/>
        <w:numPr>
          <w:ilvl w:val="0"/>
          <w:numId w:val="7"/>
        </w:numPr>
        <w:tabs>
          <w:tab w:val="left" w:pos="851"/>
          <w:tab w:val="left" w:pos="993"/>
          <w:tab w:val="left" w:pos="1276"/>
        </w:tabs>
        <w:spacing w:before="120" w:after="120" w:line="276" w:lineRule="auto"/>
        <w:jc w:val="both"/>
        <w:rPr>
          <w:sz w:val="28"/>
          <w:szCs w:val="28"/>
        </w:rPr>
      </w:pPr>
      <w:r w:rsidRPr="00603581">
        <w:rPr>
          <w:sz w:val="28"/>
          <w:szCs w:val="28"/>
        </w:rPr>
        <w:t>Предоставление бюджетных кредитов из районного бюджета</w:t>
      </w:r>
      <w:r>
        <w:rPr>
          <w:sz w:val="28"/>
          <w:szCs w:val="28"/>
        </w:rPr>
        <w:t>.</w:t>
      </w:r>
    </w:p>
    <w:p w:rsidR="004541E4" w:rsidRPr="00045AD0" w:rsidRDefault="004541E4" w:rsidP="00E960B8">
      <w:pPr>
        <w:pStyle w:val="af"/>
        <w:tabs>
          <w:tab w:val="left" w:pos="851"/>
          <w:tab w:val="left" w:pos="993"/>
          <w:tab w:val="left" w:pos="1276"/>
        </w:tabs>
        <w:spacing w:before="120" w:after="120" w:line="360" w:lineRule="auto"/>
        <w:ind w:left="709"/>
        <w:jc w:val="both"/>
        <w:rPr>
          <w:sz w:val="28"/>
          <w:szCs w:val="28"/>
        </w:rPr>
      </w:pPr>
      <w:r w:rsidRPr="00950764">
        <w:rPr>
          <w:b/>
          <w:sz w:val="28"/>
          <w:szCs w:val="28"/>
        </w:rPr>
        <w:t xml:space="preserve">Результаты </w:t>
      </w:r>
      <w:r w:rsidRPr="00C56E04">
        <w:rPr>
          <w:b/>
          <w:sz w:val="28"/>
          <w:szCs w:val="28"/>
        </w:rPr>
        <w:t>экспертно-аналитического мероприятия</w:t>
      </w:r>
    </w:p>
    <w:p w:rsidR="004541E4" w:rsidRPr="004B4B48" w:rsidRDefault="004541E4" w:rsidP="004541E4">
      <w:pPr>
        <w:spacing w:line="288" w:lineRule="auto"/>
        <w:ind w:left="2123" w:firstLine="709"/>
        <w:jc w:val="both"/>
        <w:rPr>
          <w:b/>
          <w:sz w:val="28"/>
          <w:szCs w:val="28"/>
        </w:rPr>
      </w:pPr>
      <w:r w:rsidRPr="004B4B48">
        <w:rPr>
          <w:b/>
          <w:sz w:val="28"/>
          <w:szCs w:val="28"/>
        </w:rPr>
        <w:t xml:space="preserve">1. Общие положения </w:t>
      </w:r>
    </w:p>
    <w:p w:rsidR="00471C0F" w:rsidRDefault="00471C0F" w:rsidP="00471C0F">
      <w:pPr>
        <w:spacing w:line="276" w:lineRule="auto"/>
        <w:ind w:firstLine="709"/>
        <w:jc w:val="both"/>
        <w:rPr>
          <w:sz w:val="28"/>
        </w:rPr>
      </w:pPr>
      <w:proofErr w:type="gramStart"/>
      <w:r w:rsidRPr="00E51563">
        <w:rPr>
          <w:sz w:val="28"/>
          <w:szCs w:val="28"/>
        </w:rPr>
        <w:t xml:space="preserve">Экспертно-аналитическое мероприятие </w:t>
      </w:r>
      <w:r w:rsidRPr="004517DA">
        <w:rPr>
          <w:sz w:val="28"/>
          <w:szCs w:val="28"/>
        </w:rPr>
        <w:t>проведен</w:t>
      </w:r>
      <w:r>
        <w:rPr>
          <w:sz w:val="28"/>
          <w:szCs w:val="28"/>
        </w:rPr>
        <w:t>о</w:t>
      </w:r>
      <w:r w:rsidRPr="004517DA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пунктом</w:t>
      </w:r>
      <w:r w:rsidRPr="004517DA">
        <w:rPr>
          <w:sz w:val="28"/>
          <w:szCs w:val="28"/>
        </w:rPr>
        <w:t xml:space="preserve"> 5 ст</w:t>
      </w:r>
      <w:r>
        <w:rPr>
          <w:sz w:val="28"/>
          <w:szCs w:val="28"/>
        </w:rPr>
        <w:t>атьи</w:t>
      </w:r>
      <w:r w:rsidRPr="004517DA">
        <w:rPr>
          <w:sz w:val="28"/>
          <w:szCs w:val="28"/>
        </w:rPr>
        <w:t xml:space="preserve"> 264.2 Бюджетного кодекса Российской Федерации, ст</w:t>
      </w:r>
      <w:r>
        <w:rPr>
          <w:sz w:val="28"/>
          <w:szCs w:val="28"/>
        </w:rPr>
        <w:t>атьей</w:t>
      </w:r>
      <w:r w:rsidRPr="004517DA">
        <w:rPr>
          <w:sz w:val="28"/>
          <w:szCs w:val="28"/>
        </w:rPr>
        <w:t xml:space="preserve"> 9 Федерального закона от 07.02.2011</w:t>
      </w:r>
      <w:r>
        <w:rPr>
          <w:sz w:val="28"/>
          <w:szCs w:val="28"/>
        </w:rPr>
        <w:t xml:space="preserve"> №</w:t>
      </w:r>
      <w:r w:rsidRPr="004517DA">
        <w:rPr>
          <w:sz w:val="28"/>
          <w:szCs w:val="28"/>
        </w:rPr>
        <w:t>6-ФЗ «Об общих принципах орган</w:t>
      </w:r>
      <w:r w:rsidRPr="004517DA">
        <w:rPr>
          <w:sz w:val="28"/>
          <w:szCs w:val="28"/>
        </w:rPr>
        <w:t>и</w:t>
      </w:r>
      <w:r w:rsidRPr="004517DA">
        <w:rPr>
          <w:sz w:val="28"/>
          <w:szCs w:val="28"/>
        </w:rPr>
        <w:t>зации и деятельности контрольно-счетных органов субъектов Российской Федерации и</w:t>
      </w:r>
      <w:r>
        <w:rPr>
          <w:sz w:val="28"/>
          <w:szCs w:val="28"/>
        </w:rPr>
        <w:t xml:space="preserve"> муниципальных образований»,</w:t>
      </w:r>
      <w:r w:rsidRPr="00B96F39">
        <w:rPr>
          <w:sz w:val="28"/>
          <w:szCs w:val="28"/>
        </w:rPr>
        <w:t xml:space="preserve"> </w:t>
      </w:r>
      <w:r w:rsidRPr="00F76398">
        <w:rPr>
          <w:sz w:val="28"/>
          <w:szCs w:val="28"/>
        </w:rPr>
        <w:t>с</w:t>
      </w:r>
      <w:r>
        <w:rPr>
          <w:sz w:val="28"/>
          <w:szCs w:val="28"/>
        </w:rPr>
        <w:t xml:space="preserve"> п.9</w:t>
      </w:r>
      <w:r w:rsidRPr="00F76398">
        <w:rPr>
          <w:sz w:val="28"/>
          <w:szCs w:val="28"/>
        </w:rPr>
        <w:t xml:space="preserve"> ст.6  Положения «О бю</w:t>
      </w:r>
      <w:r w:rsidRPr="00F76398">
        <w:rPr>
          <w:sz w:val="28"/>
          <w:szCs w:val="28"/>
        </w:rPr>
        <w:t>д</w:t>
      </w:r>
      <w:r w:rsidRPr="00F76398">
        <w:rPr>
          <w:sz w:val="28"/>
          <w:szCs w:val="28"/>
        </w:rPr>
        <w:t>жетном процессе в Новохоперском  муниципальном районе»</w:t>
      </w:r>
      <w:r>
        <w:rPr>
          <w:sz w:val="28"/>
          <w:szCs w:val="28"/>
        </w:rPr>
        <w:t xml:space="preserve">, </w:t>
      </w:r>
      <w:r w:rsidRPr="00E51563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E51563">
        <w:rPr>
          <w:sz w:val="28"/>
          <w:szCs w:val="28"/>
        </w:rPr>
        <w:t xml:space="preserve"> ст. </w:t>
      </w:r>
      <w:r>
        <w:rPr>
          <w:sz w:val="28"/>
          <w:szCs w:val="28"/>
        </w:rPr>
        <w:t>8</w:t>
      </w:r>
      <w:r w:rsidRPr="00E51563">
        <w:rPr>
          <w:sz w:val="28"/>
          <w:szCs w:val="28"/>
        </w:rPr>
        <w:t xml:space="preserve"> </w:t>
      </w:r>
      <w:r>
        <w:rPr>
          <w:sz w:val="28"/>
          <w:szCs w:val="28"/>
        </w:rPr>
        <w:t>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о Ревизионной комиссии Новохопёрского муниципального района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ронежской области</w:t>
      </w:r>
      <w:proofErr w:type="gramEnd"/>
      <w:r w:rsidRPr="00E51563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E5156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51563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E51563">
        <w:rPr>
          <w:sz w:val="28"/>
          <w:szCs w:val="28"/>
        </w:rPr>
        <w:t xml:space="preserve"> № </w:t>
      </w:r>
      <w:r>
        <w:rPr>
          <w:sz w:val="28"/>
          <w:szCs w:val="28"/>
        </w:rPr>
        <w:t>293</w:t>
      </w:r>
      <w:r w:rsidRPr="00B03E55">
        <w:rPr>
          <w:sz w:val="28"/>
        </w:rPr>
        <w:t xml:space="preserve">. </w:t>
      </w:r>
    </w:p>
    <w:p w:rsidR="00A4082C" w:rsidRPr="00E51563" w:rsidRDefault="00A4082C" w:rsidP="00471C0F">
      <w:pPr>
        <w:spacing w:line="276" w:lineRule="auto"/>
        <w:ind w:firstLine="709"/>
        <w:jc w:val="both"/>
        <w:rPr>
          <w:sz w:val="28"/>
          <w:szCs w:val="28"/>
        </w:rPr>
      </w:pPr>
      <w:r w:rsidRPr="00E51563">
        <w:rPr>
          <w:sz w:val="28"/>
          <w:szCs w:val="28"/>
        </w:rPr>
        <w:t xml:space="preserve">Информационной основой анализа хода исполнения </w:t>
      </w:r>
      <w:r>
        <w:rPr>
          <w:sz w:val="28"/>
          <w:szCs w:val="28"/>
        </w:rPr>
        <w:t>районного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 </w:t>
      </w:r>
      <w:r w:rsidRPr="00E51563">
        <w:rPr>
          <w:sz w:val="28"/>
          <w:szCs w:val="28"/>
        </w:rPr>
        <w:t xml:space="preserve">за 1 </w:t>
      </w:r>
      <w:r w:rsidRPr="00A4082C">
        <w:rPr>
          <w:sz w:val="28"/>
          <w:szCs w:val="28"/>
        </w:rPr>
        <w:t>полугодие</w:t>
      </w:r>
      <w:r w:rsidRPr="00E51563">
        <w:rPr>
          <w:sz w:val="28"/>
          <w:szCs w:val="28"/>
        </w:rPr>
        <w:t xml:space="preserve"> 202</w:t>
      </w:r>
      <w:r w:rsidR="00471C0F">
        <w:rPr>
          <w:sz w:val="28"/>
          <w:szCs w:val="28"/>
        </w:rPr>
        <w:t>2</w:t>
      </w:r>
      <w:r w:rsidRPr="00E51563">
        <w:rPr>
          <w:sz w:val="28"/>
          <w:szCs w:val="28"/>
        </w:rPr>
        <w:t xml:space="preserve"> года являлись: </w:t>
      </w:r>
    </w:p>
    <w:p w:rsidR="00A4082C" w:rsidRPr="00E51563" w:rsidRDefault="00A4082C" w:rsidP="00471C0F">
      <w:pPr>
        <w:spacing w:line="276" w:lineRule="auto"/>
        <w:ind w:firstLine="709"/>
        <w:jc w:val="both"/>
        <w:rPr>
          <w:sz w:val="28"/>
          <w:szCs w:val="28"/>
        </w:rPr>
      </w:pPr>
      <w:r w:rsidRPr="00E51563">
        <w:rPr>
          <w:sz w:val="28"/>
          <w:szCs w:val="28"/>
        </w:rPr>
        <w:t xml:space="preserve">− квартальная бюджетная отчетность об исполнении </w:t>
      </w:r>
      <w:r>
        <w:rPr>
          <w:sz w:val="28"/>
          <w:szCs w:val="28"/>
        </w:rPr>
        <w:t>районного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</w:t>
      </w:r>
      <w:r w:rsidRPr="00E51563">
        <w:rPr>
          <w:sz w:val="28"/>
          <w:szCs w:val="28"/>
        </w:rPr>
        <w:t xml:space="preserve"> </w:t>
      </w:r>
      <w:r>
        <w:rPr>
          <w:sz w:val="28"/>
          <w:szCs w:val="28"/>
        </w:rPr>
        <w:t>Новохопёрского муниципального района</w:t>
      </w:r>
      <w:r w:rsidRPr="00E51563">
        <w:rPr>
          <w:sz w:val="28"/>
          <w:szCs w:val="28"/>
        </w:rPr>
        <w:t xml:space="preserve"> на 01.0</w:t>
      </w:r>
      <w:r w:rsidRPr="00A4082C">
        <w:rPr>
          <w:sz w:val="28"/>
          <w:szCs w:val="28"/>
        </w:rPr>
        <w:t>7</w:t>
      </w:r>
      <w:r w:rsidRPr="00E51563">
        <w:rPr>
          <w:sz w:val="28"/>
          <w:szCs w:val="28"/>
        </w:rPr>
        <w:t>.202</w:t>
      </w:r>
      <w:r w:rsidR="00471C0F">
        <w:rPr>
          <w:sz w:val="28"/>
          <w:szCs w:val="28"/>
        </w:rPr>
        <w:t>2</w:t>
      </w:r>
      <w:r w:rsidRPr="00E51563">
        <w:rPr>
          <w:sz w:val="28"/>
          <w:szCs w:val="28"/>
        </w:rPr>
        <w:t xml:space="preserve">; </w:t>
      </w:r>
    </w:p>
    <w:p w:rsidR="00A4082C" w:rsidRDefault="00A4082C" w:rsidP="00471C0F">
      <w:pPr>
        <w:spacing w:line="276" w:lineRule="auto"/>
        <w:ind w:firstLine="709"/>
        <w:jc w:val="both"/>
        <w:rPr>
          <w:sz w:val="28"/>
          <w:szCs w:val="28"/>
        </w:rPr>
      </w:pPr>
      <w:r w:rsidRPr="00E51563">
        <w:rPr>
          <w:sz w:val="28"/>
          <w:szCs w:val="28"/>
        </w:rPr>
        <w:t>− отчет об использовании межбюджетных трансфертов из федеральн</w:t>
      </w:r>
      <w:r w:rsidRPr="00E51563">
        <w:rPr>
          <w:sz w:val="28"/>
          <w:szCs w:val="28"/>
        </w:rPr>
        <w:t>о</w:t>
      </w:r>
      <w:r w:rsidRPr="00E51563">
        <w:rPr>
          <w:sz w:val="28"/>
          <w:szCs w:val="28"/>
        </w:rPr>
        <w:t>го бюджета субъектами Российской Федерации, муниципальными образов</w:t>
      </w:r>
      <w:r w:rsidRPr="00E51563">
        <w:rPr>
          <w:sz w:val="28"/>
          <w:szCs w:val="28"/>
        </w:rPr>
        <w:t>а</w:t>
      </w:r>
      <w:r w:rsidRPr="00E51563">
        <w:rPr>
          <w:sz w:val="28"/>
          <w:szCs w:val="28"/>
        </w:rPr>
        <w:t>ниями и территориальным государственным внебюджетным фондом на 01.0</w:t>
      </w:r>
      <w:r w:rsidRPr="00A4082C">
        <w:rPr>
          <w:sz w:val="28"/>
          <w:szCs w:val="28"/>
        </w:rPr>
        <w:t>7</w:t>
      </w:r>
      <w:r w:rsidRPr="00E51563">
        <w:rPr>
          <w:sz w:val="28"/>
          <w:szCs w:val="28"/>
        </w:rPr>
        <w:t>.202</w:t>
      </w:r>
      <w:r w:rsidR="00471C0F">
        <w:rPr>
          <w:sz w:val="28"/>
          <w:szCs w:val="28"/>
        </w:rPr>
        <w:t>2</w:t>
      </w:r>
      <w:r w:rsidRPr="00E51563">
        <w:rPr>
          <w:sz w:val="28"/>
          <w:szCs w:val="28"/>
        </w:rPr>
        <w:t xml:space="preserve"> (форма 0503324); </w:t>
      </w:r>
    </w:p>
    <w:p w:rsidR="00A4082C" w:rsidRPr="00E51563" w:rsidRDefault="00A4082C" w:rsidP="00471C0F">
      <w:pPr>
        <w:spacing w:line="276" w:lineRule="auto"/>
        <w:ind w:firstLine="709"/>
        <w:jc w:val="both"/>
        <w:rPr>
          <w:sz w:val="28"/>
          <w:szCs w:val="28"/>
        </w:rPr>
      </w:pPr>
      <w:r w:rsidRPr="00E51563">
        <w:rPr>
          <w:sz w:val="28"/>
          <w:szCs w:val="28"/>
        </w:rPr>
        <w:t xml:space="preserve">− отчет об использовании межбюджетных трансфертов из </w:t>
      </w:r>
      <w:r>
        <w:rPr>
          <w:sz w:val="28"/>
          <w:szCs w:val="28"/>
        </w:rPr>
        <w:t>област</w:t>
      </w:r>
      <w:r w:rsidRPr="00E51563">
        <w:rPr>
          <w:sz w:val="28"/>
          <w:szCs w:val="28"/>
        </w:rPr>
        <w:t>ного бюджета субъектами Российской Федерации, муниципальными образов</w:t>
      </w:r>
      <w:r w:rsidRPr="00E51563">
        <w:rPr>
          <w:sz w:val="28"/>
          <w:szCs w:val="28"/>
        </w:rPr>
        <w:t>а</w:t>
      </w:r>
      <w:r w:rsidRPr="00E51563">
        <w:rPr>
          <w:sz w:val="28"/>
          <w:szCs w:val="28"/>
        </w:rPr>
        <w:t>ниями и территориальным государственным внебюджетным фондом на 01.0</w:t>
      </w:r>
      <w:r w:rsidRPr="00A4082C">
        <w:rPr>
          <w:sz w:val="28"/>
          <w:szCs w:val="28"/>
        </w:rPr>
        <w:t>7</w:t>
      </w:r>
      <w:r w:rsidRPr="00E51563">
        <w:rPr>
          <w:sz w:val="28"/>
          <w:szCs w:val="28"/>
        </w:rPr>
        <w:t>.202</w:t>
      </w:r>
      <w:r w:rsidR="00471C0F">
        <w:rPr>
          <w:sz w:val="28"/>
          <w:szCs w:val="28"/>
        </w:rPr>
        <w:t>2</w:t>
      </w:r>
      <w:r w:rsidRPr="00E51563">
        <w:rPr>
          <w:sz w:val="28"/>
          <w:szCs w:val="28"/>
        </w:rPr>
        <w:t xml:space="preserve"> (форма </w:t>
      </w:r>
      <w:r w:rsidRPr="00471C0F">
        <w:rPr>
          <w:sz w:val="28"/>
          <w:szCs w:val="28"/>
        </w:rPr>
        <w:t>V</w:t>
      </w:r>
      <w:r w:rsidRPr="00BF318E">
        <w:rPr>
          <w:sz w:val="28"/>
          <w:szCs w:val="28"/>
        </w:rPr>
        <w:t>_</w:t>
      </w:r>
      <w:r w:rsidRPr="00E51563">
        <w:rPr>
          <w:sz w:val="28"/>
          <w:szCs w:val="28"/>
        </w:rPr>
        <w:t>0503324);</w:t>
      </w:r>
    </w:p>
    <w:p w:rsidR="00A4082C" w:rsidRPr="004B4B48" w:rsidRDefault="00A4082C" w:rsidP="00471C0F">
      <w:pPr>
        <w:spacing w:line="276" w:lineRule="auto"/>
        <w:ind w:firstLine="709"/>
        <w:jc w:val="both"/>
        <w:rPr>
          <w:sz w:val="28"/>
          <w:szCs w:val="28"/>
        </w:rPr>
      </w:pPr>
      <w:r w:rsidRPr="004B4B48">
        <w:rPr>
          <w:sz w:val="28"/>
          <w:szCs w:val="28"/>
        </w:rPr>
        <w:t xml:space="preserve">− справочная таблица к отчету об исполнении консолидированного бюджета субъекта Российской Федерации (форма 0503387); </w:t>
      </w:r>
    </w:p>
    <w:p w:rsidR="00A4082C" w:rsidRPr="004B4B48" w:rsidRDefault="00A4082C" w:rsidP="00471C0F">
      <w:pPr>
        <w:spacing w:line="276" w:lineRule="auto"/>
        <w:ind w:firstLine="709"/>
        <w:jc w:val="both"/>
        <w:rPr>
          <w:sz w:val="28"/>
          <w:szCs w:val="28"/>
        </w:rPr>
      </w:pPr>
      <w:r w:rsidRPr="004B4B48">
        <w:rPr>
          <w:sz w:val="28"/>
          <w:szCs w:val="28"/>
        </w:rPr>
        <w:t>- информация о вложениях в объекты недвижимого имущества, объе</w:t>
      </w:r>
      <w:r w:rsidRPr="004B4B48">
        <w:rPr>
          <w:sz w:val="28"/>
          <w:szCs w:val="28"/>
        </w:rPr>
        <w:t>к</w:t>
      </w:r>
      <w:r w:rsidRPr="004B4B48">
        <w:rPr>
          <w:sz w:val="28"/>
          <w:szCs w:val="28"/>
        </w:rPr>
        <w:t>тах незавершенного строительства по состоянию на 01.0</w:t>
      </w:r>
      <w:r w:rsidRPr="00A4082C">
        <w:rPr>
          <w:sz w:val="28"/>
          <w:szCs w:val="28"/>
        </w:rPr>
        <w:t>7</w:t>
      </w:r>
      <w:r w:rsidRPr="004B4B48">
        <w:rPr>
          <w:sz w:val="28"/>
          <w:szCs w:val="28"/>
        </w:rPr>
        <w:t>.202</w:t>
      </w:r>
      <w:r w:rsidR="00471C0F">
        <w:rPr>
          <w:sz w:val="28"/>
          <w:szCs w:val="28"/>
        </w:rPr>
        <w:t>2</w:t>
      </w:r>
      <w:r w:rsidRPr="004B4B48">
        <w:rPr>
          <w:sz w:val="28"/>
          <w:szCs w:val="28"/>
        </w:rPr>
        <w:t xml:space="preserve">; </w:t>
      </w:r>
    </w:p>
    <w:p w:rsidR="00A4082C" w:rsidRPr="00BF318E" w:rsidRDefault="00A4082C" w:rsidP="00471C0F">
      <w:pPr>
        <w:spacing w:line="276" w:lineRule="auto"/>
        <w:ind w:firstLine="709"/>
        <w:jc w:val="both"/>
        <w:rPr>
          <w:sz w:val="28"/>
          <w:szCs w:val="28"/>
        </w:rPr>
      </w:pPr>
      <w:r w:rsidRPr="00BF318E">
        <w:rPr>
          <w:sz w:val="28"/>
          <w:szCs w:val="28"/>
        </w:rPr>
        <w:t xml:space="preserve">− данные статистической отчетности; </w:t>
      </w:r>
    </w:p>
    <w:p w:rsidR="00A4082C" w:rsidRDefault="00A4082C" w:rsidP="00471C0F">
      <w:pPr>
        <w:spacing w:line="276" w:lineRule="auto"/>
        <w:ind w:firstLine="709"/>
        <w:jc w:val="both"/>
        <w:rPr>
          <w:sz w:val="28"/>
          <w:szCs w:val="28"/>
        </w:rPr>
      </w:pPr>
      <w:r w:rsidRPr="00BF318E">
        <w:rPr>
          <w:sz w:val="28"/>
          <w:szCs w:val="28"/>
        </w:rPr>
        <w:t xml:space="preserve">− иная информация об исполнении районного бюджета за 1 </w:t>
      </w:r>
      <w:r w:rsidRPr="00A4082C">
        <w:rPr>
          <w:sz w:val="28"/>
          <w:szCs w:val="28"/>
        </w:rPr>
        <w:t>полугодие</w:t>
      </w:r>
      <w:r w:rsidRPr="00BF318E">
        <w:rPr>
          <w:sz w:val="28"/>
          <w:szCs w:val="28"/>
        </w:rPr>
        <w:t xml:space="preserve"> 202</w:t>
      </w:r>
      <w:r w:rsidR="00471C0F">
        <w:rPr>
          <w:sz w:val="28"/>
          <w:szCs w:val="28"/>
        </w:rPr>
        <w:t>2</w:t>
      </w:r>
      <w:r w:rsidRPr="00BF318E">
        <w:rPr>
          <w:sz w:val="28"/>
          <w:szCs w:val="28"/>
        </w:rPr>
        <w:t xml:space="preserve"> года.</w:t>
      </w:r>
    </w:p>
    <w:p w:rsidR="00E127A9" w:rsidRDefault="00E127A9" w:rsidP="00471C0F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E127A9">
        <w:rPr>
          <w:b/>
          <w:i/>
          <w:sz w:val="28"/>
          <w:szCs w:val="28"/>
        </w:rPr>
        <w:t>2. Социально-экономические условия исполнения бюджета Новох</w:t>
      </w:r>
      <w:r w:rsidRPr="00E127A9">
        <w:rPr>
          <w:b/>
          <w:i/>
          <w:sz w:val="28"/>
          <w:szCs w:val="28"/>
        </w:rPr>
        <w:t>о</w:t>
      </w:r>
      <w:r w:rsidRPr="00E127A9">
        <w:rPr>
          <w:b/>
          <w:i/>
          <w:sz w:val="28"/>
          <w:szCs w:val="28"/>
        </w:rPr>
        <w:t>пёрского муниципального района</w:t>
      </w:r>
      <w:r>
        <w:rPr>
          <w:b/>
          <w:i/>
          <w:sz w:val="28"/>
          <w:szCs w:val="28"/>
        </w:rPr>
        <w:t>.</w:t>
      </w:r>
    </w:p>
    <w:p w:rsidR="00C604A6" w:rsidRPr="00C604A6" w:rsidRDefault="00C604A6" w:rsidP="00C604A6">
      <w:pPr>
        <w:pStyle w:val="Default"/>
        <w:ind w:firstLine="708"/>
        <w:rPr>
          <w:color w:val="auto"/>
          <w:sz w:val="28"/>
          <w:szCs w:val="28"/>
        </w:rPr>
      </w:pPr>
      <w:r w:rsidRPr="00C604A6">
        <w:rPr>
          <w:color w:val="auto"/>
          <w:sz w:val="28"/>
          <w:szCs w:val="28"/>
        </w:rPr>
        <w:lastRenderedPageBreak/>
        <w:t xml:space="preserve">Основные показатели социально-экономического развития </w:t>
      </w:r>
      <w:r w:rsidRPr="00A3615D">
        <w:rPr>
          <w:sz w:val="28"/>
          <w:szCs w:val="28"/>
        </w:rPr>
        <w:t>Новохопё</w:t>
      </w:r>
      <w:r w:rsidRPr="00A3615D">
        <w:rPr>
          <w:sz w:val="28"/>
          <w:szCs w:val="28"/>
        </w:rPr>
        <w:t>р</w:t>
      </w:r>
      <w:r w:rsidRPr="00A3615D">
        <w:rPr>
          <w:sz w:val="28"/>
          <w:szCs w:val="28"/>
        </w:rPr>
        <w:t>ского муниципального района</w:t>
      </w:r>
      <w:r w:rsidRPr="00C604A6">
        <w:rPr>
          <w:color w:val="auto"/>
          <w:sz w:val="28"/>
          <w:szCs w:val="28"/>
        </w:rPr>
        <w:t xml:space="preserve"> за 1 полугодие 202</w:t>
      </w:r>
      <w:r>
        <w:rPr>
          <w:color w:val="auto"/>
          <w:sz w:val="28"/>
          <w:szCs w:val="28"/>
        </w:rPr>
        <w:t>2</w:t>
      </w:r>
      <w:r w:rsidRPr="00C604A6">
        <w:rPr>
          <w:color w:val="auto"/>
          <w:sz w:val="28"/>
          <w:szCs w:val="28"/>
        </w:rPr>
        <w:t xml:space="preserve"> года приведены на ди</w:t>
      </w:r>
      <w:r w:rsidRPr="00C604A6">
        <w:rPr>
          <w:color w:val="auto"/>
          <w:sz w:val="28"/>
          <w:szCs w:val="28"/>
        </w:rPr>
        <w:t>а</w:t>
      </w:r>
      <w:r w:rsidRPr="00C604A6">
        <w:rPr>
          <w:color w:val="auto"/>
          <w:sz w:val="28"/>
          <w:szCs w:val="28"/>
        </w:rPr>
        <w:t xml:space="preserve">грамме 1. </w:t>
      </w:r>
    </w:p>
    <w:p w:rsidR="00C604A6" w:rsidRPr="00C604A6" w:rsidRDefault="00C604A6" w:rsidP="00C604A6">
      <w:pPr>
        <w:pStyle w:val="Default"/>
        <w:ind w:firstLine="708"/>
        <w:rPr>
          <w:color w:val="auto"/>
          <w:sz w:val="28"/>
          <w:szCs w:val="28"/>
        </w:rPr>
      </w:pPr>
      <w:r w:rsidRPr="00C604A6">
        <w:rPr>
          <w:color w:val="auto"/>
          <w:sz w:val="28"/>
          <w:szCs w:val="28"/>
        </w:rPr>
        <w:t>Их сравнение выявило разнонаправленные тенденции. По сравнению с сопоставимым периодом предыдущего года наблюдается положительная д</w:t>
      </w:r>
      <w:r w:rsidRPr="00C604A6">
        <w:rPr>
          <w:color w:val="auto"/>
          <w:sz w:val="28"/>
          <w:szCs w:val="28"/>
        </w:rPr>
        <w:t>и</w:t>
      </w:r>
      <w:r w:rsidRPr="00C604A6">
        <w:rPr>
          <w:color w:val="auto"/>
          <w:sz w:val="28"/>
          <w:szCs w:val="28"/>
        </w:rPr>
        <w:t>намика по большинству анализируемых основных показателей, характер</w:t>
      </w:r>
      <w:r w:rsidRPr="00C604A6">
        <w:rPr>
          <w:color w:val="auto"/>
          <w:sz w:val="28"/>
          <w:szCs w:val="28"/>
        </w:rPr>
        <w:t>и</w:t>
      </w:r>
      <w:r w:rsidRPr="00C604A6">
        <w:rPr>
          <w:color w:val="auto"/>
          <w:sz w:val="28"/>
          <w:szCs w:val="28"/>
        </w:rPr>
        <w:t xml:space="preserve">зующих как реальный сектор экономики, так и отражающих благосостояние граждан. </w:t>
      </w:r>
    </w:p>
    <w:p w:rsidR="00E127A9" w:rsidRDefault="00C604A6" w:rsidP="00C604A6">
      <w:pPr>
        <w:spacing w:line="276" w:lineRule="auto"/>
        <w:ind w:firstLine="709"/>
        <w:jc w:val="both"/>
        <w:rPr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Диаграмма 1. </w:t>
      </w:r>
      <w:r>
        <w:rPr>
          <w:sz w:val="23"/>
          <w:szCs w:val="23"/>
        </w:rPr>
        <w:t xml:space="preserve">Темпы роста </w:t>
      </w:r>
      <w:r>
        <w:rPr>
          <w:i/>
          <w:iCs/>
          <w:sz w:val="23"/>
          <w:szCs w:val="23"/>
        </w:rPr>
        <w:t xml:space="preserve">(снижения) </w:t>
      </w:r>
      <w:r>
        <w:rPr>
          <w:sz w:val="23"/>
          <w:szCs w:val="23"/>
        </w:rPr>
        <w:t xml:space="preserve">основных показателей социально-экономического развития </w:t>
      </w:r>
      <w:r w:rsidR="003228E1">
        <w:rPr>
          <w:sz w:val="23"/>
          <w:szCs w:val="23"/>
        </w:rPr>
        <w:t xml:space="preserve">Новохоперского муниципального района Воронежской области </w:t>
      </w:r>
      <w:r>
        <w:rPr>
          <w:sz w:val="23"/>
          <w:szCs w:val="23"/>
        </w:rPr>
        <w:t>за 1 полугодие 202</w:t>
      </w:r>
      <w:r w:rsidR="003228E1">
        <w:rPr>
          <w:sz w:val="23"/>
          <w:szCs w:val="23"/>
        </w:rPr>
        <w:t>2</w:t>
      </w:r>
      <w:r>
        <w:rPr>
          <w:sz w:val="23"/>
          <w:szCs w:val="23"/>
        </w:rPr>
        <w:t xml:space="preserve"> года, </w:t>
      </w:r>
      <w:proofErr w:type="gramStart"/>
      <w:r>
        <w:rPr>
          <w:i/>
          <w:iCs/>
          <w:sz w:val="23"/>
          <w:szCs w:val="23"/>
        </w:rPr>
        <w:t>в</w:t>
      </w:r>
      <w:proofErr w:type="gramEnd"/>
      <w:r>
        <w:rPr>
          <w:i/>
          <w:iCs/>
          <w:sz w:val="23"/>
          <w:szCs w:val="23"/>
        </w:rPr>
        <w:t xml:space="preserve"> % к аналогичному периоду предыдущего года</w:t>
      </w:r>
    </w:p>
    <w:p w:rsidR="00C604A6" w:rsidRDefault="00C604A6" w:rsidP="00C604A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70742" cy="2853369"/>
            <wp:effectExtent l="19050" t="0" r="15608" b="4131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7EA4" w:rsidRPr="0040749B" w:rsidRDefault="00C37EA4" w:rsidP="00C37EA4">
      <w:pPr>
        <w:tabs>
          <w:tab w:val="left" w:pos="1080"/>
          <w:tab w:val="left" w:pos="5670"/>
        </w:tabs>
        <w:spacing w:before="120" w:line="264" w:lineRule="auto"/>
        <w:ind w:firstLine="709"/>
        <w:jc w:val="both"/>
        <w:outlineLvl w:val="2"/>
        <w:rPr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40749B">
        <w:rPr>
          <w:b/>
          <w:i/>
          <w:sz w:val="28"/>
          <w:szCs w:val="28"/>
        </w:rPr>
        <w:t>бъем продукции (товаров, работ, услуг) промышленного произво</w:t>
      </w:r>
      <w:r w:rsidRPr="0040749B">
        <w:rPr>
          <w:b/>
          <w:i/>
          <w:sz w:val="28"/>
          <w:szCs w:val="28"/>
        </w:rPr>
        <w:t>д</w:t>
      </w:r>
      <w:r w:rsidRPr="0040749B">
        <w:rPr>
          <w:b/>
          <w:i/>
          <w:sz w:val="28"/>
          <w:szCs w:val="28"/>
        </w:rPr>
        <w:t>ства</w:t>
      </w:r>
      <w:r w:rsidRPr="0040749B">
        <w:rPr>
          <w:sz w:val="28"/>
          <w:szCs w:val="28"/>
        </w:rPr>
        <w:t>, отгруженных (выполненных) предприятиями Новохопёрского муниц</w:t>
      </w:r>
      <w:r w:rsidRPr="0040749B">
        <w:rPr>
          <w:sz w:val="28"/>
          <w:szCs w:val="28"/>
        </w:rPr>
        <w:t>и</w:t>
      </w:r>
      <w:r w:rsidRPr="0040749B">
        <w:rPr>
          <w:sz w:val="28"/>
          <w:szCs w:val="28"/>
        </w:rPr>
        <w:t>пального района, в</w:t>
      </w:r>
      <w:r>
        <w:rPr>
          <w:sz w:val="28"/>
          <w:szCs w:val="28"/>
        </w:rPr>
        <w:t>о 2 квартале</w:t>
      </w:r>
      <w:r w:rsidRPr="0040749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40749B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по сравнению с аналогичным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риодом увеличился на 1 008,0</w:t>
      </w:r>
      <w:r w:rsidRPr="0040749B">
        <w:rPr>
          <w:sz w:val="28"/>
          <w:szCs w:val="28"/>
        </w:rPr>
        <w:t xml:space="preserve"> млн</w:t>
      </w:r>
      <w:r>
        <w:rPr>
          <w:sz w:val="28"/>
          <w:szCs w:val="28"/>
        </w:rPr>
        <w:t>.</w:t>
      </w:r>
      <w:r w:rsidRPr="0040749B">
        <w:rPr>
          <w:sz w:val="28"/>
          <w:szCs w:val="28"/>
        </w:rPr>
        <w:t xml:space="preserve"> рублей</w:t>
      </w:r>
      <w:r w:rsidR="00DB75A8">
        <w:rPr>
          <w:sz w:val="28"/>
          <w:szCs w:val="28"/>
        </w:rPr>
        <w:t xml:space="preserve"> или на +29%</w:t>
      </w:r>
      <w:r w:rsidRPr="00407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40749B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4 492,8</w:t>
      </w:r>
      <w:r w:rsidRPr="0040749B">
        <w:rPr>
          <w:sz w:val="28"/>
          <w:szCs w:val="28"/>
        </w:rPr>
        <w:t xml:space="preserve"> млн. рублей. </w:t>
      </w:r>
    </w:p>
    <w:p w:rsidR="00C37EA4" w:rsidRPr="009374D8" w:rsidRDefault="00C37EA4" w:rsidP="00DB75A8">
      <w:pPr>
        <w:tabs>
          <w:tab w:val="left" w:pos="1080"/>
          <w:tab w:val="left" w:pos="5670"/>
        </w:tabs>
        <w:spacing w:line="264" w:lineRule="auto"/>
        <w:ind w:firstLine="709"/>
        <w:jc w:val="both"/>
        <w:outlineLvl w:val="2"/>
        <w:rPr>
          <w:sz w:val="28"/>
          <w:szCs w:val="28"/>
        </w:rPr>
      </w:pPr>
      <w:proofErr w:type="gramStart"/>
      <w:r w:rsidRPr="009374D8">
        <w:rPr>
          <w:b/>
          <w:i/>
          <w:sz w:val="28"/>
          <w:szCs w:val="28"/>
        </w:rPr>
        <w:t xml:space="preserve">Объем производства сельскохозяйственной продукции </w:t>
      </w:r>
      <w:r w:rsidRPr="009374D8">
        <w:rPr>
          <w:sz w:val="28"/>
          <w:szCs w:val="28"/>
        </w:rPr>
        <w:t>категори</w:t>
      </w:r>
      <w:r w:rsidR="00665667">
        <w:rPr>
          <w:sz w:val="28"/>
          <w:szCs w:val="28"/>
        </w:rPr>
        <w:t xml:space="preserve">и по реализации на убой скота и птицы (в живой массе) </w:t>
      </w:r>
      <w:r w:rsidR="00665667" w:rsidRPr="00665667">
        <w:rPr>
          <w:sz w:val="28"/>
          <w:szCs w:val="28"/>
        </w:rPr>
        <w:t>по сравнению с аналоги</w:t>
      </w:r>
      <w:r w:rsidR="00665667" w:rsidRPr="00665667">
        <w:rPr>
          <w:sz w:val="28"/>
          <w:szCs w:val="28"/>
        </w:rPr>
        <w:t>ч</w:t>
      </w:r>
      <w:r w:rsidR="00665667" w:rsidRPr="00665667">
        <w:rPr>
          <w:sz w:val="28"/>
          <w:szCs w:val="28"/>
        </w:rPr>
        <w:t>ным периодом предыдущего года увеличился на 20,729 тыс. тонн</w:t>
      </w:r>
      <w:r w:rsidRPr="009374D8">
        <w:rPr>
          <w:sz w:val="28"/>
          <w:szCs w:val="28"/>
        </w:rPr>
        <w:t xml:space="preserve"> </w:t>
      </w:r>
      <w:r w:rsidR="00665667">
        <w:rPr>
          <w:sz w:val="28"/>
          <w:szCs w:val="28"/>
        </w:rPr>
        <w:t xml:space="preserve">или </w:t>
      </w:r>
      <w:r w:rsidR="00DB75A8">
        <w:rPr>
          <w:sz w:val="28"/>
          <w:szCs w:val="28"/>
        </w:rPr>
        <w:t>93,2</w:t>
      </w:r>
      <w:r w:rsidR="00665667">
        <w:rPr>
          <w:sz w:val="28"/>
          <w:szCs w:val="28"/>
        </w:rPr>
        <w:t xml:space="preserve">% и </w:t>
      </w:r>
      <w:r w:rsidRPr="009374D8">
        <w:rPr>
          <w:sz w:val="28"/>
          <w:szCs w:val="28"/>
        </w:rPr>
        <w:t>составит в</w:t>
      </w:r>
      <w:r w:rsidR="00665667">
        <w:rPr>
          <w:sz w:val="28"/>
          <w:szCs w:val="28"/>
        </w:rPr>
        <w:t>о 2 квартале</w:t>
      </w:r>
      <w:r w:rsidR="00665667" w:rsidRPr="0040749B">
        <w:rPr>
          <w:sz w:val="28"/>
          <w:szCs w:val="28"/>
        </w:rPr>
        <w:t xml:space="preserve"> 202</w:t>
      </w:r>
      <w:r w:rsidR="00665667">
        <w:rPr>
          <w:sz w:val="28"/>
          <w:szCs w:val="28"/>
        </w:rPr>
        <w:t>2</w:t>
      </w:r>
      <w:r w:rsidR="00665667" w:rsidRPr="0040749B">
        <w:rPr>
          <w:sz w:val="28"/>
          <w:szCs w:val="28"/>
        </w:rPr>
        <w:t xml:space="preserve"> году</w:t>
      </w:r>
      <w:r w:rsidRPr="009374D8">
        <w:rPr>
          <w:sz w:val="28"/>
          <w:szCs w:val="28"/>
        </w:rPr>
        <w:t xml:space="preserve"> </w:t>
      </w:r>
      <w:r w:rsidR="00665667">
        <w:rPr>
          <w:sz w:val="28"/>
          <w:szCs w:val="28"/>
        </w:rPr>
        <w:t>42,972</w:t>
      </w:r>
      <w:r w:rsidRPr="009374D8">
        <w:rPr>
          <w:sz w:val="28"/>
          <w:szCs w:val="28"/>
        </w:rPr>
        <w:t xml:space="preserve"> </w:t>
      </w:r>
      <w:r w:rsidR="00665667" w:rsidRPr="005A201A">
        <w:rPr>
          <w:sz w:val="28"/>
          <w:szCs w:val="28"/>
        </w:rPr>
        <w:t>тыс. тонн</w:t>
      </w:r>
      <w:r w:rsidRPr="009374D8">
        <w:rPr>
          <w:sz w:val="28"/>
          <w:szCs w:val="28"/>
        </w:rPr>
        <w:t>,</w:t>
      </w:r>
      <w:r w:rsidR="00665667">
        <w:rPr>
          <w:sz w:val="28"/>
          <w:szCs w:val="28"/>
        </w:rPr>
        <w:t xml:space="preserve"> надой молока на 1 кор</w:t>
      </w:r>
      <w:r w:rsidR="00665667">
        <w:rPr>
          <w:sz w:val="28"/>
          <w:szCs w:val="28"/>
        </w:rPr>
        <w:t>о</w:t>
      </w:r>
      <w:r w:rsidR="00665667">
        <w:rPr>
          <w:sz w:val="28"/>
          <w:szCs w:val="28"/>
        </w:rPr>
        <w:t xml:space="preserve">ву </w:t>
      </w:r>
      <w:r w:rsidR="00665667" w:rsidRPr="00665667">
        <w:rPr>
          <w:sz w:val="28"/>
          <w:szCs w:val="28"/>
        </w:rPr>
        <w:t xml:space="preserve">увеличился на </w:t>
      </w:r>
      <w:r w:rsidR="00665667">
        <w:rPr>
          <w:sz w:val="28"/>
          <w:szCs w:val="28"/>
        </w:rPr>
        <w:t>727 кг</w:t>
      </w:r>
      <w:r w:rsidR="00665667" w:rsidRPr="009374D8">
        <w:rPr>
          <w:sz w:val="28"/>
          <w:szCs w:val="28"/>
        </w:rPr>
        <w:t xml:space="preserve"> </w:t>
      </w:r>
      <w:r w:rsidR="00665667">
        <w:rPr>
          <w:sz w:val="28"/>
          <w:szCs w:val="28"/>
        </w:rPr>
        <w:t xml:space="preserve">или </w:t>
      </w:r>
      <w:r w:rsidR="005A201A">
        <w:rPr>
          <w:sz w:val="28"/>
          <w:szCs w:val="28"/>
        </w:rPr>
        <w:t>3</w:t>
      </w:r>
      <w:r w:rsidR="00DB75A8">
        <w:rPr>
          <w:sz w:val="28"/>
          <w:szCs w:val="28"/>
        </w:rPr>
        <w:t>2,3</w:t>
      </w:r>
      <w:r w:rsidR="00665667">
        <w:rPr>
          <w:sz w:val="28"/>
          <w:szCs w:val="28"/>
        </w:rPr>
        <w:t xml:space="preserve">% и </w:t>
      </w:r>
      <w:r w:rsidR="00665667" w:rsidRPr="009374D8">
        <w:rPr>
          <w:sz w:val="28"/>
          <w:szCs w:val="28"/>
        </w:rPr>
        <w:t xml:space="preserve">составит </w:t>
      </w:r>
      <w:r w:rsidR="00665667" w:rsidRPr="0040749B">
        <w:rPr>
          <w:sz w:val="28"/>
          <w:szCs w:val="28"/>
        </w:rPr>
        <w:t>у</w:t>
      </w:r>
      <w:r w:rsidR="00665667" w:rsidRPr="009374D8">
        <w:rPr>
          <w:sz w:val="28"/>
          <w:szCs w:val="28"/>
        </w:rPr>
        <w:t xml:space="preserve"> </w:t>
      </w:r>
      <w:r w:rsidR="005A201A">
        <w:rPr>
          <w:sz w:val="28"/>
          <w:szCs w:val="28"/>
        </w:rPr>
        <w:t>2978,0 кг</w:t>
      </w:r>
      <w:r w:rsidRPr="009374D8">
        <w:rPr>
          <w:sz w:val="28"/>
          <w:szCs w:val="28"/>
        </w:rPr>
        <w:t>.</w:t>
      </w:r>
      <w:proofErr w:type="gramEnd"/>
      <w:r w:rsidRPr="009374D8">
        <w:rPr>
          <w:sz w:val="28"/>
          <w:szCs w:val="28"/>
        </w:rPr>
        <w:t xml:space="preserve"> </w:t>
      </w:r>
      <w:r w:rsidR="005A201A" w:rsidRPr="006C280D">
        <w:rPr>
          <w:sz w:val="28"/>
          <w:szCs w:val="28"/>
        </w:rPr>
        <w:t>Поголовье КРС по району увеличилось</w:t>
      </w:r>
      <w:r w:rsidR="005A201A">
        <w:rPr>
          <w:sz w:val="28"/>
          <w:szCs w:val="28"/>
        </w:rPr>
        <w:t xml:space="preserve"> на 20 голов или 1,2%</w:t>
      </w:r>
      <w:r w:rsidR="005A201A" w:rsidRPr="006C280D">
        <w:rPr>
          <w:sz w:val="28"/>
          <w:szCs w:val="28"/>
        </w:rPr>
        <w:t xml:space="preserve"> и составило 1680 голов. Количес</w:t>
      </w:r>
      <w:r w:rsidR="005A201A" w:rsidRPr="006C280D">
        <w:rPr>
          <w:sz w:val="28"/>
          <w:szCs w:val="28"/>
        </w:rPr>
        <w:t>т</w:t>
      </w:r>
      <w:r w:rsidR="005A201A" w:rsidRPr="006C280D">
        <w:rPr>
          <w:sz w:val="28"/>
          <w:szCs w:val="28"/>
        </w:rPr>
        <w:t xml:space="preserve">во свиней так же увеличилось </w:t>
      </w:r>
      <w:r w:rsidR="005A201A">
        <w:rPr>
          <w:sz w:val="28"/>
          <w:szCs w:val="28"/>
        </w:rPr>
        <w:t xml:space="preserve">на 113 головы по сравнению с аналогичным периодом </w:t>
      </w:r>
      <w:r w:rsidR="00DB75A8">
        <w:rPr>
          <w:sz w:val="28"/>
          <w:szCs w:val="28"/>
        </w:rPr>
        <w:t>или</w:t>
      </w:r>
      <w:r w:rsidR="00DB75A8" w:rsidRPr="006C280D">
        <w:rPr>
          <w:sz w:val="28"/>
          <w:szCs w:val="28"/>
        </w:rPr>
        <w:t xml:space="preserve"> </w:t>
      </w:r>
      <w:r w:rsidR="00DB75A8">
        <w:rPr>
          <w:sz w:val="28"/>
          <w:szCs w:val="28"/>
        </w:rPr>
        <w:t xml:space="preserve">+45,6% </w:t>
      </w:r>
      <w:r w:rsidR="005A201A">
        <w:rPr>
          <w:sz w:val="28"/>
          <w:szCs w:val="28"/>
        </w:rPr>
        <w:t>и составило</w:t>
      </w:r>
      <w:r w:rsidR="005A201A" w:rsidRPr="006C280D">
        <w:rPr>
          <w:sz w:val="28"/>
          <w:szCs w:val="28"/>
        </w:rPr>
        <w:t xml:space="preserve"> 361,9 тыс.  голов</w:t>
      </w:r>
      <w:r w:rsidR="005A201A">
        <w:rPr>
          <w:sz w:val="28"/>
          <w:szCs w:val="28"/>
        </w:rPr>
        <w:t xml:space="preserve">. </w:t>
      </w:r>
    </w:p>
    <w:p w:rsidR="00C37EA4" w:rsidRDefault="005A201A" w:rsidP="00C37EA4">
      <w:pPr>
        <w:spacing w:line="276" w:lineRule="auto"/>
        <w:ind w:firstLine="709"/>
        <w:jc w:val="both"/>
        <w:rPr>
          <w:sz w:val="28"/>
          <w:szCs w:val="28"/>
        </w:rPr>
      </w:pPr>
      <w:r w:rsidRPr="005A201A">
        <w:rPr>
          <w:sz w:val="28"/>
          <w:szCs w:val="28"/>
        </w:rPr>
        <w:t xml:space="preserve">В 1 полугодии 2022 года </w:t>
      </w:r>
      <w:r w:rsidR="00DB75A8">
        <w:rPr>
          <w:sz w:val="28"/>
          <w:szCs w:val="28"/>
        </w:rPr>
        <w:t>сниз</w:t>
      </w:r>
      <w:r w:rsidRPr="005A201A">
        <w:rPr>
          <w:sz w:val="28"/>
          <w:szCs w:val="28"/>
        </w:rPr>
        <w:t>ился</w:t>
      </w:r>
      <w:r w:rsidRPr="00EB56EC">
        <w:rPr>
          <w:sz w:val="28"/>
          <w:szCs w:val="28"/>
        </w:rPr>
        <w:t xml:space="preserve"> </w:t>
      </w:r>
      <w:r w:rsidRPr="00EB56EC">
        <w:rPr>
          <w:b/>
          <w:i/>
          <w:sz w:val="28"/>
          <w:szCs w:val="28"/>
        </w:rPr>
        <w:t>о</w:t>
      </w:r>
      <w:r w:rsidR="00C37EA4" w:rsidRPr="00EB56EC">
        <w:rPr>
          <w:b/>
          <w:i/>
          <w:sz w:val="28"/>
          <w:szCs w:val="28"/>
        </w:rPr>
        <w:t>бъем инвестиций в основной к</w:t>
      </w:r>
      <w:r w:rsidR="00C37EA4" w:rsidRPr="00EB56EC">
        <w:rPr>
          <w:b/>
          <w:i/>
          <w:sz w:val="28"/>
          <w:szCs w:val="28"/>
        </w:rPr>
        <w:t>а</w:t>
      </w:r>
      <w:r w:rsidR="00C37EA4" w:rsidRPr="00EB56EC">
        <w:rPr>
          <w:b/>
          <w:i/>
          <w:sz w:val="28"/>
          <w:szCs w:val="28"/>
        </w:rPr>
        <w:t>питал</w:t>
      </w:r>
      <w:r w:rsidR="00C37EA4" w:rsidRPr="00EB56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DB75A8">
        <w:rPr>
          <w:sz w:val="28"/>
          <w:szCs w:val="28"/>
        </w:rPr>
        <w:t>2</w:t>
      </w:r>
      <w:r>
        <w:rPr>
          <w:sz w:val="28"/>
          <w:szCs w:val="28"/>
        </w:rPr>
        <w:t>6,</w:t>
      </w:r>
      <w:r w:rsidR="00DB75A8">
        <w:rPr>
          <w:sz w:val="28"/>
          <w:szCs w:val="28"/>
        </w:rPr>
        <w:t>1</w:t>
      </w:r>
      <w:r>
        <w:rPr>
          <w:sz w:val="28"/>
          <w:szCs w:val="28"/>
        </w:rPr>
        <w:t>%</w:t>
      </w:r>
      <w:r w:rsidR="00C37EA4" w:rsidRPr="000A2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C37EA4" w:rsidRPr="000A226B">
        <w:rPr>
          <w:sz w:val="28"/>
          <w:szCs w:val="28"/>
        </w:rPr>
        <w:t>состави</w:t>
      </w:r>
      <w:r>
        <w:rPr>
          <w:sz w:val="28"/>
          <w:szCs w:val="28"/>
        </w:rPr>
        <w:t xml:space="preserve">л </w:t>
      </w:r>
      <w:r w:rsidR="000436EA">
        <w:rPr>
          <w:sz w:val="28"/>
          <w:szCs w:val="28"/>
        </w:rPr>
        <w:t>577,7 млн. рублей</w:t>
      </w:r>
      <w:r w:rsidR="00C37EA4" w:rsidRPr="000A226B">
        <w:rPr>
          <w:sz w:val="28"/>
          <w:szCs w:val="28"/>
        </w:rPr>
        <w:t>.</w:t>
      </w:r>
      <w:r w:rsidR="00DB75A8" w:rsidRPr="00DB75A8">
        <w:rPr>
          <w:sz w:val="28"/>
          <w:szCs w:val="28"/>
        </w:rPr>
        <w:t xml:space="preserve"> </w:t>
      </w:r>
      <w:r w:rsidR="00DB75A8" w:rsidRPr="006C280D">
        <w:rPr>
          <w:sz w:val="28"/>
          <w:szCs w:val="28"/>
        </w:rPr>
        <w:t>Инвестиции направлялись на развитие промышленности, строительства, сельского хозяйства, транспорта, строительство жилья.</w:t>
      </w:r>
      <w:r w:rsidR="00DB75A8" w:rsidRPr="00DB75A8">
        <w:rPr>
          <w:sz w:val="28"/>
          <w:szCs w:val="28"/>
        </w:rPr>
        <w:t xml:space="preserve"> </w:t>
      </w:r>
      <w:r w:rsidR="00DB75A8" w:rsidRPr="006C280D">
        <w:rPr>
          <w:sz w:val="28"/>
          <w:szCs w:val="28"/>
        </w:rPr>
        <w:t xml:space="preserve">За 1 полугодие 2022 года введено в действие 1 642 кв. метров нового жилья, что составляет 110,1% к соответствующему периоду </w:t>
      </w:r>
      <w:r w:rsidR="00DB75A8" w:rsidRPr="006C280D">
        <w:rPr>
          <w:sz w:val="28"/>
          <w:szCs w:val="28"/>
        </w:rPr>
        <w:lastRenderedPageBreak/>
        <w:t>2021 года. Все жилье построено за счет средств индивидуальных застройщ</w:t>
      </w:r>
      <w:r w:rsidR="00DB75A8" w:rsidRPr="006C280D">
        <w:rPr>
          <w:sz w:val="28"/>
          <w:szCs w:val="28"/>
        </w:rPr>
        <w:t>и</w:t>
      </w:r>
      <w:r w:rsidR="00DB75A8" w:rsidRPr="006C280D">
        <w:rPr>
          <w:sz w:val="28"/>
          <w:szCs w:val="28"/>
        </w:rPr>
        <w:t>ков</w:t>
      </w:r>
      <w:r w:rsidR="00DB75A8">
        <w:rPr>
          <w:sz w:val="28"/>
          <w:szCs w:val="28"/>
        </w:rPr>
        <w:t>.</w:t>
      </w:r>
    </w:p>
    <w:p w:rsidR="00665667" w:rsidRPr="00DB75A8" w:rsidRDefault="00665667" w:rsidP="00C86A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B75A8">
        <w:rPr>
          <w:b/>
          <w:i/>
          <w:color w:val="auto"/>
          <w:sz w:val="28"/>
          <w:szCs w:val="28"/>
        </w:rPr>
        <w:t>Оборот розничной торговли</w:t>
      </w:r>
      <w:r>
        <w:rPr>
          <w:b/>
          <w:bCs/>
          <w:i/>
          <w:iCs/>
          <w:sz w:val="23"/>
          <w:szCs w:val="23"/>
        </w:rPr>
        <w:t xml:space="preserve"> </w:t>
      </w:r>
      <w:r w:rsidRPr="00DB75A8">
        <w:rPr>
          <w:color w:val="auto"/>
          <w:sz w:val="28"/>
          <w:szCs w:val="28"/>
        </w:rPr>
        <w:t>в 1 полугодии 202</w:t>
      </w:r>
      <w:r w:rsidR="00DB75A8">
        <w:rPr>
          <w:color w:val="auto"/>
          <w:sz w:val="28"/>
          <w:szCs w:val="28"/>
        </w:rPr>
        <w:t>2</w:t>
      </w:r>
      <w:r w:rsidRPr="00DB75A8">
        <w:rPr>
          <w:color w:val="auto"/>
          <w:sz w:val="28"/>
          <w:szCs w:val="28"/>
        </w:rPr>
        <w:t xml:space="preserve"> года по сравнению с аналогичным периодом предыдущего года увеличился на </w:t>
      </w:r>
      <w:r w:rsidR="00C86A4F">
        <w:rPr>
          <w:color w:val="auto"/>
          <w:sz w:val="28"/>
          <w:szCs w:val="28"/>
        </w:rPr>
        <w:t>23</w:t>
      </w:r>
      <w:r w:rsidRPr="00DB75A8">
        <w:rPr>
          <w:color w:val="auto"/>
          <w:sz w:val="28"/>
          <w:szCs w:val="28"/>
        </w:rPr>
        <w:t>,7 %,</w:t>
      </w:r>
      <w:r w:rsidR="00C86A4F">
        <w:rPr>
          <w:color w:val="auto"/>
          <w:sz w:val="28"/>
          <w:szCs w:val="28"/>
        </w:rPr>
        <w:t xml:space="preserve"> и в дейс</w:t>
      </w:r>
      <w:r w:rsidR="00C86A4F">
        <w:rPr>
          <w:color w:val="auto"/>
          <w:sz w:val="28"/>
          <w:szCs w:val="28"/>
        </w:rPr>
        <w:t>т</w:t>
      </w:r>
      <w:r w:rsidR="00C86A4F">
        <w:rPr>
          <w:color w:val="auto"/>
          <w:sz w:val="28"/>
          <w:szCs w:val="28"/>
        </w:rPr>
        <w:t>вующих ценах составил 2005,0 млн. рублей.</w:t>
      </w:r>
      <w:r w:rsidRPr="00DB75A8">
        <w:rPr>
          <w:color w:val="auto"/>
          <w:sz w:val="28"/>
          <w:szCs w:val="28"/>
        </w:rPr>
        <w:t xml:space="preserve"> </w:t>
      </w:r>
    </w:p>
    <w:p w:rsidR="00665667" w:rsidRPr="00C86A4F" w:rsidRDefault="00665667" w:rsidP="00C86A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86A4F">
        <w:rPr>
          <w:b/>
          <w:i/>
          <w:color w:val="auto"/>
          <w:sz w:val="28"/>
          <w:szCs w:val="28"/>
        </w:rPr>
        <w:t>Объем платных услуг населению</w:t>
      </w:r>
      <w:r>
        <w:rPr>
          <w:b/>
          <w:bCs/>
          <w:i/>
          <w:iCs/>
          <w:sz w:val="23"/>
          <w:szCs w:val="23"/>
        </w:rPr>
        <w:t xml:space="preserve"> </w:t>
      </w:r>
      <w:r w:rsidRPr="00C86A4F">
        <w:rPr>
          <w:color w:val="auto"/>
          <w:sz w:val="28"/>
          <w:szCs w:val="28"/>
        </w:rPr>
        <w:t xml:space="preserve">увеличился на </w:t>
      </w:r>
      <w:r w:rsidR="00C86A4F">
        <w:rPr>
          <w:color w:val="auto"/>
          <w:sz w:val="28"/>
          <w:szCs w:val="28"/>
        </w:rPr>
        <w:t>4</w:t>
      </w:r>
      <w:r w:rsidRPr="00C86A4F">
        <w:rPr>
          <w:color w:val="auto"/>
          <w:sz w:val="28"/>
          <w:szCs w:val="28"/>
        </w:rPr>
        <w:t xml:space="preserve"> %, </w:t>
      </w:r>
      <w:r w:rsidR="00C86A4F">
        <w:rPr>
          <w:color w:val="auto"/>
          <w:sz w:val="28"/>
          <w:szCs w:val="28"/>
        </w:rPr>
        <w:t>и в действующих ценах составил 380,2 млн. рублей</w:t>
      </w:r>
      <w:r w:rsidRPr="00C86A4F">
        <w:rPr>
          <w:color w:val="auto"/>
          <w:sz w:val="28"/>
          <w:szCs w:val="28"/>
        </w:rPr>
        <w:t xml:space="preserve">. </w:t>
      </w:r>
      <w:r w:rsidR="00C86A4F" w:rsidRPr="006C280D">
        <w:rPr>
          <w:sz w:val="28"/>
          <w:szCs w:val="28"/>
        </w:rPr>
        <w:t xml:space="preserve">Бытовых </w:t>
      </w:r>
      <w:r w:rsidR="00C86A4F" w:rsidRPr="00C86A4F">
        <w:rPr>
          <w:color w:val="auto"/>
          <w:sz w:val="28"/>
          <w:szCs w:val="28"/>
        </w:rPr>
        <w:t>услуг предоставлено на сумму 43,8 млн. рублей, что в действующих ценах выше уровня соответствующего периода 2021 года на 9,8%.</w:t>
      </w:r>
    </w:p>
    <w:p w:rsidR="00665667" w:rsidRPr="003228E1" w:rsidRDefault="00665667" w:rsidP="00C86A4F">
      <w:pPr>
        <w:pStyle w:val="Default"/>
        <w:ind w:firstLine="708"/>
        <w:rPr>
          <w:color w:val="auto"/>
          <w:sz w:val="28"/>
          <w:szCs w:val="28"/>
        </w:rPr>
      </w:pPr>
      <w:r w:rsidRPr="00C86A4F">
        <w:rPr>
          <w:color w:val="auto"/>
          <w:sz w:val="28"/>
          <w:szCs w:val="28"/>
        </w:rPr>
        <w:t>В 1 полугодии 202</w:t>
      </w:r>
      <w:r w:rsidR="00C86A4F">
        <w:rPr>
          <w:color w:val="auto"/>
          <w:sz w:val="28"/>
          <w:szCs w:val="28"/>
        </w:rPr>
        <w:t>2</w:t>
      </w:r>
      <w:r w:rsidRPr="00C86A4F">
        <w:rPr>
          <w:color w:val="auto"/>
          <w:sz w:val="28"/>
          <w:szCs w:val="28"/>
        </w:rPr>
        <w:t xml:space="preserve"> года</w:t>
      </w:r>
      <w:r>
        <w:rPr>
          <w:sz w:val="23"/>
          <w:szCs w:val="23"/>
        </w:rPr>
        <w:t xml:space="preserve"> </w:t>
      </w:r>
      <w:r w:rsidRPr="003228E1">
        <w:rPr>
          <w:b/>
          <w:i/>
          <w:color w:val="auto"/>
          <w:sz w:val="28"/>
          <w:szCs w:val="28"/>
        </w:rPr>
        <w:t>средн</w:t>
      </w:r>
      <w:r w:rsidR="00C86A4F" w:rsidRPr="003228E1">
        <w:rPr>
          <w:b/>
          <w:i/>
          <w:color w:val="auto"/>
          <w:sz w:val="28"/>
          <w:szCs w:val="28"/>
        </w:rPr>
        <w:t>яя</w:t>
      </w:r>
      <w:r w:rsidRPr="003228E1">
        <w:rPr>
          <w:b/>
          <w:i/>
          <w:color w:val="auto"/>
          <w:sz w:val="28"/>
          <w:szCs w:val="28"/>
        </w:rPr>
        <w:t xml:space="preserve"> заработная плата</w:t>
      </w:r>
      <w:r>
        <w:rPr>
          <w:b/>
          <w:bCs/>
          <w:i/>
          <w:iCs/>
          <w:sz w:val="23"/>
          <w:szCs w:val="23"/>
        </w:rPr>
        <w:t xml:space="preserve"> </w:t>
      </w:r>
      <w:r w:rsidRPr="003228E1">
        <w:rPr>
          <w:color w:val="auto"/>
          <w:sz w:val="28"/>
          <w:szCs w:val="28"/>
        </w:rPr>
        <w:t>составила 3</w:t>
      </w:r>
      <w:r w:rsidR="00C86A4F" w:rsidRPr="003228E1">
        <w:rPr>
          <w:color w:val="auto"/>
          <w:sz w:val="28"/>
          <w:szCs w:val="28"/>
        </w:rPr>
        <w:t>4</w:t>
      </w:r>
      <w:r w:rsidRPr="003228E1">
        <w:rPr>
          <w:color w:val="auto"/>
          <w:sz w:val="28"/>
          <w:szCs w:val="28"/>
        </w:rPr>
        <w:t xml:space="preserve"> </w:t>
      </w:r>
      <w:r w:rsidR="00C86A4F" w:rsidRPr="003228E1">
        <w:rPr>
          <w:color w:val="auto"/>
          <w:sz w:val="28"/>
          <w:szCs w:val="28"/>
        </w:rPr>
        <w:t>374</w:t>
      </w:r>
      <w:r w:rsidRPr="003228E1">
        <w:rPr>
          <w:color w:val="auto"/>
          <w:sz w:val="28"/>
          <w:szCs w:val="28"/>
        </w:rPr>
        <w:t xml:space="preserve"> руб.</w:t>
      </w:r>
      <w:r w:rsidR="00C86A4F" w:rsidRPr="003228E1">
        <w:rPr>
          <w:color w:val="auto"/>
          <w:sz w:val="28"/>
          <w:szCs w:val="28"/>
        </w:rPr>
        <w:t>,</w:t>
      </w:r>
      <w:r w:rsidRPr="003228E1">
        <w:rPr>
          <w:color w:val="auto"/>
          <w:sz w:val="28"/>
          <w:szCs w:val="28"/>
        </w:rPr>
        <w:t xml:space="preserve"> что </w:t>
      </w:r>
      <w:r w:rsidR="003228E1" w:rsidRPr="003228E1">
        <w:rPr>
          <w:color w:val="auto"/>
          <w:sz w:val="28"/>
          <w:szCs w:val="28"/>
        </w:rPr>
        <w:t>на 16% выше</w:t>
      </w:r>
      <w:r w:rsidR="003228E1">
        <w:rPr>
          <w:color w:val="auto"/>
          <w:sz w:val="28"/>
          <w:szCs w:val="28"/>
        </w:rPr>
        <w:t xml:space="preserve"> уровня 2021 года</w:t>
      </w:r>
      <w:r w:rsidRPr="003228E1">
        <w:rPr>
          <w:color w:val="auto"/>
          <w:sz w:val="28"/>
          <w:szCs w:val="28"/>
        </w:rPr>
        <w:t xml:space="preserve">. </w:t>
      </w:r>
      <w:r w:rsidR="003228E1" w:rsidRPr="006C280D">
        <w:rPr>
          <w:sz w:val="28"/>
          <w:szCs w:val="28"/>
        </w:rPr>
        <w:t>Уровень безработицы по району с</w:t>
      </w:r>
      <w:r w:rsidR="003228E1" w:rsidRPr="006C280D">
        <w:rPr>
          <w:sz w:val="28"/>
          <w:szCs w:val="28"/>
        </w:rPr>
        <w:t>о</w:t>
      </w:r>
      <w:r w:rsidR="003228E1" w:rsidRPr="006C280D">
        <w:rPr>
          <w:sz w:val="28"/>
          <w:szCs w:val="28"/>
        </w:rPr>
        <w:t>ставил 0,95 %.</w:t>
      </w:r>
    </w:p>
    <w:p w:rsidR="00665667" w:rsidRDefault="003228E1" w:rsidP="003228E1">
      <w:pPr>
        <w:pStyle w:val="Default"/>
        <w:ind w:firstLine="708"/>
        <w:jc w:val="both"/>
        <w:rPr>
          <w:sz w:val="23"/>
          <w:szCs w:val="23"/>
        </w:rPr>
      </w:pPr>
      <w:r w:rsidRPr="00735BEB">
        <w:rPr>
          <w:b/>
          <w:i/>
          <w:sz w:val="28"/>
          <w:szCs w:val="28"/>
        </w:rPr>
        <w:t>Численность населения Новохоперского муниципального района</w:t>
      </w:r>
      <w:r w:rsidRPr="006C280D">
        <w:rPr>
          <w:sz w:val="28"/>
          <w:szCs w:val="28"/>
        </w:rPr>
        <w:t xml:space="preserve"> на 01.07.2022 года составила 35,882 тыс. чел, или 98,8% к аналогичному пери</w:t>
      </w:r>
      <w:r w:rsidRPr="006C280D">
        <w:rPr>
          <w:sz w:val="28"/>
          <w:szCs w:val="28"/>
        </w:rPr>
        <w:t>о</w:t>
      </w:r>
      <w:r w:rsidRPr="006C280D">
        <w:rPr>
          <w:sz w:val="28"/>
          <w:szCs w:val="28"/>
        </w:rPr>
        <w:t xml:space="preserve">ду прошлого года. </w:t>
      </w:r>
      <w:r w:rsidR="00665667">
        <w:rPr>
          <w:sz w:val="23"/>
          <w:szCs w:val="23"/>
        </w:rPr>
        <w:t xml:space="preserve"> </w:t>
      </w:r>
      <w:r w:rsidRPr="006C280D">
        <w:rPr>
          <w:sz w:val="28"/>
          <w:szCs w:val="28"/>
        </w:rPr>
        <w:t>Экономически активное население насчитывает 20,5 тыс. чел, что к уровню соответствующего периода 2021 года составляет 100%. З</w:t>
      </w:r>
      <w:r w:rsidRPr="006C280D">
        <w:rPr>
          <w:sz w:val="28"/>
          <w:szCs w:val="28"/>
        </w:rPr>
        <w:t>а</w:t>
      </w:r>
      <w:r w:rsidRPr="006C280D">
        <w:rPr>
          <w:sz w:val="28"/>
          <w:szCs w:val="28"/>
        </w:rPr>
        <w:t>нято в экономике района 19,5 тыс. чел. (99,9 % к уровню 2021 года).</w:t>
      </w:r>
    </w:p>
    <w:p w:rsidR="00A4082C" w:rsidRPr="00164135" w:rsidRDefault="003228E1" w:rsidP="00E960B8">
      <w:pPr>
        <w:spacing w:before="120"/>
        <w:ind w:left="1418" w:right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A4082C">
        <w:rPr>
          <w:b/>
          <w:i/>
          <w:sz w:val="28"/>
          <w:szCs w:val="28"/>
        </w:rPr>
        <w:t>.</w:t>
      </w:r>
      <w:r w:rsidR="00A4082C" w:rsidRPr="00164135">
        <w:rPr>
          <w:b/>
          <w:sz w:val="28"/>
          <w:szCs w:val="28"/>
        </w:rPr>
        <w:t xml:space="preserve"> </w:t>
      </w:r>
      <w:r w:rsidR="00A4082C" w:rsidRPr="00164135">
        <w:rPr>
          <w:b/>
          <w:i/>
          <w:sz w:val="28"/>
          <w:szCs w:val="28"/>
        </w:rPr>
        <w:t>Характеристика основных показателей бюджета</w:t>
      </w:r>
      <w:r w:rsidR="00A4082C" w:rsidRPr="00164135">
        <w:rPr>
          <w:sz w:val="28"/>
          <w:szCs w:val="28"/>
        </w:rPr>
        <w:t xml:space="preserve"> </w:t>
      </w:r>
      <w:r w:rsidR="00A4082C" w:rsidRPr="00164135">
        <w:rPr>
          <w:b/>
          <w:i/>
          <w:sz w:val="28"/>
          <w:szCs w:val="28"/>
        </w:rPr>
        <w:t>Н</w:t>
      </w:r>
      <w:r w:rsidR="00A4082C" w:rsidRPr="00164135">
        <w:rPr>
          <w:b/>
          <w:i/>
          <w:sz w:val="28"/>
          <w:szCs w:val="28"/>
        </w:rPr>
        <w:t>о</w:t>
      </w:r>
      <w:r w:rsidR="00A4082C" w:rsidRPr="00164135">
        <w:rPr>
          <w:b/>
          <w:i/>
          <w:sz w:val="28"/>
          <w:szCs w:val="28"/>
        </w:rPr>
        <w:t>вохопёрского муниципального района</w:t>
      </w:r>
    </w:p>
    <w:p w:rsidR="00782542" w:rsidRDefault="00782542" w:rsidP="00782542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A3615D">
        <w:rPr>
          <w:sz w:val="28"/>
          <w:szCs w:val="28"/>
        </w:rPr>
        <w:t>Решением Совета народных депутатов Новохопёрского муниципальн</w:t>
      </w:r>
      <w:r w:rsidRPr="00A3615D">
        <w:rPr>
          <w:sz w:val="28"/>
          <w:szCs w:val="28"/>
        </w:rPr>
        <w:t>о</w:t>
      </w:r>
      <w:r w:rsidRPr="00A3615D">
        <w:rPr>
          <w:sz w:val="28"/>
          <w:szCs w:val="28"/>
        </w:rPr>
        <w:t>го района от 2</w:t>
      </w:r>
      <w:r>
        <w:rPr>
          <w:sz w:val="28"/>
          <w:szCs w:val="28"/>
        </w:rPr>
        <w:t>8</w:t>
      </w:r>
      <w:r w:rsidRPr="00A3615D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21</w:t>
      </w:r>
      <w:r w:rsidRPr="00A3615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318</w:t>
      </w:r>
      <w:r w:rsidRPr="00A3615D">
        <w:rPr>
          <w:sz w:val="28"/>
          <w:szCs w:val="28"/>
        </w:rPr>
        <w:t xml:space="preserve"> «О районном бюджете на 202</w:t>
      </w:r>
      <w:r>
        <w:rPr>
          <w:sz w:val="28"/>
          <w:szCs w:val="28"/>
        </w:rPr>
        <w:t>2</w:t>
      </w:r>
      <w:r w:rsidRPr="00A3615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A3615D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A3615D">
        <w:rPr>
          <w:sz w:val="28"/>
          <w:szCs w:val="28"/>
        </w:rPr>
        <w:t xml:space="preserve"> годов» прогнозируемый общий объем дох</w:t>
      </w:r>
      <w:r w:rsidRPr="00A3615D">
        <w:rPr>
          <w:sz w:val="28"/>
          <w:szCs w:val="28"/>
        </w:rPr>
        <w:t>о</w:t>
      </w:r>
      <w:r w:rsidRPr="00A3615D">
        <w:rPr>
          <w:sz w:val="28"/>
          <w:szCs w:val="28"/>
        </w:rPr>
        <w:t>дов районного бюджета на 202</w:t>
      </w:r>
      <w:r>
        <w:rPr>
          <w:sz w:val="28"/>
          <w:szCs w:val="28"/>
        </w:rPr>
        <w:t>2</w:t>
      </w:r>
      <w:r w:rsidRPr="00A3615D">
        <w:rPr>
          <w:sz w:val="28"/>
          <w:szCs w:val="28"/>
        </w:rPr>
        <w:t xml:space="preserve"> год утвержден в сумме </w:t>
      </w:r>
      <w:r>
        <w:rPr>
          <w:sz w:val="28"/>
          <w:szCs w:val="28"/>
        </w:rPr>
        <w:t>1 293 836,3</w:t>
      </w:r>
      <w:r w:rsidRPr="00A3615D">
        <w:rPr>
          <w:sz w:val="28"/>
          <w:szCs w:val="28"/>
        </w:rPr>
        <w:t xml:space="preserve"> тыс. рублей (в том числе безвозмездные поступления в сумме </w:t>
      </w:r>
      <w:r>
        <w:rPr>
          <w:sz w:val="28"/>
          <w:szCs w:val="28"/>
        </w:rPr>
        <w:t>1 075 214,2</w:t>
      </w:r>
      <w:r w:rsidRPr="00A3615D">
        <w:rPr>
          <w:sz w:val="28"/>
          <w:szCs w:val="28"/>
        </w:rPr>
        <w:t xml:space="preserve"> тыс. рублей), общий объем расходов – </w:t>
      </w:r>
      <w:r w:rsidRPr="000057C4">
        <w:rPr>
          <w:sz w:val="28"/>
          <w:szCs w:val="28"/>
        </w:rPr>
        <w:t>1</w:t>
      </w:r>
      <w:proofErr w:type="gramEnd"/>
      <w:r w:rsidRPr="000057C4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294</w:t>
      </w:r>
      <w:r w:rsidRPr="000057C4">
        <w:rPr>
          <w:sz w:val="28"/>
          <w:szCs w:val="28"/>
        </w:rPr>
        <w:t xml:space="preserve"> </w:t>
      </w:r>
      <w:r>
        <w:rPr>
          <w:sz w:val="28"/>
          <w:szCs w:val="28"/>
        </w:rPr>
        <w:t>236</w:t>
      </w:r>
      <w:r w:rsidRPr="000057C4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A3615D">
        <w:rPr>
          <w:sz w:val="28"/>
          <w:szCs w:val="28"/>
        </w:rPr>
        <w:t xml:space="preserve"> тыс. рублей, прогнозиру</w:t>
      </w:r>
      <w:r w:rsidRPr="00A3615D">
        <w:rPr>
          <w:sz w:val="28"/>
          <w:szCs w:val="28"/>
        </w:rPr>
        <w:t>е</w:t>
      </w:r>
      <w:r w:rsidRPr="00A3615D">
        <w:rPr>
          <w:sz w:val="28"/>
          <w:szCs w:val="28"/>
        </w:rPr>
        <w:t xml:space="preserve">мый дефицит районного бюджета в сумме </w:t>
      </w:r>
      <w:r>
        <w:rPr>
          <w:sz w:val="28"/>
          <w:szCs w:val="28"/>
        </w:rPr>
        <w:t>400</w:t>
      </w:r>
      <w:r w:rsidRPr="000057C4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A3615D">
        <w:rPr>
          <w:sz w:val="28"/>
          <w:szCs w:val="28"/>
        </w:rPr>
        <w:t xml:space="preserve"> тыс. рублей.</w:t>
      </w:r>
    </w:p>
    <w:p w:rsidR="00782542" w:rsidRPr="00954177" w:rsidRDefault="00782542" w:rsidP="00782542">
      <w:pPr>
        <w:ind w:firstLine="709"/>
        <w:jc w:val="both"/>
        <w:rPr>
          <w:sz w:val="28"/>
          <w:szCs w:val="28"/>
        </w:rPr>
      </w:pPr>
      <w:proofErr w:type="gramStart"/>
      <w:r w:rsidRPr="002A5BAD">
        <w:rPr>
          <w:sz w:val="28"/>
          <w:szCs w:val="28"/>
        </w:rPr>
        <w:t>В результате внесения изменений и дополнений в решение «О райо</w:t>
      </w:r>
      <w:r w:rsidRPr="002A5BAD">
        <w:rPr>
          <w:sz w:val="28"/>
          <w:szCs w:val="28"/>
        </w:rPr>
        <w:t>н</w:t>
      </w:r>
      <w:r w:rsidRPr="002A5BAD">
        <w:rPr>
          <w:sz w:val="28"/>
          <w:szCs w:val="28"/>
        </w:rPr>
        <w:t>ном бюджете на 202</w:t>
      </w:r>
      <w:r>
        <w:rPr>
          <w:sz w:val="28"/>
          <w:szCs w:val="28"/>
        </w:rPr>
        <w:t>2</w:t>
      </w:r>
      <w:r w:rsidRPr="002A5BA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2A5BAD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A5BAD">
        <w:rPr>
          <w:sz w:val="28"/>
          <w:szCs w:val="28"/>
        </w:rPr>
        <w:t xml:space="preserve"> годов» решен</w:t>
      </w:r>
      <w:r w:rsidRPr="002A5BAD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2A5BAD">
        <w:rPr>
          <w:sz w:val="28"/>
          <w:szCs w:val="28"/>
        </w:rPr>
        <w:t xml:space="preserve">м Совета народных депутатов Новохопёрского муниципального района </w:t>
      </w:r>
      <w:r w:rsidRPr="0058616F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58616F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58616F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58616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332</w:t>
      </w:r>
      <w:r w:rsidRPr="009C4B49">
        <w:rPr>
          <w:color w:val="FF0000"/>
          <w:sz w:val="28"/>
          <w:szCs w:val="28"/>
        </w:rPr>
        <w:t xml:space="preserve"> </w:t>
      </w:r>
      <w:r w:rsidRPr="00954177">
        <w:rPr>
          <w:sz w:val="28"/>
          <w:szCs w:val="28"/>
        </w:rPr>
        <w:t>произведено увеличение плановых назначений по д</w:t>
      </w:r>
      <w:r w:rsidRPr="00954177">
        <w:rPr>
          <w:sz w:val="28"/>
          <w:szCs w:val="28"/>
        </w:rPr>
        <w:t>о</w:t>
      </w:r>
      <w:r w:rsidRPr="00954177">
        <w:rPr>
          <w:sz w:val="28"/>
          <w:szCs w:val="28"/>
        </w:rPr>
        <w:t>ходам на</w:t>
      </w:r>
      <w:r w:rsidRPr="009C4B4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253,5</w:t>
      </w:r>
      <w:r w:rsidRPr="00954177">
        <w:rPr>
          <w:sz w:val="28"/>
          <w:szCs w:val="28"/>
        </w:rPr>
        <w:t xml:space="preserve"> тыс. рублей (на </w:t>
      </w:r>
      <w:r>
        <w:rPr>
          <w:sz w:val="28"/>
          <w:szCs w:val="28"/>
        </w:rPr>
        <w:t>0,02</w:t>
      </w:r>
      <w:r w:rsidRPr="00954177">
        <w:rPr>
          <w:sz w:val="28"/>
          <w:szCs w:val="28"/>
        </w:rPr>
        <w:t>%) и по расходам</w:t>
      </w:r>
      <w:r w:rsidRPr="009C4B49">
        <w:rPr>
          <w:color w:val="FF0000"/>
          <w:sz w:val="28"/>
          <w:szCs w:val="28"/>
        </w:rPr>
        <w:t xml:space="preserve"> </w:t>
      </w:r>
      <w:r w:rsidRPr="00954177">
        <w:rPr>
          <w:sz w:val="28"/>
          <w:szCs w:val="28"/>
        </w:rPr>
        <w:t xml:space="preserve">на </w:t>
      </w:r>
      <w:r>
        <w:rPr>
          <w:sz w:val="28"/>
          <w:szCs w:val="28"/>
        </w:rPr>
        <w:t>37 234,3</w:t>
      </w:r>
      <w:r w:rsidRPr="00954177">
        <w:rPr>
          <w:sz w:val="28"/>
          <w:szCs w:val="28"/>
        </w:rPr>
        <w:t xml:space="preserve"> тыс. рублей (на </w:t>
      </w:r>
      <w:r>
        <w:rPr>
          <w:sz w:val="28"/>
          <w:szCs w:val="28"/>
        </w:rPr>
        <w:t>2,9</w:t>
      </w:r>
      <w:r w:rsidRPr="00954177">
        <w:rPr>
          <w:sz w:val="28"/>
          <w:szCs w:val="28"/>
        </w:rPr>
        <w:t>%).</w:t>
      </w:r>
      <w:proofErr w:type="gramEnd"/>
      <w:r w:rsidRPr="009C4B49">
        <w:rPr>
          <w:color w:val="FF0000"/>
          <w:sz w:val="28"/>
          <w:szCs w:val="28"/>
        </w:rPr>
        <w:t xml:space="preserve"> </w:t>
      </w:r>
      <w:r w:rsidRPr="00EE5A8B">
        <w:rPr>
          <w:sz w:val="28"/>
          <w:szCs w:val="28"/>
        </w:rPr>
        <w:t>Утвержденные основные характеристики</w:t>
      </w:r>
      <w:r w:rsidRPr="00954177">
        <w:rPr>
          <w:sz w:val="28"/>
          <w:szCs w:val="28"/>
        </w:rPr>
        <w:t xml:space="preserve"> районного бюджета на 202</w:t>
      </w:r>
      <w:r>
        <w:rPr>
          <w:sz w:val="28"/>
          <w:szCs w:val="28"/>
        </w:rPr>
        <w:t>2</w:t>
      </w:r>
      <w:r w:rsidRPr="00954177">
        <w:rPr>
          <w:sz w:val="28"/>
          <w:szCs w:val="28"/>
        </w:rPr>
        <w:t xml:space="preserve"> год составили: </w:t>
      </w:r>
    </w:p>
    <w:p w:rsidR="00782542" w:rsidRPr="00954177" w:rsidRDefault="00782542" w:rsidP="00782542">
      <w:pPr>
        <w:ind w:firstLine="709"/>
        <w:jc w:val="both"/>
        <w:rPr>
          <w:sz w:val="28"/>
          <w:szCs w:val="28"/>
        </w:rPr>
      </w:pPr>
      <w:r w:rsidRPr="00954177">
        <w:rPr>
          <w:sz w:val="28"/>
          <w:szCs w:val="28"/>
        </w:rPr>
        <w:t xml:space="preserve">- прогнозируемый общий объем </w:t>
      </w:r>
      <w:r w:rsidRPr="00954177">
        <w:rPr>
          <w:sz w:val="28"/>
        </w:rPr>
        <w:t xml:space="preserve">доходов районного бюджета в сумме </w:t>
      </w:r>
      <w:r w:rsidRPr="0077306A">
        <w:rPr>
          <w:b/>
          <w:sz w:val="28"/>
          <w:szCs w:val="28"/>
        </w:rPr>
        <w:t>1 2</w:t>
      </w:r>
      <w:r>
        <w:rPr>
          <w:b/>
          <w:sz w:val="28"/>
          <w:szCs w:val="28"/>
        </w:rPr>
        <w:t>94</w:t>
      </w:r>
      <w:r w:rsidRPr="0077306A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089</w:t>
      </w:r>
      <w:r w:rsidRPr="0077306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</w:t>
      </w:r>
      <w:r w:rsidRPr="00954177">
        <w:rPr>
          <w:b/>
          <w:sz w:val="28"/>
          <w:szCs w:val="28"/>
        </w:rPr>
        <w:t xml:space="preserve"> тыс. рублей</w:t>
      </w:r>
      <w:r w:rsidRPr="00954177">
        <w:rPr>
          <w:sz w:val="28"/>
          <w:szCs w:val="28"/>
        </w:rPr>
        <w:t xml:space="preserve"> (в том числе безвозмездные поступления в сумме </w:t>
      </w:r>
      <w:r w:rsidRPr="0077306A">
        <w:rPr>
          <w:b/>
          <w:i/>
          <w:sz w:val="28"/>
          <w:szCs w:val="28"/>
        </w:rPr>
        <w:t>1 0</w:t>
      </w:r>
      <w:r>
        <w:rPr>
          <w:b/>
          <w:i/>
          <w:sz w:val="28"/>
          <w:szCs w:val="28"/>
        </w:rPr>
        <w:t>75</w:t>
      </w:r>
      <w:r w:rsidRPr="0077306A">
        <w:rPr>
          <w:b/>
          <w:i/>
          <w:sz w:val="28"/>
          <w:szCs w:val="28"/>
        </w:rPr>
        <w:t> </w:t>
      </w:r>
      <w:r>
        <w:rPr>
          <w:b/>
          <w:i/>
          <w:sz w:val="28"/>
          <w:szCs w:val="28"/>
        </w:rPr>
        <w:t>46</w:t>
      </w:r>
      <w:r w:rsidRPr="0077306A">
        <w:rPr>
          <w:b/>
          <w:i/>
          <w:sz w:val="28"/>
          <w:szCs w:val="28"/>
        </w:rPr>
        <w:t>7,</w:t>
      </w:r>
      <w:r>
        <w:rPr>
          <w:b/>
          <w:i/>
          <w:sz w:val="28"/>
          <w:szCs w:val="28"/>
        </w:rPr>
        <w:t>7</w:t>
      </w:r>
      <w:r w:rsidRPr="00954177">
        <w:rPr>
          <w:b/>
          <w:i/>
          <w:sz w:val="28"/>
          <w:szCs w:val="28"/>
        </w:rPr>
        <w:t xml:space="preserve"> тыс. рублей</w:t>
      </w:r>
      <w:r w:rsidRPr="00954177">
        <w:rPr>
          <w:sz w:val="28"/>
          <w:szCs w:val="28"/>
        </w:rPr>
        <w:t xml:space="preserve">);  </w:t>
      </w:r>
    </w:p>
    <w:p w:rsidR="00782542" w:rsidRPr="00954177" w:rsidRDefault="00782542" w:rsidP="00782542">
      <w:pPr>
        <w:ind w:firstLine="709"/>
        <w:jc w:val="both"/>
        <w:rPr>
          <w:sz w:val="28"/>
          <w:szCs w:val="28"/>
        </w:rPr>
      </w:pPr>
      <w:r w:rsidRPr="00954177">
        <w:rPr>
          <w:sz w:val="28"/>
          <w:szCs w:val="28"/>
        </w:rPr>
        <w:t xml:space="preserve">- общий объем расходов </w:t>
      </w:r>
      <w:r w:rsidRPr="00954177">
        <w:rPr>
          <w:sz w:val="28"/>
        </w:rPr>
        <w:t xml:space="preserve">районного бюджета в сумме </w:t>
      </w:r>
      <w:r>
        <w:rPr>
          <w:b/>
          <w:sz w:val="28"/>
          <w:szCs w:val="28"/>
        </w:rPr>
        <w:t>1 331 470,6</w:t>
      </w:r>
      <w:r w:rsidRPr="00954177">
        <w:rPr>
          <w:b/>
          <w:sz w:val="28"/>
          <w:szCs w:val="28"/>
        </w:rPr>
        <w:t xml:space="preserve"> тыс. рублей</w:t>
      </w:r>
      <w:r w:rsidRPr="00954177">
        <w:rPr>
          <w:sz w:val="28"/>
          <w:szCs w:val="28"/>
        </w:rPr>
        <w:t>;</w:t>
      </w:r>
    </w:p>
    <w:p w:rsidR="00782542" w:rsidRDefault="00782542" w:rsidP="00782542">
      <w:pPr>
        <w:ind w:firstLine="709"/>
        <w:jc w:val="both"/>
        <w:rPr>
          <w:sz w:val="28"/>
          <w:szCs w:val="28"/>
        </w:rPr>
      </w:pPr>
      <w:r w:rsidRPr="00954177">
        <w:rPr>
          <w:sz w:val="28"/>
          <w:szCs w:val="28"/>
        </w:rPr>
        <w:t>- прогнозируемый дефицит</w:t>
      </w:r>
      <w:r w:rsidRPr="00954177">
        <w:rPr>
          <w:sz w:val="28"/>
        </w:rPr>
        <w:t xml:space="preserve"> районного бюджета в сумме </w:t>
      </w:r>
      <w:r>
        <w:rPr>
          <w:b/>
          <w:sz w:val="28"/>
          <w:szCs w:val="28"/>
        </w:rPr>
        <w:t>37 380,8</w:t>
      </w:r>
      <w:r w:rsidRPr="00954177">
        <w:rPr>
          <w:b/>
          <w:sz w:val="28"/>
          <w:szCs w:val="28"/>
        </w:rPr>
        <w:t xml:space="preserve"> тыс. рублей,</w:t>
      </w:r>
      <w:r w:rsidRPr="009C4B49">
        <w:rPr>
          <w:b/>
          <w:color w:val="FF0000"/>
          <w:sz w:val="28"/>
          <w:szCs w:val="28"/>
        </w:rPr>
        <w:t xml:space="preserve"> </w:t>
      </w:r>
      <w:r w:rsidRPr="00954177">
        <w:rPr>
          <w:sz w:val="28"/>
          <w:szCs w:val="28"/>
        </w:rPr>
        <w:t xml:space="preserve">или </w:t>
      </w:r>
      <w:r>
        <w:rPr>
          <w:sz w:val="28"/>
          <w:szCs w:val="28"/>
        </w:rPr>
        <w:t>4,7</w:t>
      </w:r>
      <w:r w:rsidRPr="00954177">
        <w:rPr>
          <w:sz w:val="28"/>
          <w:szCs w:val="28"/>
        </w:rPr>
        <w:t>% к утвержденному общему годовому объему доходов ра</w:t>
      </w:r>
      <w:r w:rsidRPr="00954177">
        <w:rPr>
          <w:sz w:val="28"/>
          <w:szCs w:val="28"/>
        </w:rPr>
        <w:t>й</w:t>
      </w:r>
      <w:r w:rsidRPr="00954177">
        <w:rPr>
          <w:sz w:val="28"/>
          <w:szCs w:val="28"/>
        </w:rPr>
        <w:t xml:space="preserve">онного </w:t>
      </w:r>
      <w:r w:rsidRPr="00954177">
        <w:rPr>
          <w:sz w:val="28"/>
        </w:rPr>
        <w:t>бюджета</w:t>
      </w:r>
      <w:r w:rsidRPr="00954177">
        <w:rPr>
          <w:sz w:val="28"/>
          <w:szCs w:val="28"/>
        </w:rPr>
        <w:t xml:space="preserve"> без учета утвержденного объема безвозмездных поступл</w:t>
      </w:r>
      <w:r w:rsidRPr="00954177">
        <w:rPr>
          <w:sz w:val="28"/>
          <w:szCs w:val="28"/>
        </w:rPr>
        <w:t>е</w:t>
      </w:r>
      <w:r w:rsidRPr="00954177">
        <w:rPr>
          <w:sz w:val="28"/>
          <w:szCs w:val="28"/>
        </w:rPr>
        <w:t>ний.</w:t>
      </w:r>
    </w:p>
    <w:p w:rsidR="005F202E" w:rsidRDefault="005F202E" w:rsidP="005F202E">
      <w:pPr>
        <w:ind w:firstLine="709"/>
        <w:jc w:val="both"/>
        <w:rPr>
          <w:sz w:val="28"/>
          <w:szCs w:val="28"/>
        </w:rPr>
      </w:pPr>
      <w:r w:rsidRPr="00E524BA">
        <w:rPr>
          <w:sz w:val="28"/>
          <w:szCs w:val="28"/>
        </w:rPr>
        <w:lastRenderedPageBreak/>
        <w:t>Остаток денежных средств на едином счете бюджета по состоянию на 01.01.2022 года составил 41 032 329,93 рублей.</w:t>
      </w:r>
    </w:p>
    <w:p w:rsidR="00893655" w:rsidRPr="003228E1" w:rsidRDefault="00893655" w:rsidP="003228E1">
      <w:pPr>
        <w:pStyle w:val="af"/>
        <w:numPr>
          <w:ilvl w:val="0"/>
          <w:numId w:val="11"/>
        </w:numPr>
        <w:spacing w:before="240"/>
        <w:ind w:right="567"/>
        <w:jc w:val="center"/>
        <w:rPr>
          <w:b/>
          <w:i/>
          <w:sz w:val="28"/>
          <w:szCs w:val="28"/>
        </w:rPr>
      </w:pPr>
      <w:r w:rsidRPr="003228E1">
        <w:rPr>
          <w:b/>
          <w:i/>
          <w:sz w:val="28"/>
          <w:szCs w:val="28"/>
        </w:rPr>
        <w:t>Общие итоги исполнения районного бюджета</w:t>
      </w:r>
    </w:p>
    <w:p w:rsidR="00893655" w:rsidRPr="00322E6C" w:rsidRDefault="00893655" w:rsidP="007E234C">
      <w:pPr>
        <w:ind w:left="720" w:right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 1 полугодие </w:t>
      </w:r>
      <w:r w:rsidR="004B2A31">
        <w:rPr>
          <w:b/>
          <w:i/>
          <w:sz w:val="28"/>
          <w:szCs w:val="28"/>
        </w:rPr>
        <w:t>20</w:t>
      </w:r>
      <w:r w:rsidR="00BE5910">
        <w:rPr>
          <w:b/>
          <w:i/>
          <w:sz w:val="28"/>
          <w:szCs w:val="28"/>
        </w:rPr>
        <w:t>2</w:t>
      </w:r>
      <w:r w:rsidR="005F202E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года</w:t>
      </w:r>
    </w:p>
    <w:p w:rsidR="00B710DC" w:rsidRPr="00152B2D" w:rsidRDefault="007B44A0" w:rsidP="007E234C">
      <w:pPr>
        <w:spacing w:line="288" w:lineRule="auto"/>
        <w:ind w:firstLine="709"/>
        <w:jc w:val="both"/>
        <w:rPr>
          <w:spacing w:val="-4"/>
          <w:sz w:val="28"/>
          <w:szCs w:val="28"/>
        </w:rPr>
      </w:pPr>
      <w:r w:rsidRPr="00FC4B90">
        <w:rPr>
          <w:sz w:val="28"/>
          <w:szCs w:val="28"/>
        </w:rPr>
        <w:t>В соответствии с представленным отчетом общая сумма доходов бю</w:t>
      </w:r>
      <w:r w:rsidRPr="00FC4B90">
        <w:rPr>
          <w:sz w:val="28"/>
          <w:szCs w:val="28"/>
        </w:rPr>
        <w:t>д</w:t>
      </w:r>
      <w:r w:rsidRPr="00FC4B90">
        <w:rPr>
          <w:sz w:val="28"/>
          <w:szCs w:val="28"/>
        </w:rPr>
        <w:t xml:space="preserve">жета </w:t>
      </w:r>
      <w:r w:rsidRPr="00A3615D">
        <w:rPr>
          <w:sz w:val="28"/>
          <w:szCs w:val="28"/>
        </w:rPr>
        <w:t>Новохопёрского муниципального района</w:t>
      </w:r>
      <w:r>
        <w:rPr>
          <w:sz w:val="28"/>
          <w:szCs w:val="28"/>
        </w:rPr>
        <w:t xml:space="preserve"> </w:t>
      </w:r>
      <w:r w:rsidRPr="00FC4B90">
        <w:rPr>
          <w:sz w:val="28"/>
          <w:szCs w:val="28"/>
        </w:rPr>
        <w:t>с учетом безвозмездных п</w:t>
      </w:r>
      <w:r w:rsidRPr="00FC4B90">
        <w:rPr>
          <w:sz w:val="28"/>
          <w:szCs w:val="28"/>
        </w:rPr>
        <w:t>о</w:t>
      </w:r>
      <w:r w:rsidRPr="00FC4B90">
        <w:rPr>
          <w:sz w:val="28"/>
          <w:szCs w:val="28"/>
        </w:rPr>
        <w:t>ступлений</w:t>
      </w:r>
      <w:r>
        <w:rPr>
          <w:sz w:val="28"/>
          <w:szCs w:val="28"/>
        </w:rPr>
        <w:t xml:space="preserve"> за 1 </w:t>
      </w:r>
      <w:r w:rsidR="00867AEF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FE23C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составили </w:t>
      </w:r>
      <w:r w:rsidR="00FE23CE">
        <w:rPr>
          <w:b/>
          <w:spacing w:val="-4"/>
          <w:sz w:val="28"/>
          <w:szCs w:val="28"/>
        </w:rPr>
        <w:t>500 135,0</w:t>
      </w:r>
      <w:r w:rsidR="00B710DC" w:rsidRPr="00697D57">
        <w:rPr>
          <w:b/>
          <w:spacing w:val="-4"/>
          <w:sz w:val="28"/>
          <w:szCs w:val="28"/>
        </w:rPr>
        <w:t xml:space="preserve"> тыс</w:t>
      </w:r>
      <w:r w:rsidR="00B710DC" w:rsidRPr="00432122">
        <w:rPr>
          <w:b/>
          <w:spacing w:val="-4"/>
          <w:sz w:val="28"/>
          <w:szCs w:val="28"/>
        </w:rPr>
        <w:t>. рублей</w:t>
      </w:r>
      <w:r w:rsidR="00B710DC" w:rsidRPr="005B68F3">
        <w:rPr>
          <w:spacing w:val="-4"/>
          <w:sz w:val="28"/>
          <w:szCs w:val="28"/>
        </w:rPr>
        <w:t xml:space="preserve"> (</w:t>
      </w:r>
      <w:r w:rsidR="00610943">
        <w:rPr>
          <w:spacing w:val="-4"/>
          <w:sz w:val="28"/>
          <w:szCs w:val="28"/>
        </w:rPr>
        <w:t>3</w:t>
      </w:r>
      <w:r w:rsidR="00FE23CE">
        <w:rPr>
          <w:spacing w:val="-4"/>
          <w:sz w:val="28"/>
          <w:szCs w:val="28"/>
        </w:rPr>
        <w:t>8</w:t>
      </w:r>
      <w:r w:rsidR="00610943">
        <w:rPr>
          <w:spacing w:val="-4"/>
          <w:sz w:val="28"/>
          <w:szCs w:val="28"/>
        </w:rPr>
        <w:t>,</w:t>
      </w:r>
      <w:r w:rsidR="00FE23CE">
        <w:rPr>
          <w:spacing w:val="-4"/>
          <w:sz w:val="28"/>
          <w:szCs w:val="28"/>
        </w:rPr>
        <w:t>6</w:t>
      </w:r>
      <w:r w:rsidR="00B710DC" w:rsidRPr="005B68F3">
        <w:rPr>
          <w:spacing w:val="-4"/>
          <w:sz w:val="28"/>
          <w:szCs w:val="28"/>
        </w:rPr>
        <w:t xml:space="preserve">% </w:t>
      </w:r>
      <w:r w:rsidR="00B710DC">
        <w:rPr>
          <w:spacing w:val="-4"/>
          <w:sz w:val="28"/>
          <w:szCs w:val="28"/>
        </w:rPr>
        <w:t>прогнозируемого объема на год</w:t>
      </w:r>
      <w:r w:rsidR="00B710DC" w:rsidRPr="005B68F3">
        <w:rPr>
          <w:spacing w:val="-4"/>
          <w:sz w:val="28"/>
          <w:szCs w:val="28"/>
        </w:rPr>
        <w:t xml:space="preserve">), </w:t>
      </w:r>
      <w:r w:rsidR="00B710DC" w:rsidRPr="00562F3F">
        <w:rPr>
          <w:spacing w:val="-4"/>
          <w:sz w:val="28"/>
          <w:szCs w:val="28"/>
        </w:rPr>
        <w:t xml:space="preserve">расходы произведены в сумме </w:t>
      </w:r>
      <w:r w:rsidR="00FE23CE">
        <w:rPr>
          <w:b/>
          <w:spacing w:val="-4"/>
          <w:sz w:val="28"/>
          <w:szCs w:val="28"/>
        </w:rPr>
        <w:t>462 736,8</w:t>
      </w:r>
      <w:r w:rsidR="00B710DC" w:rsidRPr="00697D57">
        <w:rPr>
          <w:b/>
          <w:spacing w:val="-4"/>
          <w:sz w:val="28"/>
          <w:szCs w:val="28"/>
        </w:rPr>
        <w:t xml:space="preserve"> тыс.</w:t>
      </w:r>
      <w:r w:rsidR="00B710DC" w:rsidRPr="00562F3F">
        <w:rPr>
          <w:b/>
          <w:spacing w:val="-4"/>
          <w:sz w:val="28"/>
          <w:szCs w:val="28"/>
        </w:rPr>
        <w:t xml:space="preserve"> рублей</w:t>
      </w:r>
      <w:r w:rsidR="00B710DC" w:rsidRPr="00562F3F">
        <w:rPr>
          <w:spacing w:val="-4"/>
          <w:sz w:val="28"/>
          <w:szCs w:val="28"/>
        </w:rPr>
        <w:t xml:space="preserve">  (</w:t>
      </w:r>
      <w:r w:rsidR="00FE23CE">
        <w:rPr>
          <w:spacing w:val="-4"/>
          <w:sz w:val="28"/>
          <w:szCs w:val="28"/>
        </w:rPr>
        <w:t>34</w:t>
      </w:r>
      <w:r w:rsidR="00610943">
        <w:rPr>
          <w:spacing w:val="-4"/>
          <w:sz w:val="28"/>
          <w:szCs w:val="28"/>
        </w:rPr>
        <w:t>,7</w:t>
      </w:r>
      <w:r w:rsidR="00B710DC" w:rsidRPr="00562F3F">
        <w:rPr>
          <w:spacing w:val="-4"/>
          <w:sz w:val="28"/>
          <w:szCs w:val="28"/>
        </w:rPr>
        <w:t xml:space="preserve">% годового плана). </w:t>
      </w:r>
      <w:r w:rsidR="00B710DC" w:rsidRPr="00562F3F">
        <w:rPr>
          <w:rFonts w:eastAsia="Arial"/>
          <w:sz w:val="28"/>
          <w:szCs w:val="28"/>
        </w:rPr>
        <w:t xml:space="preserve">Как и в первом полугодии </w:t>
      </w:r>
      <w:r w:rsidR="004B2A31">
        <w:rPr>
          <w:rFonts w:eastAsia="Arial"/>
          <w:sz w:val="28"/>
          <w:szCs w:val="28"/>
        </w:rPr>
        <w:t>20</w:t>
      </w:r>
      <w:r w:rsidR="00610943">
        <w:rPr>
          <w:rFonts w:eastAsia="Arial"/>
          <w:sz w:val="28"/>
          <w:szCs w:val="28"/>
        </w:rPr>
        <w:t>2</w:t>
      </w:r>
      <w:r w:rsidR="00FE23CE">
        <w:rPr>
          <w:rFonts w:eastAsia="Arial"/>
          <w:sz w:val="28"/>
          <w:szCs w:val="28"/>
        </w:rPr>
        <w:t>1</w:t>
      </w:r>
      <w:r w:rsidR="00BC4F05">
        <w:rPr>
          <w:rFonts w:eastAsia="Arial"/>
          <w:sz w:val="28"/>
          <w:szCs w:val="28"/>
        </w:rPr>
        <w:t xml:space="preserve"> года</w:t>
      </w:r>
      <w:r w:rsidR="000B1336">
        <w:rPr>
          <w:rFonts w:eastAsia="Arial"/>
          <w:sz w:val="28"/>
          <w:szCs w:val="28"/>
        </w:rPr>
        <w:t>, по ит</w:t>
      </w:r>
      <w:r w:rsidR="000B1336">
        <w:rPr>
          <w:rFonts w:eastAsia="Arial"/>
          <w:sz w:val="28"/>
          <w:szCs w:val="28"/>
        </w:rPr>
        <w:t>о</w:t>
      </w:r>
      <w:r w:rsidR="000B1336">
        <w:rPr>
          <w:rFonts w:eastAsia="Arial"/>
          <w:sz w:val="28"/>
          <w:szCs w:val="28"/>
        </w:rPr>
        <w:t>гам исполнения бюджета за 1 полугодие текущего года</w:t>
      </w:r>
      <w:r w:rsidR="00B710DC" w:rsidRPr="00562F3F">
        <w:rPr>
          <w:rFonts w:eastAsia="Arial"/>
          <w:sz w:val="28"/>
          <w:szCs w:val="28"/>
        </w:rPr>
        <w:t xml:space="preserve"> сложился </w:t>
      </w:r>
      <w:proofErr w:type="spellStart"/>
      <w:r w:rsidR="00B710DC" w:rsidRPr="00562F3F">
        <w:rPr>
          <w:rFonts w:eastAsia="Arial"/>
          <w:sz w:val="28"/>
          <w:szCs w:val="28"/>
        </w:rPr>
        <w:t>профицит</w:t>
      </w:r>
      <w:proofErr w:type="spellEnd"/>
      <w:r w:rsidR="00B710DC" w:rsidRPr="00562F3F">
        <w:rPr>
          <w:rFonts w:eastAsia="Arial"/>
          <w:sz w:val="28"/>
          <w:szCs w:val="28"/>
        </w:rPr>
        <w:t xml:space="preserve"> в сумме </w:t>
      </w:r>
      <w:r w:rsidR="00FE23CE">
        <w:rPr>
          <w:rFonts w:eastAsia="Arial"/>
          <w:b/>
          <w:sz w:val="28"/>
          <w:szCs w:val="28"/>
        </w:rPr>
        <w:t>37</w:t>
      </w:r>
      <w:r w:rsidR="00BB5B16">
        <w:rPr>
          <w:rFonts w:eastAsia="Arial"/>
          <w:b/>
          <w:sz w:val="28"/>
          <w:szCs w:val="28"/>
        </w:rPr>
        <w:t> </w:t>
      </w:r>
      <w:r w:rsidR="00FE23CE">
        <w:rPr>
          <w:rFonts w:eastAsia="Arial"/>
          <w:b/>
          <w:sz w:val="28"/>
          <w:szCs w:val="28"/>
        </w:rPr>
        <w:t>398</w:t>
      </w:r>
      <w:r w:rsidR="00BB5B16">
        <w:rPr>
          <w:rFonts w:eastAsia="Arial"/>
          <w:b/>
          <w:sz w:val="28"/>
          <w:szCs w:val="28"/>
        </w:rPr>
        <w:t>,</w:t>
      </w:r>
      <w:r w:rsidR="00FE23CE">
        <w:rPr>
          <w:rFonts w:eastAsia="Arial"/>
          <w:b/>
          <w:sz w:val="28"/>
          <w:szCs w:val="28"/>
        </w:rPr>
        <w:t>2</w:t>
      </w:r>
      <w:r w:rsidR="00BB5B16">
        <w:rPr>
          <w:rFonts w:eastAsia="Arial"/>
          <w:b/>
          <w:sz w:val="28"/>
          <w:szCs w:val="28"/>
        </w:rPr>
        <w:t xml:space="preserve"> </w:t>
      </w:r>
      <w:r w:rsidR="00B710DC" w:rsidRPr="00562F3F">
        <w:rPr>
          <w:rFonts w:eastAsia="Arial"/>
          <w:b/>
          <w:sz w:val="28"/>
          <w:szCs w:val="28"/>
        </w:rPr>
        <w:t>тыс. руб</w:t>
      </w:r>
      <w:r w:rsidR="00B710DC">
        <w:rPr>
          <w:rFonts w:eastAsia="Arial"/>
          <w:b/>
          <w:sz w:val="28"/>
          <w:szCs w:val="28"/>
        </w:rPr>
        <w:t>лей</w:t>
      </w:r>
      <w:r w:rsidR="00B710DC" w:rsidRPr="00562F3F">
        <w:rPr>
          <w:rFonts w:eastAsia="Arial"/>
          <w:sz w:val="28"/>
          <w:szCs w:val="28"/>
        </w:rPr>
        <w:t xml:space="preserve"> (</w:t>
      </w:r>
      <w:r w:rsidR="004B2A31">
        <w:rPr>
          <w:rFonts w:eastAsia="Arial"/>
          <w:sz w:val="28"/>
          <w:szCs w:val="28"/>
        </w:rPr>
        <w:t>20</w:t>
      </w:r>
      <w:r w:rsidR="00BB5B16">
        <w:rPr>
          <w:rFonts w:eastAsia="Arial"/>
          <w:sz w:val="28"/>
          <w:szCs w:val="28"/>
        </w:rPr>
        <w:t>2</w:t>
      </w:r>
      <w:r w:rsidR="00554399">
        <w:rPr>
          <w:rFonts w:eastAsia="Arial"/>
          <w:sz w:val="28"/>
          <w:szCs w:val="28"/>
        </w:rPr>
        <w:t>1</w:t>
      </w:r>
      <w:r w:rsidR="00BE5910">
        <w:rPr>
          <w:rFonts w:eastAsia="Arial"/>
          <w:sz w:val="28"/>
          <w:szCs w:val="28"/>
        </w:rPr>
        <w:t xml:space="preserve"> </w:t>
      </w:r>
      <w:r w:rsidR="00B710DC" w:rsidRPr="006F09F4">
        <w:rPr>
          <w:rFonts w:eastAsia="Arial"/>
          <w:sz w:val="28"/>
          <w:szCs w:val="28"/>
        </w:rPr>
        <w:t xml:space="preserve">год </w:t>
      </w:r>
      <w:r w:rsidR="00B710DC">
        <w:rPr>
          <w:rFonts w:eastAsia="Arial"/>
          <w:sz w:val="28"/>
          <w:szCs w:val="28"/>
        </w:rPr>
        <w:t>–</w:t>
      </w:r>
      <w:r w:rsidR="00554399">
        <w:rPr>
          <w:rFonts w:eastAsia="Arial"/>
          <w:sz w:val="28"/>
          <w:szCs w:val="28"/>
        </w:rPr>
        <w:t xml:space="preserve"> </w:t>
      </w:r>
      <w:r w:rsidR="00554399" w:rsidRPr="00554399">
        <w:rPr>
          <w:rFonts w:eastAsia="Arial"/>
          <w:sz w:val="28"/>
          <w:szCs w:val="28"/>
        </w:rPr>
        <w:t>57 141,9</w:t>
      </w:r>
      <w:r w:rsidR="00554399">
        <w:rPr>
          <w:rFonts w:eastAsia="Arial"/>
          <w:b/>
          <w:sz w:val="28"/>
          <w:szCs w:val="28"/>
        </w:rPr>
        <w:t xml:space="preserve"> </w:t>
      </w:r>
      <w:r w:rsidR="00B710DC" w:rsidRPr="006F09F4">
        <w:rPr>
          <w:spacing w:val="-4"/>
          <w:sz w:val="28"/>
          <w:szCs w:val="28"/>
        </w:rPr>
        <w:t>тыс. рублей).</w:t>
      </w:r>
    </w:p>
    <w:p w:rsidR="00422E5C" w:rsidRPr="006703EF" w:rsidRDefault="00422E5C" w:rsidP="00E960B8">
      <w:pPr>
        <w:spacing w:after="40" w:line="288" w:lineRule="auto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Характеристика основных итогов исполнения  бюджета  за 1 полугодие </w:t>
      </w:r>
      <w:r w:rsidR="004B2A31">
        <w:rPr>
          <w:sz w:val="28"/>
          <w:szCs w:val="28"/>
        </w:rPr>
        <w:t>20</w:t>
      </w:r>
      <w:r w:rsidR="00BE5910">
        <w:rPr>
          <w:sz w:val="28"/>
          <w:szCs w:val="28"/>
        </w:rPr>
        <w:t>2</w:t>
      </w:r>
      <w:r w:rsidR="002068A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представлена в таблице 1.                                                   </w:t>
      </w:r>
      <w:r w:rsidR="00E960B8">
        <w:rPr>
          <w:sz w:val="28"/>
          <w:szCs w:val="28"/>
        </w:rPr>
        <w:t xml:space="preserve">    </w:t>
      </w:r>
      <w:r w:rsidRPr="006703EF">
        <w:rPr>
          <w:sz w:val="26"/>
          <w:szCs w:val="26"/>
        </w:rPr>
        <w:t>Таблица 1</w:t>
      </w:r>
    </w:p>
    <w:tbl>
      <w:tblPr>
        <w:tblW w:w="9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1985"/>
        <w:gridCol w:w="1620"/>
        <w:gridCol w:w="1683"/>
        <w:gridCol w:w="1658"/>
        <w:gridCol w:w="1418"/>
        <w:gridCol w:w="1080"/>
      </w:tblGrid>
      <w:tr w:rsidR="00422E5C" w:rsidRPr="006703EF" w:rsidTr="0082572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rPr>
                <w:b/>
                <w:i/>
                <w:sz w:val="26"/>
                <w:szCs w:val="26"/>
              </w:rPr>
            </w:pPr>
          </w:p>
          <w:p w:rsidR="00422E5C" w:rsidRPr="000B1336" w:rsidRDefault="00422E5C" w:rsidP="00D55107">
            <w:pPr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B46BAA" w:rsidP="006703EF">
            <w:pPr>
              <w:ind w:right="-47"/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Годовой уточненный план</w:t>
            </w:r>
            <w:r w:rsidR="00422E5C" w:rsidRPr="000B1336">
              <w:rPr>
                <w:b/>
                <w:i/>
                <w:sz w:val="26"/>
                <w:szCs w:val="26"/>
              </w:rPr>
              <w:t xml:space="preserve"> (тыс. </w:t>
            </w:r>
            <w:r w:rsidR="0040214E" w:rsidRPr="000B1336">
              <w:rPr>
                <w:b/>
                <w:i/>
                <w:sz w:val="26"/>
                <w:szCs w:val="26"/>
              </w:rPr>
              <w:t>рублей</w:t>
            </w:r>
            <w:r w:rsidR="00422E5C" w:rsidRPr="000B1336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Исполнено за 1 полуг</w:t>
            </w:r>
            <w:r w:rsidRPr="000B1336">
              <w:rPr>
                <w:b/>
                <w:i/>
                <w:sz w:val="26"/>
                <w:szCs w:val="26"/>
              </w:rPr>
              <w:t>о</w:t>
            </w:r>
            <w:r w:rsidRPr="000B1336">
              <w:rPr>
                <w:b/>
                <w:i/>
                <w:sz w:val="26"/>
                <w:szCs w:val="26"/>
              </w:rPr>
              <w:t xml:space="preserve">дие </w:t>
            </w:r>
            <w:r w:rsidR="004B2A31">
              <w:rPr>
                <w:b/>
                <w:i/>
                <w:sz w:val="26"/>
                <w:szCs w:val="26"/>
              </w:rPr>
              <w:t>20</w:t>
            </w:r>
            <w:r w:rsidR="00BE5910">
              <w:rPr>
                <w:b/>
                <w:i/>
                <w:sz w:val="26"/>
                <w:szCs w:val="26"/>
              </w:rPr>
              <w:t>2</w:t>
            </w:r>
            <w:r w:rsidR="002068A6">
              <w:rPr>
                <w:b/>
                <w:i/>
                <w:sz w:val="26"/>
                <w:szCs w:val="26"/>
              </w:rPr>
              <w:t>2</w:t>
            </w:r>
            <w:r w:rsidRPr="000B1336">
              <w:rPr>
                <w:b/>
                <w:i/>
                <w:sz w:val="26"/>
                <w:szCs w:val="26"/>
              </w:rPr>
              <w:t xml:space="preserve"> г</w:t>
            </w:r>
            <w:r w:rsidRPr="000B1336">
              <w:rPr>
                <w:b/>
                <w:i/>
                <w:sz w:val="26"/>
                <w:szCs w:val="26"/>
              </w:rPr>
              <w:t>о</w:t>
            </w:r>
            <w:r w:rsidRPr="000B1336">
              <w:rPr>
                <w:b/>
                <w:i/>
                <w:sz w:val="26"/>
                <w:szCs w:val="26"/>
              </w:rPr>
              <w:t xml:space="preserve">да. </w:t>
            </w:r>
          </w:p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 xml:space="preserve">(тыс. </w:t>
            </w:r>
            <w:r w:rsidR="0040214E" w:rsidRPr="000B1336">
              <w:rPr>
                <w:b/>
                <w:i/>
                <w:sz w:val="26"/>
                <w:szCs w:val="26"/>
              </w:rPr>
              <w:t>ру</w:t>
            </w:r>
            <w:r w:rsidR="0040214E" w:rsidRPr="000B1336">
              <w:rPr>
                <w:b/>
                <w:i/>
                <w:sz w:val="26"/>
                <w:szCs w:val="26"/>
              </w:rPr>
              <w:t>б</w:t>
            </w:r>
            <w:r w:rsidR="0040214E" w:rsidRPr="000B1336">
              <w:rPr>
                <w:b/>
                <w:i/>
                <w:sz w:val="26"/>
                <w:szCs w:val="26"/>
              </w:rPr>
              <w:t>лей</w:t>
            </w:r>
            <w:r w:rsidRPr="000B1336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B46BAA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 xml:space="preserve">Исполнение </w:t>
            </w:r>
            <w:r w:rsidR="00B46BAA" w:rsidRPr="000B1336">
              <w:rPr>
                <w:b/>
                <w:i/>
                <w:sz w:val="26"/>
                <w:szCs w:val="26"/>
              </w:rPr>
              <w:t>годового плана</w:t>
            </w:r>
            <w:proofErr w:type="gramStart"/>
            <w:r w:rsidR="00E441A7">
              <w:rPr>
                <w:b/>
                <w:i/>
                <w:sz w:val="26"/>
                <w:szCs w:val="26"/>
              </w:rPr>
              <w:t xml:space="preserve"> (</w:t>
            </w:r>
            <w:r w:rsidRPr="000B1336">
              <w:rPr>
                <w:b/>
                <w:i/>
                <w:sz w:val="26"/>
                <w:szCs w:val="26"/>
              </w:rPr>
              <w:t>%)</w:t>
            </w:r>
            <w:proofErr w:type="gramEnd"/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Изменение к и</w:t>
            </w:r>
            <w:r w:rsidRPr="000B1336">
              <w:rPr>
                <w:b/>
                <w:i/>
                <w:sz w:val="26"/>
                <w:szCs w:val="26"/>
              </w:rPr>
              <w:t>с</w:t>
            </w:r>
            <w:r w:rsidRPr="000B1336">
              <w:rPr>
                <w:b/>
                <w:i/>
                <w:sz w:val="26"/>
                <w:szCs w:val="26"/>
              </w:rPr>
              <w:t xml:space="preserve">полнению </w:t>
            </w:r>
          </w:p>
          <w:p w:rsidR="00422E5C" w:rsidRPr="000B1336" w:rsidRDefault="00422E5C" w:rsidP="002068A6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 xml:space="preserve">1 полугодия </w:t>
            </w:r>
            <w:r w:rsidR="004B2A31">
              <w:rPr>
                <w:b/>
                <w:i/>
                <w:sz w:val="26"/>
                <w:szCs w:val="26"/>
              </w:rPr>
              <w:t>20</w:t>
            </w:r>
            <w:r w:rsidR="00610943">
              <w:rPr>
                <w:b/>
                <w:i/>
                <w:sz w:val="26"/>
                <w:szCs w:val="26"/>
              </w:rPr>
              <w:t>2</w:t>
            </w:r>
            <w:r w:rsidR="002068A6">
              <w:rPr>
                <w:b/>
                <w:i/>
                <w:sz w:val="26"/>
                <w:szCs w:val="26"/>
              </w:rPr>
              <w:t>1</w:t>
            </w:r>
            <w:r w:rsidRPr="000B1336">
              <w:rPr>
                <w:b/>
                <w:i/>
                <w:sz w:val="26"/>
                <w:szCs w:val="26"/>
              </w:rPr>
              <w:t xml:space="preserve"> года </w:t>
            </w:r>
          </w:p>
        </w:tc>
      </w:tr>
      <w:tr w:rsidR="00422E5C" w:rsidRPr="006703EF" w:rsidTr="00825726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 xml:space="preserve">(тыс. </w:t>
            </w:r>
            <w:r w:rsidR="0040214E" w:rsidRPr="000B1336">
              <w:rPr>
                <w:b/>
                <w:i/>
                <w:sz w:val="26"/>
                <w:szCs w:val="26"/>
              </w:rPr>
              <w:t>ру</w:t>
            </w:r>
            <w:r w:rsidR="0040214E" w:rsidRPr="000B1336">
              <w:rPr>
                <w:b/>
                <w:i/>
                <w:sz w:val="26"/>
                <w:szCs w:val="26"/>
              </w:rPr>
              <w:t>б</w:t>
            </w:r>
            <w:r w:rsidR="0040214E" w:rsidRPr="000B1336">
              <w:rPr>
                <w:b/>
                <w:i/>
                <w:sz w:val="26"/>
                <w:szCs w:val="26"/>
              </w:rPr>
              <w:t>лей</w:t>
            </w:r>
            <w:r w:rsidRPr="000B1336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(%)</w:t>
            </w:r>
          </w:p>
        </w:tc>
      </w:tr>
      <w:tr w:rsidR="005B049E" w:rsidRPr="005B049E" w:rsidTr="008257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BB5B16" w:rsidP="00E441A7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1 </w:t>
            </w:r>
            <w:r w:rsidR="00E441A7">
              <w:rPr>
                <w:b/>
                <w:i/>
                <w:sz w:val="26"/>
                <w:szCs w:val="26"/>
              </w:rPr>
              <w:t>294</w:t>
            </w:r>
            <w:r>
              <w:rPr>
                <w:b/>
                <w:i/>
                <w:sz w:val="26"/>
                <w:szCs w:val="26"/>
              </w:rPr>
              <w:t> </w:t>
            </w:r>
            <w:r w:rsidR="00E441A7">
              <w:rPr>
                <w:b/>
                <w:i/>
                <w:sz w:val="26"/>
                <w:szCs w:val="26"/>
              </w:rPr>
              <w:t>767</w:t>
            </w:r>
            <w:r>
              <w:rPr>
                <w:b/>
                <w:i/>
                <w:sz w:val="26"/>
                <w:szCs w:val="26"/>
              </w:rPr>
              <w:t>,</w:t>
            </w:r>
            <w:r w:rsidR="00E441A7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E441A7" w:rsidP="00E441A7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pacing w:val="-4"/>
                <w:sz w:val="26"/>
                <w:szCs w:val="26"/>
              </w:rPr>
              <w:t>500 135,0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E441A7" w:rsidP="00E441A7">
            <w:pPr>
              <w:ind w:right="-62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CF24E3" w:rsidP="00E441A7">
            <w:pPr>
              <w:ind w:right="34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</w:t>
            </w:r>
            <w:r w:rsidR="00E441A7">
              <w:rPr>
                <w:b/>
                <w:i/>
                <w:sz w:val="26"/>
                <w:szCs w:val="26"/>
              </w:rPr>
              <w:t>72 577,7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5B049E" w:rsidRDefault="00CF24E3" w:rsidP="00E441A7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</w:t>
            </w:r>
            <w:r w:rsidR="00E441A7">
              <w:rPr>
                <w:b/>
                <w:i/>
                <w:sz w:val="26"/>
                <w:szCs w:val="26"/>
              </w:rPr>
              <w:t>17,0</w:t>
            </w:r>
          </w:p>
        </w:tc>
      </w:tr>
      <w:tr w:rsidR="00E441A7" w:rsidRPr="005B049E" w:rsidTr="008257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A7" w:rsidRPr="000B1336" w:rsidRDefault="00E441A7" w:rsidP="00D55107">
            <w:pPr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A7" w:rsidRPr="000B1336" w:rsidRDefault="00E441A7" w:rsidP="00F8369C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1 334 351,1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A7" w:rsidRPr="000B1336" w:rsidRDefault="00E441A7" w:rsidP="00F8369C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pacing w:val="-4"/>
                <w:sz w:val="26"/>
                <w:szCs w:val="26"/>
              </w:rPr>
              <w:t>462 736,8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A7" w:rsidRPr="000B1336" w:rsidRDefault="00E441A7" w:rsidP="00E441A7">
            <w:pPr>
              <w:ind w:right="-62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A7" w:rsidRPr="000B1336" w:rsidRDefault="00E441A7" w:rsidP="00F8369C">
            <w:pPr>
              <w:ind w:right="34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+91 554,0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A7" w:rsidRPr="005B049E" w:rsidRDefault="00E441A7" w:rsidP="00F8369C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+24,7</w:t>
            </w:r>
          </w:p>
        </w:tc>
      </w:tr>
      <w:tr w:rsidR="00422E5C" w:rsidRPr="006703EF" w:rsidTr="00825726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Дефицит(-</w:t>
            </w:r>
            <w:proofErr w:type="gramStart"/>
            <w:r w:rsidRPr="000B1336">
              <w:rPr>
                <w:b/>
                <w:i/>
                <w:sz w:val="26"/>
                <w:szCs w:val="26"/>
              </w:rPr>
              <w:t xml:space="preserve"> )</w:t>
            </w:r>
            <w:proofErr w:type="gramEnd"/>
            <w:r w:rsidRPr="000B1336">
              <w:rPr>
                <w:b/>
                <w:i/>
                <w:sz w:val="26"/>
                <w:szCs w:val="26"/>
              </w:rPr>
              <w:t>,</w:t>
            </w:r>
          </w:p>
          <w:p w:rsidR="00422E5C" w:rsidRPr="000B1336" w:rsidRDefault="00422E5C" w:rsidP="00D55107">
            <w:pPr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Профицит(+)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825726" w:rsidP="00697D57">
            <w:pPr>
              <w:ind w:right="176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E441A7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pacing w:val="-4"/>
                <w:sz w:val="26"/>
                <w:szCs w:val="26"/>
              </w:rPr>
              <w:t>+</w:t>
            </w:r>
            <w:r w:rsidR="00E441A7">
              <w:rPr>
                <w:b/>
                <w:i/>
                <w:spacing w:val="-4"/>
                <w:sz w:val="26"/>
                <w:szCs w:val="26"/>
              </w:rPr>
              <w:t>3</w:t>
            </w:r>
            <w:r w:rsidR="00BB5B16">
              <w:rPr>
                <w:b/>
                <w:i/>
                <w:spacing w:val="-4"/>
                <w:sz w:val="26"/>
                <w:szCs w:val="26"/>
              </w:rPr>
              <w:t>7 </w:t>
            </w:r>
            <w:r w:rsidR="00E441A7">
              <w:rPr>
                <w:b/>
                <w:i/>
                <w:spacing w:val="-4"/>
                <w:sz w:val="26"/>
                <w:szCs w:val="26"/>
              </w:rPr>
              <w:t>398</w:t>
            </w:r>
            <w:r w:rsidR="00BB5B16">
              <w:rPr>
                <w:b/>
                <w:i/>
                <w:spacing w:val="-4"/>
                <w:sz w:val="26"/>
                <w:szCs w:val="26"/>
              </w:rPr>
              <w:t>,</w:t>
            </w:r>
            <w:r w:rsidR="00E441A7">
              <w:rPr>
                <w:b/>
                <w:i/>
                <w:spacing w:val="-4"/>
                <w:sz w:val="26"/>
                <w:szCs w:val="26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6703EF">
            <w:pPr>
              <w:ind w:right="34"/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5C" w:rsidRPr="000B1336" w:rsidRDefault="00422E5C" w:rsidP="00D55107">
            <w:pPr>
              <w:ind w:right="176"/>
              <w:jc w:val="right"/>
              <w:rPr>
                <w:i/>
                <w:sz w:val="26"/>
                <w:szCs w:val="26"/>
              </w:rPr>
            </w:pPr>
          </w:p>
        </w:tc>
      </w:tr>
    </w:tbl>
    <w:p w:rsidR="00E960B8" w:rsidRDefault="00E960B8" w:rsidP="00E96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Pr="004517DA">
        <w:rPr>
          <w:sz w:val="28"/>
          <w:szCs w:val="28"/>
        </w:rPr>
        <w:t>труктур</w:t>
      </w:r>
      <w:r>
        <w:rPr>
          <w:sz w:val="28"/>
          <w:szCs w:val="28"/>
        </w:rPr>
        <w:t>е</w:t>
      </w:r>
      <w:r w:rsidRPr="004517DA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>районного бюджета</w:t>
      </w:r>
      <w:r w:rsidRPr="004517DA">
        <w:rPr>
          <w:sz w:val="28"/>
          <w:szCs w:val="28"/>
        </w:rPr>
        <w:t xml:space="preserve"> </w:t>
      </w:r>
      <w:r>
        <w:rPr>
          <w:sz w:val="28"/>
          <w:szCs w:val="28"/>
        </w:rPr>
        <w:t>за 1 полугодие 2022</w:t>
      </w:r>
      <w:r w:rsidRPr="004517DA">
        <w:rPr>
          <w:sz w:val="28"/>
          <w:szCs w:val="28"/>
        </w:rPr>
        <w:t xml:space="preserve"> года н</w:t>
      </w:r>
      <w:r w:rsidRPr="004517DA">
        <w:rPr>
          <w:sz w:val="28"/>
          <w:szCs w:val="28"/>
        </w:rPr>
        <w:t>а</w:t>
      </w:r>
      <w:r w:rsidRPr="004517DA">
        <w:rPr>
          <w:sz w:val="28"/>
          <w:szCs w:val="28"/>
        </w:rPr>
        <w:t xml:space="preserve">логовые доходы </w:t>
      </w:r>
      <w:r>
        <w:rPr>
          <w:sz w:val="28"/>
          <w:szCs w:val="28"/>
        </w:rPr>
        <w:t>составили 16,6%</w:t>
      </w:r>
      <w:r w:rsidRPr="004517DA">
        <w:rPr>
          <w:sz w:val="28"/>
          <w:szCs w:val="28"/>
        </w:rPr>
        <w:t xml:space="preserve">, неналоговые доходы – </w:t>
      </w:r>
      <w:r>
        <w:rPr>
          <w:sz w:val="28"/>
          <w:szCs w:val="28"/>
        </w:rPr>
        <w:t>10,3</w:t>
      </w:r>
      <w:r w:rsidRPr="00922A42">
        <w:rPr>
          <w:sz w:val="28"/>
          <w:szCs w:val="28"/>
        </w:rPr>
        <w:t>%, безвозмез</w:t>
      </w:r>
      <w:r w:rsidRPr="00922A42">
        <w:rPr>
          <w:sz w:val="28"/>
          <w:szCs w:val="28"/>
        </w:rPr>
        <w:t>д</w:t>
      </w:r>
      <w:r w:rsidRPr="00922A42">
        <w:rPr>
          <w:sz w:val="28"/>
          <w:szCs w:val="28"/>
        </w:rPr>
        <w:t xml:space="preserve">ные поступления – </w:t>
      </w:r>
      <w:r>
        <w:rPr>
          <w:sz w:val="28"/>
          <w:szCs w:val="28"/>
        </w:rPr>
        <w:t>73,1</w:t>
      </w:r>
      <w:r w:rsidRPr="00922A42">
        <w:rPr>
          <w:sz w:val="28"/>
          <w:szCs w:val="28"/>
        </w:rPr>
        <w:t>%.</w:t>
      </w:r>
    </w:p>
    <w:p w:rsidR="006F09F4" w:rsidRPr="002740EF" w:rsidRDefault="006F09F4" w:rsidP="00E960B8">
      <w:pPr>
        <w:spacing w:line="288" w:lineRule="auto"/>
        <w:ind w:firstLine="709"/>
        <w:jc w:val="both"/>
        <w:rPr>
          <w:sz w:val="28"/>
          <w:szCs w:val="28"/>
        </w:rPr>
      </w:pPr>
      <w:r w:rsidRPr="006F09F4">
        <w:rPr>
          <w:sz w:val="28"/>
          <w:szCs w:val="28"/>
        </w:rPr>
        <w:t xml:space="preserve">Доходы на одного жителя </w:t>
      </w:r>
      <w:r>
        <w:rPr>
          <w:sz w:val="28"/>
          <w:szCs w:val="28"/>
        </w:rPr>
        <w:t>муниципального района</w:t>
      </w:r>
      <w:r w:rsidR="00BE5910">
        <w:rPr>
          <w:sz w:val="28"/>
          <w:szCs w:val="28"/>
        </w:rPr>
        <w:t xml:space="preserve"> </w:t>
      </w:r>
      <w:r w:rsidR="00BE72F6" w:rsidRPr="00BE72F6">
        <w:rPr>
          <w:sz w:val="28"/>
          <w:szCs w:val="28"/>
        </w:rPr>
        <w:t>возросли</w:t>
      </w:r>
      <w:r w:rsidRPr="006F09F4">
        <w:rPr>
          <w:sz w:val="28"/>
          <w:szCs w:val="28"/>
        </w:rPr>
        <w:t xml:space="preserve"> к соотве</w:t>
      </w:r>
      <w:r w:rsidRPr="006F09F4">
        <w:rPr>
          <w:sz w:val="28"/>
          <w:szCs w:val="28"/>
        </w:rPr>
        <w:t>т</w:t>
      </w:r>
      <w:r w:rsidRPr="006F09F4">
        <w:rPr>
          <w:sz w:val="28"/>
          <w:szCs w:val="28"/>
        </w:rPr>
        <w:t xml:space="preserve">ствующему </w:t>
      </w:r>
      <w:r w:rsidRPr="002740EF">
        <w:rPr>
          <w:sz w:val="28"/>
          <w:szCs w:val="28"/>
        </w:rPr>
        <w:t xml:space="preserve">периоду прошлого года на </w:t>
      </w:r>
      <w:r w:rsidR="00BE72F6" w:rsidRPr="00BE72F6">
        <w:rPr>
          <w:sz w:val="28"/>
          <w:szCs w:val="28"/>
        </w:rPr>
        <w:t>2 1</w:t>
      </w:r>
      <w:r w:rsidR="00F8369C">
        <w:rPr>
          <w:sz w:val="28"/>
          <w:szCs w:val="28"/>
        </w:rPr>
        <w:t>58</w:t>
      </w:r>
      <w:r w:rsidRPr="002740EF">
        <w:rPr>
          <w:sz w:val="28"/>
          <w:szCs w:val="28"/>
        </w:rPr>
        <w:t xml:space="preserve"> руб. и составили </w:t>
      </w:r>
      <w:r w:rsidR="00BE72F6">
        <w:rPr>
          <w:sz w:val="28"/>
          <w:szCs w:val="28"/>
        </w:rPr>
        <w:t>1</w:t>
      </w:r>
      <w:r w:rsidR="00F8369C">
        <w:rPr>
          <w:sz w:val="28"/>
          <w:szCs w:val="28"/>
        </w:rPr>
        <w:t>3</w:t>
      </w:r>
      <w:r w:rsidR="00BE72F6">
        <w:rPr>
          <w:sz w:val="28"/>
          <w:szCs w:val="28"/>
        </w:rPr>
        <w:t xml:space="preserve"> </w:t>
      </w:r>
      <w:r w:rsidR="00F8369C">
        <w:rPr>
          <w:sz w:val="28"/>
          <w:szCs w:val="28"/>
        </w:rPr>
        <w:t>8</w:t>
      </w:r>
      <w:r w:rsidR="00BE72F6">
        <w:rPr>
          <w:sz w:val="28"/>
          <w:szCs w:val="28"/>
        </w:rPr>
        <w:t>5</w:t>
      </w:r>
      <w:r w:rsidR="00F8369C">
        <w:rPr>
          <w:sz w:val="28"/>
          <w:szCs w:val="28"/>
        </w:rPr>
        <w:t>3</w:t>
      </w:r>
      <w:r w:rsidRPr="002740EF">
        <w:rPr>
          <w:sz w:val="28"/>
          <w:szCs w:val="28"/>
        </w:rPr>
        <w:t xml:space="preserve"> руб., расходы </w:t>
      </w:r>
      <w:r w:rsidR="00BE72F6" w:rsidRPr="00BE72F6">
        <w:rPr>
          <w:sz w:val="28"/>
          <w:szCs w:val="28"/>
        </w:rPr>
        <w:t>увеличились</w:t>
      </w:r>
      <w:r w:rsidRPr="002740EF">
        <w:rPr>
          <w:sz w:val="28"/>
          <w:szCs w:val="28"/>
        </w:rPr>
        <w:t xml:space="preserve"> на </w:t>
      </w:r>
      <w:r w:rsidR="00F8369C">
        <w:rPr>
          <w:sz w:val="28"/>
          <w:szCs w:val="28"/>
        </w:rPr>
        <w:t>2 682</w:t>
      </w:r>
      <w:r w:rsidRPr="002740EF">
        <w:rPr>
          <w:sz w:val="28"/>
          <w:szCs w:val="28"/>
        </w:rPr>
        <w:t xml:space="preserve"> руб. и составили </w:t>
      </w:r>
      <w:r w:rsidR="00BE72F6" w:rsidRPr="00BE72F6">
        <w:rPr>
          <w:sz w:val="28"/>
          <w:szCs w:val="28"/>
        </w:rPr>
        <w:t>1</w:t>
      </w:r>
      <w:r w:rsidR="00F8369C">
        <w:rPr>
          <w:sz w:val="28"/>
          <w:szCs w:val="28"/>
        </w:rPr>
        <w:t>2</w:t>
      </w:r>
      <w:r w:rsidR="00BE72F6" w:rsidRPr="00BE72F6">
        <w:rPr>
          <w:sz w:val="28"/>
          <w:szCs w:val="28"/>
        </w:rPr>
        <w:t xml:space="preserve"> </w:t>
      </w:r>
      <w:r w:rsidR="00F8369C">
        <w:rPr>
          <w:sz w:val="28"/>
          <w:szCs w:val="28"/>
        </w:rPr>
        <w:t>8</w:t>
      </w:r>
      <w:r w:rsidR="00BE72F6" w:rsidRPr="00BE72F6">
        <w:rPr>
          <w:sz w:val="28"/>
          <w:szCs w:val="28"/>
        </w:rPr>
        <w:t>1</w:t>
      </w:r>
      <w:r w:rsidR="00F8369C">
        <w:rPr>
          <w:sz w:val="28"/>
          <w:szCs w:val="28"/>
        </w:rPr>
        <w:t>7</w:t>
      </w:r>
      <w:r w:rsidRPr="002740EF">
        <w:rPr>
          <w:sz w:val="28"/>
          <w:szCs w:val="28"/>
        </w:rPr>
        <w:t xml:space="preserve"> руб.</w:t>
      </w:r>
    </w:p>
    <w:p w:rsidR="002740EF" w:rsidRPr="009F065F" w:rsidRDefault="001F77A2" w:rsidP="00B710DC">
      <w:pPr>
        <w:spacing w:line="288" w:lineRule="auto"/>
        <w:ind w:firstLine="709"/>
        <w:jc w:val="both"/>
        <w:rPr>
          <w:spacing w:val="-4"/>
          <w:sz w:val="28"/>
          <w:szCs w:val="28"/>
        </w:rPr>
      </w:pPr>
      <w:r w:rsidRPr="009F065F">
        <w:rPr>
          <w:sz w:val="28"/>
          <w:szCs w:val="28"/>
        </w:rPr>
        <w:t>Основной причиной исполнения бюджета с профицитом и наличия о</w:t>
      </w:r>
      <w:r w:rsidRPr="009F065F">
        <w:rPr>
          <w:sz w:val="28"/>
          <w:szCs w:val="28"/>
        </w:rPr>
        <w:t>с</w:t>
      </w:r>
      <w:r w:rsidRPr="009F065F">
        <w:rPr>
          <w:sz w:val="28"/>
          <w:szCs w:val="28"/>
        </w:rPr>
        <w:t xml:space="preserve">татка средств на отчетную дату в </w:t>
      </w:r>
      <w:r w:rsidRPr="00484904">
        <w:rPr>
          <w:sz w:val="28"/>
          <w:szCs w:val="28"/>
        </w:rPr>
        <w:t xml:space="preserve">сумме </w:t>
      </w:r>
      <w:r w:rsidR="00F8369C">
        <w:rPr>
          <w:sz w:val="28"/>
          <w:szCs w:val="28"/>
        </w:rPr>
        <w:t>2 276,8</w:t>
      </w:r>
      <w:r w:rsidRPr="00484904">
        <w:rPr>
          <w:sz w:val="28"/>
          <w:szCs w:val="28"/>
        </w:rPr>
        <w:t xml:space="preserve"> тыс</w:t>
      </w:r>
      <w:r w:rsidRPr="009F065F">
        <w:rPr>
          <w:sz w:val="28"/>
          <w:szCs w:val="28"/>
        </w:rPr>
        <w:t>. рублей является то, что б</w:t>
      </w:r>
      <w:r w:rsidRPr="009F065F">
        <w:rPr>
          <w:b/>
          <w:i/>
          <w:sz w:val="28"/>
          <w:szCs w:val="28"/>
        </w:rPr>
        <w:t>о</w:t>
      </w:r>
      <w:r w:rsidRPr="009F065F">
        <w:rPr>
          <w:sz w:val="28"/>
          <w:szCs w:val="28"/>
        </w:rPr>
        <w:t>льшая часть расходов по срокам производится в начале следующего мес</w:t>
      </w:r>
      <w:r w:rsidRPr="009F065F">
        <w:rPr>
          <w:sz w:val="28"/>
          <w:szCs w:val="28"/>
        </w:rPr>
        <w:t>я</w:t>
      </w:r>
      <w:r w:rsidRPr="009F065F">
        <w:rPr>
          <w:sz w:val="28"/>
          <w:szCs w:val="28"/>
        </w:rPr>
        <w:t>ца при выплате заработной платы, другая часть средств будет израсходована по факту приемки выполненных работ (услуг).</w:t>
      </w:r>
    </w:p>
    <w:p w:rsidR="00FA7B43" w:rsidRPr="009F065F" w:rsidRDefault="003228E1" w:rsidP="007E234C">
      <w:pPr>
        <w:spacing w:before="120" w:line="288" w:lineRule="auto"/>
        <w:ind w:right="567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FA7B43" w:rsidRPr="009F065F">
        <w:rPr>
          <w:b/>
          <w:i/>
          <w:sz w:val="28"/>
          <w:szCs w:val="28"/>
        </w:rPr>
        <w:t xml:space="preserve">. </w:t>
      </w:r>
      <w:r w:rsidR="00003A35">
        <w:rPr>
          <w:b/>
          <w:i/>
          <w:sz w:val="28"/>
          <w:szCs w:val="28"/>
        </w:rPr>
        <w:t>Анализ и</w:t>
      </w:r>
      <w:r w:rsidR="00FA7B43" w:rsidRPr="009F065F">
        <w:rPr>
          <w:b/>
          <w:i/>
          <w:sz w:val="28"/>
          <w:szCs w:val="28"/>
        </w:rPr>
        <w:t>сполнени</w:t>
      </w:r>
      <w:r w:rsidR="00003A35">
        <w:rPr>
          <w:b/>
          <w:i/>
          <w:sz w:val="28"/>
          <w:szCs w:val="28"/>
        </w:rPr>
        <w:t>я</w:t>
      </w:r>
      <w:r w:rsidR="00FA7B43" w:rsidRPr="009F065F">
        <w:rPr>
          <w:b/>
          <w:i/>
          <w:sz w:val="28"/>
          <w:szCs w:val="28"/>
        </w:rPr>
        <w:t xml:space="preserve"> доходной части </w:t>
      </w:r>
      <w:r w:rsidR="00B60639" w:rsidRPr="009F065F">
        <w:rPr>
          <w:b/>
          <w:i/>
          <w:sz w:val="28"/>
          <w:szCs w:val="28"/>
        </w:rPr>
        <w:t>районного</w:t>
      </w:r>
      <w:r w:rsidR="00FA7B43" w:rsidRPr="009F065F">
        <w:rPr>
          <w:b/>
          <w:i/>
          <w:sz w:val="28"/>
          <w:szCs w:val="28"/>
        </w:rPr>
        <w:t xml:space="preserve"> бюджета</w:t>
      </w:r>
    </w:p>
    <w:p w:rsidR="00EB56EC" w:rsidRDefault="00EB56EC" w:rsidP="00AA739F">
      <w:pPr>
        <w:pStyle w:val="10"/>
        <w:tabs>
          <w:tab w:val="left" w:pos="1080"/>
        </w:tabs>
        <w:spacing w:line="288" w:lineRule="auto"/>
        <w:ind w:firstLine="709"/>
        <w:rPr>
          <w:spacing w:val="-4"/>
          <w:szCs w:val="28"/>
        </w:rPr>
      </w:pPr>
      <w:proofErr w:type="gramStart"/>
      <w:r w:rsidRPr="006A59FA">
        <w:rPr>
          <w:spacing w:val="-4"/>
          <w:szCs w:val="28"/>
        </w:rPr>
        <w:t xml:space="preserve">По сравнению с аналогичным периодом прошлого года доходы бюджета Новохоперского муниципального района </w:t>
      </w:r>
      <w:r w:rsidRPr="00A70C4A">
        <w:rPr>
          <w:spacing w:val="-4"/>
          <w:szCs w:val="28"/>
        </w:rPr>
        <w:t>увеличи</w:t>
      </w:r>
      <w:r w:rsidRPr="006A59FA">
        <w:rPr>
          <w:spacing w:val="-4"/>
          <w:szCs w:val="28"/>
        </w:rPr>
        <w:t>ли</w:t>
      </w:r>
      <w:r>
        <w:rPr>
          <w:spacing w:val="-4"/>
          <w:szCs w:val="28"/>
        </w:rPr>
        <w:t>сь</w:t>
      </w:r>
      <w:r w:rsidRPr="006A59FA">
        <w:rPr>
          <w:spacing w:val="-4"/>
          <w:szCs w:val="28"/>
        </w:rPr>
        <w:t xml:space="preserve"> на </w:t>
      </w:r>
      <w:r>
        <w:rPr>
          <w:spacing w:val="-4"/>
          <w:szCs w:val="28"/>
        </w:rPr>
        <w:t>72</w:t>
      </w:r>
      <w:r w:rsidRPr="006A59FA">
        <w:rPr>
          <w:spacing w:val="-4"/>
          <w:szCs w:val="28"/>
        </w:rPr>
        <w:t> </w:t>
      </w:r>
      <w:r>
        <w:rPr>
          <w:spacing w:val="-4"/>
          <w:szCs w:val="28"/>
        </w:rPr>
        <w:t>577</w:t>
      </w:r>
      <w:r w:rsidRPr="006A59FA">
        <w:rPr>
          <w:spacing w:val="-4"/>
          <w:szCs w:val="28"/>
        </w:rPr>
        <w:t>,</w:t>
      </w:r>
      <w:r>
        <w:rPr>
          <w:spacing w:val="-4"/>
          <w:szCs w:val="28"/>
        </w:rPr>
        <w:t>7</w:t>
      </w:r>
      <w:r w:rsidRPr="006A59FA">
        <w:rPr>
          <w:spacing w:val="-4"/>
          <w:szCs w:val="28"/>
        </w:rPr>
        <w:t xml:space="preserve"> тыс. рублей (</w:t>
      </w:r>
      <w:r>
        <w:rPr>
          <w:spacing w:val="-4"/>
          <w:szCs w:val="28"/>
        </w:rPr>
        <w:t>17</w:t>
      </w:r>
      <w:r w:rsidRPr="006A59FA">
        <w:rPr>
          <w:spacing w:val="-4"/>
          <w:szCs w:val="28"/>
        </w:rPr>
        <w:t>%), что связано</w:t>
      </w:r>
      <w:r>
        <w:rPr>
          <w:spacing w:val="-4"/>
          <w:szCs w:val="28"/>
        </w:rPr>
        <w:t xml:space="preserve"> </w:t>
      </w:r>
      <w:r w:rsidRPr="006A59FA">
        <w:rPr>
          <w:spacing w:val="-4"/>
          <w:szCs w:val="28"/>
        </w:rPr>
        <w:t>с у</w:t>
      </w:r>
      <w:r w:rsidRPr="00A70C4A">
        <w:rPr>
          <w:spacing w:val="-4"/>
          <w:szCs w:val="28"/>
        </w:rPr>
        <w:t>величе</w:t>
      </w:r>
      <w:r w:rsidRPr="006A59FA">
        <w:rPr>
          <w:spacing w:val="-4"/>
          <w:szCs w:val="28"/>
        </w:rPr>
        <w:t xml:space="preserve">нием объема безвозмездных поступлений на </w:t>
      </w:r>
      <w:r>
        <w:rPr>
          <w:spacing w:val="-4"/>
          <w:szCs w:val="28"/>
        </w:rPr>
        <w:t>41 992,4</w:t>
      </w:r>
      <w:r w:rsidRPr="006A59FA">
        <w:rPr>
          <w:spacing w:val="-4"/>
          <w:szCs w:val="28"/>
        </w:rPr>
        <w:t xml:space="preserve"> тыс. рублей, или </w:t>
      </w:r>
      <w:r>
        <w:rPr>
          <w:spacing w:val="-4"/>
          <w:szCs w:val="28"/>
        </w:rPr>
        <w:t>13</w:t>
      </w:r>
      <w:r w:rsidRPr="006A59FA">
        <w:rPr>
          <w:spacing w:val="-4"/>
          <w:szCs w:val="28"/>
        </w:rPr>
        <w:t>%.</w:t>
      </w:r>
      <w:r>
        <w:rPr>
          <w:spacing w:val="-4"/>
          <w:szCs w:val="28"/>
        </w:rPr>
        <w:t xml:space="preserve"> </w:t>
      </w:r>
      <w:r w:rsidRPr="00CC189D">
        <w:rPr>
          <w:spacing w:val="-4"/>
          <w:szCs w:val="28"/>
        </w:rPr>
        <w:t xml:space="preserve">Объем налоговых и неналоговых доходов, </w:t>
      </w:r>
      <w:r w:rsidRPr="00A70C4A">
        <w:rPr>
          <w:spacing w:val="-4"/>
          <w:szCs w:val="28"/>
        </w:rPr>
        <w:t>ув</w:t>
      </w:r>
      <w:r w:rsidRPr="00A70C4A">
        <w:rPr>
          <w:spacing w:val="-4"/>
          <w:szCs w:val="28"/>
        </w:rPr>
        <w:t>е</w:t>
      </w:r>
      <w:r w:rsidRPr="00A70C4A">
        <w:rPr>
          <w:spacing w:val="-4"/>
          <w:szCs w:val="28"/>
        </w:rPr>
        <w:t>личился</w:t>
      </w:r>
      <w:r w:rsidRPr="00CC189D">
        <w:rPr>
          <w:spacing w:val="-4"/>
          <w:szCs w:val="28"/>
        </w:rPr>
        <w:t xml:space="preserve"> на </w:t>
      </w:r>
      <w:r>
        <w:rPr>
          <w:spacing w:val="-4"/>
          <w:szCs w:val="28"/>
        </w:rPr>
        <w:t>30 585,2</w:t>
      </w:r>
      <w:r w:rsidRPr="00CC189D">
        <w:rPr>
          <w:spacing w:val="-4"/>
          <w:szCs w:val="28"/>
        </w:rPr>
        <w:t xml:space="preserve"> тыс. рублей (</w:t>
      </w:r>
      <w:r>
        <w:rPr>
          <w:spacing w:val="-4"/>
          <w:szCs w:val="28"/>
        </w:rPr>
        <w:t>29,4</w:t>
      </w:r>
      <w:r w:rsidRPr="00CC189D">
        <w:rPr>
          <w:spacing w:val="-4"/>
          <w:szCs w:val="28"/>
        </w:rPr>
        <w:t xml:space="preserve">%), </w:t>
      </w:r>
      <w:r w:rsidRPr="00CC189D">
        <w:rPr>
          <w:szCs w:val="28"/>
        </w:rPr>
        <w:t xml:space="preserve">прежде всего, </w:t>
      </w:r>
      <w:r w:rsidRPr="00CC189D">
        <w:rPr>
          <w:spacing w:val="-4"/>
          <w:szCs w:val="28"/>
        </w:rPr>
        <w:t xml:space="preserve">за счет значительного </w:t>
      </w:r>
      <w:r w:rsidRPr="00890657">
        <w:rPr>
          <w:spacing w:val="-4"/>
          <w:szCs w:val="28"/>
        </w:rPr>
        <w:lastRenderedPageBreak/>
        <w:t>роста</w:t>
      </w:r>
      <w:r w:rsidRPr="00CC189D">
        <w:rPr>
          <w:spacing w:val="-4"/>
          <w:szCs w:val="28"/>
        </w:rPr>
        <w:t xml:space="preserve"> </w:t>
      </w:r>
      <w:r>
        <w:rPr>
          <w:spacing w:val="-4"/>
          <w:szCs w:val="28"/>
        </w:rPr>
        <w:t>доходов от продажи земельных участков, государственная собственность на которые</w:t>
      </w:r>
      <w:proofErr w:type="gramEnd"/>
      <w:r>
        <w:rPr>
          <w:spacing w:val="-4"/>
          <w:szCs w:val="28"/>
        </w:rPr>
        <w:t xml:space="preserve"> не </w:t>
      </w:r>
      <w:proofErr w:type="gramStart"/>
      <w:r>
        <w:rPr>
          <w:spacing w:val="-4"/>
          <w:szCs w:val="28"/>
        </w:rPr>
        <w:t>разграничена</w:t>
      </w:r>
      <w:proofErr w:type="gramEnd"/>
      <w:r w:rsidRPr="00CC189D">
        <w:rPr>
          <w:spacing w:val="-4"/>
          <w:szCs w:val="28"/>
        </w:rPr>
        <w:t xml:space="preserve">  в сумме </w:t>
      </w:r>
      <w:r>
        <w:rPr>
          <w:spacing w:val="-4"/>
          <w:szCs w:val="28"/>
        </w:rPr>
        <w:t>27 834,7 тыс. рублей</w:t>
      </w:r>
      <w:r w:rsidRPr="00CC189D">
        <w:rPr>
          <w:spacing w:val="-4"/>
          <w:szCs w:val="28"/>
        </w:rPr>
        <w:t>.</w:t>
      </w:r>
    </w:p>
    <w:p w:rsidR="003962C6" w:rsidRPr="009F065F" w:rsidRDefault="009C22B6" w:rsidP="00AA739F">
      <w:pPr>
        <w:pStyle w:val="10"/>
        <w:tabs>
          <w:tab w:val="left" w:pos="1080"/>
        </w:tabs>
        <w:spacing w:line="288" w:lineRule="auto"/>
        <w:ind w:firstLine="709"/>
        <w:rPr>
          <w:szCs w:val="28"/>
        </w:rPr>
      </w:pPr>
      <w:r w:rsidRPr="009F065F">
        <w:rPr>
          <w:szCs w:val="28"/>
        </w:rPr>
        <w:t>Характеристика доходной части бюджета</w:t>
      </w:r>
      <w:r w:rsidR="003962C6" w:rsidRPr="009F065F">
        <w:rPr>
          <w:szCs w:val="28"/>
        </w:rPr>
        <w:t xml:space="preserve"> приведен</w:t>
      </w:r>
      <w:r w:rsidRPr="009F065F">
        <w:rPr>
          <w:szCs w:val="28"/>
        </w:rPr>
        <w:t>а</w:t>
      </w:r>
      <w:r w:rsidR="00CB6720" w:rsidRPr="009F065F">
        <w:rPr>
          <w:szCs w:val="28"/>
        </w:rPr>
        <w:t xml:space="preserve"> в таблице 2</w:t>
      </w:r>
      <w:r w:rsidR="00610E85" w:rsidRPr="009F065F">
        <w:rPr>
          <w:szCs w:val="28"/>
        </w:rPr>
        <w:t>.</w:t>
      </w:r>
    </w:p>
    <w:p w:rsidR="005422E1" w:rsidRPr="009F065F" w:rsidRDefault="005422E1" w:rsidP="005422E1">
      <w:pPr>
        <w:pStyle w:val="10"/>
        <w:tabs>
          <w:tab w:val="left" w:pos="1080"/>
        </w:tabs>
        <w:ind w:firstLine="709"/>
        <w:jc w:val="right"/>
        <w:rPr>
          <w:sz w:val="26"/>
          <w:szCs w:val="26"/>
        </w:rPr>
      </w:pPr>
      <w:r w:rsidRPr="009F065F">
        <w:rPr>
          <w:sz w:val="26"/>
          <w:szCs w:val="26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276"/>
        <w:gridCol w:w="1275"/>
        <w:gridCol w:w="1329"/>
        <w:gridCol w:w="1188"/>
        <w:gridCol w:w="1275"/>
      </w:tblGrid>
      <w:tr w:rsidR="009F065F" w:rsidRPr="009F065F" w:rsidTr="00B66424">
        <w:tc>
          <w:tcPr>
            <w:tcW w:w="3227" w:type="dxa"/>
            <w:vMerge w:val="restart"/>
            <w:vAlign w:val="center"/>
          </w:tcPr>
          <w:p w:rsidR="007C2E72" w:rsidRPr="009F065F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>Вид дохода</w:t>
            </w:r>
          </w:p>
        </w:tc>
        <w:tc>
          <w:tcPr>
            <w:tcW w:w="3880" w:type="dxa"/>
            <w:gridSpan w:val="3"/>
            <w:vAlign w:val="center"/>
          </w:tcPr>
          <w:p w:rsidR="007C2E72" w:rsidRPr="009F065F" w:rsidRDefault="005422E1" w:rsidP="005C5D23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 xml:space="preserve">1 полугодие </w:t>
            </w:r>
            <w:r w:rsidR="004B2A31" w:rsidRPr="009F065F">
              <w:rPr>
                <w:b/>
                <w:i/>
                <w:sz w:val="26"/>
                <w:szCs w:val="26"/>
              </w:rPr>
              <w:t>20</w:t>
            </w:r>
            <w:r w:rsidR="0090119D">
              <w:rPr>
                <w:b/>
                <w:i/>
                <w:sz w:val="26"/>
                <w:szCs w:val="26"/>
              </w:rPr>
              <w:t>2</w:t>
            </w:r>
            <w:r w:rsidR="005C5D23">
              <w:rPr>
                <w:b/>
                <w:i/>
                <w:sz w:val="26"/>
                <w:szCs w:val="26"/>
              </w:rPr>
              <w:t>2</w:t>
            </w:r>
            <w:r w:rsidRPr="009F065F">
              <w:rPr>
                <w:b/>
                <w:i/>
                <w:sz w:val="26"/>
                <w:szCs w:val="26"/>
              </w:rPr>
              <w:t xml:space="preserve"> года</w:t>
            </w:r>
          </w:p>
        </w:tc>
        <w:tc>
          <w:tcPr>
            <w:tcW w:w="2463" w:type="dxa"/>
            <w:gridSpan w:val="2"/>
            <w:vAlign w:val="center"/>
          </w:tcPr>
          <w:p w:rsidR="007C2E72" w:rsidRPr="009F065F" w:rsidRDefault="005422E1" w:rsidP="005C5D23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>Изменение к 1 п</w:t>
            </w:r>
            <w:r w:rsidRPr="009F065F">
              <w:rPr>
                <w:b/>
                <w:i/>
                <w:sz w:val="26"/>
                <w:szCs w:val="26"/>
              </w:rPr>
              <w:t>о</w:t>
            </w:r>
            <w:r w:rsidRPr="009F065F">
              <w:rPr>
                <w:b/>
                <w:i/>
                <w:sz w:val="26"/>
                <w:szCs w:val="26"/>
              </w:rPr>
              <w:t xml:space="preserve">лугодию </w:t>
            </w:r>
            <w:r w:rsidR="004B2A31" w:rsidRPr="009F065F">
              <w:rPr>
                <w:b/>
                <w:i/>
                <w:sz w:val="26"/>
                <w:szCs w:val="26"/>
              </w:rPr>
              <w:t>20</w:t>
            </w:r>
            <w:r w:rsidR="00C32ACB">
              <w:rPr>
                <w:b/>
                <w:i/>
                <w:sz w:val="26"/>
                <w:szCs w:val="26"/>
              </w:rPr>
              <w:t>2</w:t>
            </w:r>
            <w:r w:rsidR="005C5D23">
              <w:rPr>
                <w:b/>
                <w:i/>
                <w:sz w:val="26"/>
                <w:szCs w:val="26"/>
              </w:rPr>
              <w:t>1</w:t>
            </w:r>
            <w:r w:rsidRPr="009F065F">
              <w:rPr>
                <w:b/>
                <w:i/>
                <w:sz w:val="26"/>
                <w:szCs w:val="26"/>
              </w:rPr>
              <w:t xml:space="preserve"> года</w:t>
            </w:r>
          </w:p>
        </w:tc>
      </w:tr>
      <w:tr w:rsidR="009F065F" w:rsidRPr="009F065F" w:rsidTr="00B66424">
        <w:tc>
          <w:tcPr>
            <w:tcW w:w="3227" w:type="dxa"/>
            <w:vMerge/>
            <w:vAlign w:val="center"/>
          </w:tcPr>
          <w:p w:rsidR="007C2E72" w:rsidRPr="009F065F" w:rsidRDefault="007C2E72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C2E72" w:rsidRPr="009F065F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>Сумма (тыс.руб.)</w:t>
            </w:r>
          </w:p>
        </w:tc>
        <w:tc>
          <w:tcPr>
            <w:tcW w:w="1275" w:type="dxa"/>
            <w:vAlign w:val="center"/>
          </w:tcPr>
          <w:p w:rsidR="007C2E72" w:rsidRPr="009F065F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>Доля в общей сумме доходов</w:t>
            </w:r>
            <w:proofErr w:type="gramStart"/>
            <w:r w:rsidRPr="009F065F">
              <w:rPr>
                <w:b/>
                <w:i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329" w:type="dxa"/>
            <w:vAlign w:val="center"/>
          </w:tcPr>
          <w:p w:rsidR="005422E1" w:rsidRPr="009F065F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>Испо</w:t>
            </w:r>
            <w:r w:rsidRPr="009F065F">
              <w:rPr>
                <w:b/>
                <w:i/>
                <w:sz w:val="26"/>
                <w:szCs w:val="26"/>
              </w:rPr>
              <w:t>л</w:t>
            </w:r>
            <w:r w:rsidRPr="009F065F">
              <w:rPr>
                <w:b/>
                <w:i/>
                <w:sz w:val="26"/>
                <w:szCs w:val="26"/>
              </w:rPr>
              <w:t>нение г</w:t>
            </w:r>
            <w:r w:rsidRPr="009F065F">
              <w:rPr>
                <w:b/>
                <w:i/>
                <w:sz w:val="26"/>
                <w:szCs w:val="26"/>
              </w:rPr>
              <w:t>о</w:t>
            </w:r>
            <w:r w:rsidRPr="009F065F">
              <w:rPr>
                <w:b/>
                <w:i/>
                <w:sz w:val="26"/>
                <w:szCs w:val="26"/>
              </w:rPr>
              <w:t xml:space="preserve">дового плана </w:t>
            </w:r>
          </w:p>
          <w:p w:rsidR="007C2E72" w:rsidRPr="009F065F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>(%)</w:t>
            </w:r>
          </w:p>
        </w:tc>
        <w:tc>
          <w:tcPr>
            <w:tcW w:w="1188" w:type="dxa"/>
            <w:vAlign w:val="center"/>
          </w:tcPr>
          <w:p w:rsidR="007C2E72" w:rsidRPr="009F065F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>%</w:t>
            </w:r>
          </w:p>
        </w:tc>
        <w:tc>
          <w:tcPr>
            <w:tcW w:w="1275" w:type="dxa"/>
            <w:vAlign w:val="center"/>
          </w:tcPr>
          <w:p w:rsidR="007C2E72" w:rsidRPr="009F065F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>тыс. руб.</w:t>
            </w:r>
          </w:p>
        </w:tc>
      </w:tr>
      <w:tr w:rsidR="004200D6" w:rsidRPr="004200D6" w:rsidTr="00B66424">
        <w:tc>
          <w:tcPr>
            <w:tcW w:w="3227" w:type="dxa"/>
            <w:vAlign w:val="center"/>
          </w:tcPr>
          <w:p w:rsidR="005422E1" w:rsidRPr="007E234C" w:rsidRDefault="00B66424" w:rsidP="00B66424">
            <w:pPr>
              <w:pStyle w:val="a5"/>
              <w:numPr>
                <w:ilvl w:val="0"/>
                <w:numId w:val="9"/>
              </w:numPr>
              <w:tabs>
                <w:tab w:val="left" w:pos="98"/>
                <w:tab w:val="left" w:pos="343"/>
              </w:tabs>
              <w:snapToGrid w:val="0"/>
              <w:spacing w:after="0"/>
              <w:ind w:left="0" w:firstLine="0"/>
              <w:rPr>
                <w:sz w:val="25"/>
                <w:szCs w:val="25"/>
              </w:rPr>
            </w:pPr>
            <w:r w:rsidRPr="00D741D0">
              <w:rPr>
                <w:b/>
                <w:sz w:val="26"/>
                <w:szCs w:val="26"/>
              </w:rPr>
              <w:t>Налоговые доходы</w:t>
            </w:r>
          </w:p>
        </w:tc>
        <w:tc>
          <w:tcPr>
            <w:tcW w:w="1276" w:type="dxa"/>
            <w:vAlign w:val="center"/>
          </w:tcPr>
          <w:p w:rsidR="005422E1" w:rsidRPr="00B66424" w:rsidRDefault="005C5D23" w:rsidP="0090119D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B66424">
              <w:rPr>
                <w:b/>
                <w:sz w:val="26"/>
                <w:szCs w:val="26"/>
              </w:rPr>
              <w:t>82 990,0</w:t>
            </w:r>
          </w:p>
        </w:tc>
        <w:tc>
          <w:tcPr>
            <w:tcW w:w="1275" w:type="dxa"/>
            <w:vAlign w:val="center"/>
          </w:tcPr>
          <w:p w:rsidR="005422E1" w:rsidRPr="00B66424" w:rsidRDefault="005C5D23" w:rsidP="005D6651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B66424">
              <w:rPr>
                <w:b/>
                <w:sz w:val="26"/>
                <w:szCs w:val="26"/>
              </w:rPr>
              <w:t>16,6</w:t>
            </w:r>
          </w:p>
        </w:tc>
        <w:tc>
          <w:tcPr>
            <w:tcW w:w="1329" w:type="dxa"/>
            <w:vAlign w:val="center"/>
          </w:tcPr>
          <w:p w:rsidR="005422E1" w:rsidRPr="00B66424" w:rsidRDefault="005C5D23" w:rsidP="000F6EF9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B66424">
              <w:rPr>
                <w:b/>
                <w:sz w:val="26"/>
                <w:szCs w:val="26"/>
              </w:rPr>
              <w:t>47,5</w:t>
            </w:r>
          </w:p>
        </w:tc>
        <w:tc>
          <w:tcPr>
            <w:tcW w:w="1188" w:type="dxa"/>
            <w:vAlign w:val="center"/>
          </w:tcPr>
          <w:p w:rsidR="005422E1" w:rsidRPr="00B66424" w:rsidRDefault="00F67768" w:rsidP="005C5D23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B66424">
              <w:rPr>
                <w:b/>
                <w:sz w:val="26"/>
                <w:szCs w:val="26"/>
              </w:rPr>
              <w:t>+</w:t>
            </w:r>
            <w:r w:rsidR="005C5D23" w:rsidRPr="00B66424">
              <w:rPr>
                <w:b/>
                <w:sz w:val="26"/>
                <w:szCs w:val="26"/>
              </w:rPr>
              <w:t>6,8</w:t>
            </w:r>
          </w:p>
        </w:tc>
        <w:tc>
          <w:tcPr>
            <w:tcW w:w="1275" w:type="dxa"/>
            <w:vAlign w:val="center"/>
          </w:tcPr>
          <w:p w:rsidR="005422E1" w:rsidRPr="00B66424" w:rsidRDefault="00F67768" w:rsidP="005C5D23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B66424">
              <w:rPr>
                <w:b/>
                <w:sz w:val="26"/>
                <w:szCs w:val="26"/>
              </w:rPr>
              <w:t>+</w:t>
            </w:r>
            <w:r w:rsidR="005C5D23" w:rsidRPr="00B66424">
              <w:rPr>
                <w:b/>
                <w:sz w:val="26"/>
                <w:szCs w:val="26"/>
              </w:rPr>
              <w:t>5 314,7</w:t>
            </w:r>
          </w:p>
        </w:tc>
      </w:tr>
      <w:tr w:rsidR="00B66424" w:rsidRPr="004200D6" w:rsidTr="00B66424">
        <w:tc>
          <w:tcPr>
            <w:tcW w:w="3227" w:type="dxa"/>
            <w:vAlign w:val="center"/>
          </w:tcPr>
          <w:p w:rsidR="00B66424" w:rsidRPr="00D741D0" w:rsidRDefault="00B66424" w:rsidP="00E7256A">
            <w:pPr>
              <w:pStyle w:val="a5"/>
              <w:tabs>
                <w:tab w:val="left" w:pos="262"/>
              </w:tabs>
              <w:snapToGrid w:val="0"/>
              <w:spacing w:after="0"/>
              <w:ind w:left="0"/>
              <w:rPr>
                <w:i/>
                <w:sz w:val="20"/>
                <w:szCs w:val="20"/>
              </w:rPr>
            </w:pPr>
            <w:r w:rsidRPr="00D741D0">
              <w:rPr>
                <w:i/>
                <w:color w:val="000000" w:themeColor="text1"/>
                <w:sz w:val="20"/>
                <w:szCs w:val="20"/>
              </w:rPr>
              <w:t>- налог на доходы физических лиц</w:t>
            </w:r>
          </w:p>
        </w:tc>
        <w:tc>
          <w:tcPr>
            <w:tcW w:w="1276" w:type="dxa"/>
            <w:vAlign w:val="center"/>
          </w:tcPr>
          <w:p w:rsidR="00B66424" w:rsidRPr="00D741D0" w:rsidRDefault="00B66424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59 134,4</w:t>
            </w:r>
          </w:p>
        </w:tc>
        <w:tc>
          <w:tcPr>
            <w:tcW w:w="1275" w:type="dxa"/>
            <w:vAlign w:val="center"/>
          </w:tcPr>
          <w:p w:rsidR="00B66424" w:rsidRPr="00D741D0" w:rsidRDefault="00B66424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11,8</w:t>
            </w:r>
          </w:p>
        </w:tc>
        <w:tc>
          <w:tcPr>
            <w:tcW w:w="1329" w:type="dxa"/>
            <w:vAlign w:val="center"/>
          </w:tcPr>
          <w:p w:rsidR="00B66424" w:rsidRPr="00D741D0" w:rsidRDefault="00B66424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43,7</w:t>
            </w:r>
          </w:p>
        </w:tc>
        <w:tc>
          <w:tcPr>
            <w:tcW w:w="1188" w:type="dxa"/>
            <w:vAlign w:val="center"/>
          </w:tcPr>
          <w:p w:rsidR="00B66424" w:rsidRPr="00D741D0" w:rsidRDefault="00B66424" w:rsidP="00B66424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+</w:t>
            </w:r>
            <w:r>
              <w:rPr>
                <w:i/>
                <w:sz w:val="26"/>
                <w:szCs w:val="26"/>
              </w:rPr>
              <w:t>11,5</w:t>
            </w:r>
          </w:p>
        </w:tc>
        <w:tc>
          <w:tcPr>
            <w:tcW w:w="1275" w:type="dxa"/>
            <w:vAlign w:val="center"/>
          </w:tcPr>
          <w:p w:rsidR="00B66424" w:rsidRPr="00D741D0" w:rsidRDefault="00B66424" w:rsidP="00B66424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+</w:t>
            </w:r>
            <w:r>
              <w:rPr>
                <w:i/>
                <w:sz w:val="26"/>
                <w:szCs w:val="26"/>
              </w:rPr>
              <w:t>6 086,7</w:t>
            </w:r>
          </w:p>
        </w:tc>
      </w:tr>
      <w:tr w:rsidR="00B66424" w:rsidRPr="004200D6" w:rsidTr="00B66424">
        <w:tc>
          <w:tcPr>
            <w:tcW w:w="3227" w:type="dxa"/>
            <w:vAlign w:val="center"/>
          </w:tcPr>
          <w:p w:rsidR="00B66424" w:rsidRPr="00D741D0" w:rsidRDefault="00B66424" w:rsidP="00E7256A">
            <w:pPr>
              <w:pStyle w:val="a5"/>
              <w:tabs>
                <w:tab w:val="left" w:pos="262"/>
              </w:tabs>
              <w:snapToGrid w:val="0"/>
              <w:spacing w:after="0"/>
              <w:ind w:left="0"/>
              <w:rPr>
                <w:i/>
                <w:color w:val="000000" w:themeColor="text1"/>
                <w:sz w:val="20"/>
                <w:szCs w:val="20"/>
              </w:rPr>
            </w:pPr>
            <w:r w:rsidRPr="00D741D0">
              <w:rPr>
                <w:i/>
                <w:color w:val="000000" w:themeColor="text1"/>
                <w:sz w:val="20"/>
                <w:szCs w:val="20"/>
              </w:rPr>
              <w:t>- акцизы на ГСМ</w:t>
            </w:r>
          </w:p>
        </w:tc>
        <w:tc>
          <w:tcPr>
            <w:tcW w:w="1276" w:type="dxa"/>
            <w:vAlign w:val="center"/>
          </w:tcPr>
          <w:p w:rsidR="00B66424" w:rsidRPr="00D741D0" w:rsidRDefault="00B66424" w:rsidP="00B66424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9 122,4</w:t>
            </w:r>
          </w:p>
        </w:tc>
        <w:tc>
          <w:tcPr>
            <w:tcW w:w="1275" w:type="dxa"/>
            <w:vAlign w:val="center"/>
          </w:tcPr>
          <w:p w:rsidR="00B66424" w:rsidRPr="00D741D0" w:rsidRDefault="00B66424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1,8</w:t>
            </w:r>
          </w:p>
        </w:tc>
        <w:tc>
          <w:tcPr>
            <w:tcW w:w="1329" w:type="dxa"/>
            <w:vAlign w:val="center"/>
          </w:tcPr>
          <w:p w:rsidR="00B66424" w:rsidRPr="00D741D0" w:rsidRDefault="00B66424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54,2</w:t>
            </w:r>
          </w:p>
        </w:tc>
        <w:tc>
          <w:tcPr>
            <w:tcW w:w="1188" w:type="dxa"/>
            <w:vAlign w:val="center"/>
          </w:tcPr>
          <w:p w:rsidR="00B66424" w:rsidRPr="00D741D0" w:rsidRDefault="00B66424" w:rsidP="00B66424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+28,</w:t>
            </w:r>
            <w:r>
              <w:rPr>
                <w:i/>
                <w:sz w:val="26"/>
                <w:szCs w:val="26"/>
              </w:rPr>
              <w:t>6</w:t>
            </w:r>
          </w:p>
        </w:tc>
        <w:tc>
          <w:tcPr>
            <w:tcW w:w="1275" w:type="dxa"/>
            <w:vAlign w:val="center"/>
          </w:tcPr>
          <w:p w:rsidR="00B66424" w:rsidRPr="00D741D0" w:rsidRDefault="00B66424" w:rsidP="00B66424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+</w:t>
            </w:r>
            <w:r>
              <w:rPr>
                <w:i/>
                <w:sz w:val="26"/>
                <w:szCs w:val="26"/>
              </w:rPr>
              <w:t>2 027,8</w:t>
            </w:r>
          </w:p>
        </w:tc>
      </w:tr>
      <w:tr w:rsidR="00B66424" w:rsidRPr="004200D6" w:rsidTr="00B66424">
        <w:tc>
          <w:tcPr>
            <w:tcW w:w="3227" w:type="dxa"/>
            <w:vAlign w:val="center"/>
          </w:tcPr>
          <w:p w:rsidR="00B66424" w:rsidRPr="00D741D0" w:rsidRDefault="00B66424" w:rsidP="00E7256A">
            <w:pPr>
              <w:pStyle w:val="a5"/>
              <w:tabs>
                <w:tab w:val="left" w:pos="262"/>
              </w:tabs>
              <w:snapToGrid w:val="0"/>
              <w:spacing w:after="0"/>
              <w:ind w:left="0"/>
              <w:rPr>
                <w:i/>
                <w:color w:val="000000" w:themeColor="text1"/>
                <w:sz w:val="20"/>
                <w:szCs w:val="20"/>
              </w:rPr>
            </w:pPr>
            <w:r w:rsidRPr="00D741D0">
              <w:rPr>
                <w:i/>
                <w:color w:val="000000" w:themeColor="text1"/>
                <w:sz w:val="20"/>
                <w:szCs w:val="20"/>
              </w:rPr>
              <w:t>- налоги на совокупный доход</w:t>
            </w:r>
          </w:p>
        </w:tc>
        <w:tc>
          <w:tcPr>
            <w:tcW w:w="1276" w:type="dxa"/>
            <w:vAlign w:val="center"/>
          </w:tcPr>
          <w:p w:rsidR="00B66424" w:rsidRPr="00D741D0" w:rsidRDefault="00B66424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13 160,2</w:t>
            </w:r>
          </w:p>
        </w:tc>
        <w:tc>
          <w:tcPr>
            <w:tcW w:w="1275" w:type="dxa"/>
            <w:vAlign w:val="center"/>
          </w:tcPr>
          <w:p w:rsidR="00B66424" w:rsidRPr="00D741D0" w:rsidRDefault="00B66424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2,6</w:t>
            </w:r>
          </w:p>
        </w:tc>
        <w:tc>
          <w:tcPr>
            <w:tcW w:w="1329" w:type="dxa"/>
            <w:vAlign w:val="center"/>
          </w:tcPr>
          <w:p w:rsidR="00B66424" w:rsidRPr="00D741D0" w:rsidRDefault="001D3DC9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68,3</w:t>
            </w:r>
          </w:p>
        </w:tc>
        <w:tc>
          <w:tcPr>
            <w:tcW w:w="1188" w:type="dxa"/>
            <w:vAlign w:val="center"/>
          </w:tcPr>
          <w:p w:rsidR="00B66424" w:rsidRPr="00D741D0" w:rsidRDefault="00B66424" w:rsidP="001D3DC9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-</w:t>
            </w:r>
            <w:r w:rsidR="001D3DC9">
              <w:rPr>
                <w:i/>
                <w:sz w:val="26"/>
                <w:szCs w:val="26"/>
              </w:rPr>
              <w:t>17,7</w:t>
            </w:r>
          </w:p>
        </w:tc>
        <w:tc>
          <w:tcPr>
            <w:tcW w:w="1275" w:type="dxa"/>
            <w:vAlign w:val="center"/>
          </w:tcPr>
          <w:p w:rsidR="00B66424" w:rsidRPr="00D741D0" w:rsidRDefault="00B66424" w:rsidP="001D3DC9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-2 </w:t>
            </w:r>
            <w:r w:rsidR="001D3DC9">
              <w:rPr>
                <w:i/>
                <w:sz w:val="26"/>
                <w:szCs w:val="26"/>
              </w:rPr>
              <w:t>839</w:t>
            </w:r>
            <w:r w:rsidRPr="00D741D0">
              <w:rPr>
                <w:i/>
                <w:sz w:val="26"/>
                <w:szCs w:val="26"/>
              </w:rPr>
              <w:t>,</w:t>
            </w:r>
            <w:r w:rsidR="001D3DC9">
              <w:rPr>
                <w:i/>
                <w:sz w:val="26"/>
                <w:szCs w:val="26"/>
              </w:rPr>
              <w:t>2</w:t>
            </w:r>
          </w:p>
        </w:tc>
      </w:tr>
      <w:tr w:rsidR="00B66424" w:rsidRPr="004200D6" w:rsidTr="00B66424">
        <w:tc>
          <w:tcPr>
            <w:tcW w:w="3227" w:type="dxa"/>
            <w:vAlign w:val="center"/>
          </w:tcPr>
          <w:p w:rsidR="00B66424" w:rsidRPr="00D741D0" w:rsidRDefault="00B66424" w:rsidP="00E7256A">
            <w:pPr>
              <w:pStyle w:val="a5"/>
              <w:tabs>
                <w:tab w:val="left" w:pos="262"/>
              </w:tabs>
              <w:snapToGrid w:val="0"/>
              <w:spacing w:after="0"/>
              <w:ind w:left="0"/>
              <w:rPr>
                <w:i/>
                <w:color w:val="000000" w:themeColor="text1"/>
                <w:sz w:val="20"/>
                <w:szCs w:val="20"/>
              </w:rPr>
            </w:pPr>
            <w:r w:rsidRPr="00D741D0">
              <w:rPr>
                <w:i/>
                <w:color w:val="000000" w:themeColor="text1"/>
                <w:sz w:val="20"/>
                <w:szCs w:val="20"/>
              </w:rPr>
              <w:t>- Государственная пошлина</w:t>
            </w:r>
          </w:p>
        </w:tc>
        <w:tc>
          <w:tcPr>
            <w:tcW w:w="1276" w:type="dxa"/>
            <w:vAlign w:val="center"/>
          </w:tcPr>
          <w:p w:rsidR="00B66424" w:rsidRPr="00D741D0" w:rsidRDefault="001D3DC9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1 573,1</w:t>
            </w:r>
          </w:p>
        </w:tc>
        <w:tc>
          <w:tcPr>
            <w:tcW w:w="1275" w:type="dxa"/>
            <w:vAlign w:val="center"/>
          </w:tcPr>
          <w:p w:rsidR="00B66424" w:rsidRPr="00D741D0" w:rsidRDefault="00B66424" w:rsidP="001D3DC9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0,</w:t>
            </w:r>
            <w:r w:rsidR="001D3DC9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1329" w:type="dxa"/>
            <w:vAlign w:val="center"/>
          </w:tcPr>
          <w:p w:rsidR="00B66424" w:rsidRPr="00D741D0" w:rsidRDefault="001D3DC9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44,3</w:t>
            </w:r>
          </w:p>
        </w:tc>
        <w:tc>
          <w:tcPr>
            <w:tcW w:w="1188" w:type="dxa"/>
            <w:vAlign w:val="center"/>
          </w:tcPr>
          <w:p w:rsidR="00B66424" w:rsidRPr="00D741D0" w:rsidRDefault="00B66424" w:rsidP="001D3DC9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+</w:t>
            </w:r>
            <w:r w:rsidR="001D3DC9">
              <w:rPr>
                <w:i/>
                <w:sz w:val="26"/>
                <w:szCs w:val="26"/>
              </w:rPr>
              <w:t>2,6</w:t>
            </w:r>
          </w:p>
        </w:tc>
        <w:tc>
          <w:tcPr>
            <w:tcW w:w="1275" w:type="dxa"/>
            <w:vAlign w:val="center"/>
          </w:tcPr>
          <w:p w:rsidR="00B66424" w:rsidRPr="00D741D0" w:rsidRDefault="00B66424" w:rsidP="001D3DC9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+</w:t>
            </w:r>
            <w:r w:rsidR="001D3DC9">
              <w:rPr>
                <w:i/>
                <w:sz w:val="26"/>
                <w:szCs w:val="26"/>
              </w:rPr>
              <w:t>39,5</w:t>
            </w:r>
          </w:p>
        </w:tc>
      </w:tr>
      <w:tr w:rsidR="004200D6" w:rsidRPr="004200D6" w:rsidTr="00B66424">
        <w:tc>
          <w:tcPr>
            <w:tcW w:w="3227" w:type="dxa"/>
            <w:vAlign w:val="center"/>
          </w:tcPr>
          <w:p w:rsidR="005422E1" w:rsidRPr="007E234C" w:rsidRDefault="00B66424" w:rsidP="00B66424">
            <w:pPr>
              <w:pStyle w:val="a5"/>
              <w:numPr>
                <w:ilvl w:val="0"/>
                <w:numId w:val="9"/>
              </w:numPr>
              <w:tabs>
                <w:tab w:val="left" w:pos="393"/>
              </w:tabs>
              <w:snapToGrid w:val="0"/>
              <w:spacing w:after="0"/>
              <w:ind w:left="0" w:firstLine="0"/>
              <w:rPr>
                <w:sz w:val="25"/>
                <w:szCs w:val="25"/>
              </w:rPr>
            </w:pPr>
            <w:r w:rsidRPr="00D741D0">
              <w:rPr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276" w:type="dxa"/>
            <w:vAlign w:val="center"/>
          </w:tcPr>
          <w:p w:rsidR="005422E1" w:rsidRPr="00B66424" w:rsidRDefault="005C5D23" w:rsidP="006855CC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B66424">
              <w:rPr>
                <w:b/>
                <w:sz w:val="26"/>
                <w:szCs w:val="26"/>
              </w:rPr>
              <w:t>51 558,0</w:t>
            </w:r>
          </w:p>
        </w:tc>
        <w:tc>
          <w:tcPr>
            <w:tcW w:w="1275" w:type="dxa"/>
            <w:vAlign w:val="center"/>
          </w:tcPr>
          <w:p w:rsidR="005422E1" w:rsidRPr="00B66424" w:rsidRDefault="005C5D23" w:rsidP="006C1E3F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B66424">
              <w:rPr>
                <w:b/>
                <w:sz w:val="26"/>
                <w:szCs w:val="26"/>
              </w:rPr>
              <w:t>10,3</w:t>
            </w:r>
          </w:p>
        </w:tc>
        <w:tc>
          <w:tcPr>
            <w:tcW w:w="1329" w:type="dxa"/>
            <w:vAlign w:val="center"/>
          </w:tcPr>
          <w:p w:rsidR="005422E1" w:rsidRPr="00B66424" w:rsidRDefault="005C5D23" w:rsidP="0090119D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B66424">
              <w:rPr>
                <w:b/>
                <w:sz w:val="26"/>
                <w:szCs w:val="26"/>
              </w:rPr>
              <w:t>117,8</w:t>
            </w:r>
          </w:p>
        </w:tc>
        <w:tc>
          <w:tcPr>
            <w:tcW w:w="1188" w:type="dxa"/>
            <w:vAlign w:val="center"/>
          </w:tcPr>
          <w:p w:rsidR="005422E1" w:rsidRPr="00B66424" w:rsidRDefault="006855CC" w:rsidP="005C5D23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B66424">
              <w:rPr>
                <w:b/>
                <w:sz w:val="26"/>
                <w:szCs w:val="26"/>
              </w:rPr>
              <w:t>+</w:t>
            </w:r>
            <w:r w:rsidR="005C5D23" w:rsidRPr="00B66424">
              <w:rPr>
                <w:b/>
                <w:sz w:val="26"/>
                <w:szCs w:val="26"/>
              </w:rPr>
              <w:t>96</w:t>
            </w:r>
            <w:r w:rsidRPr="00B66424">
              <w:rPr>
                <w:b/>
                <w:sz w:val="26"/>
                <w:szCs w:val="26"/>
              </w:rPr>
              <w:t>,1</w:t>
            </w:r>
          </w:p>
        </w:tc>
        <w:tc>
          <w:tcPr>
            <w:tcW w:w="1275" w:type="dxa"/>
            <w:vAlign w:val="center"/>
          </w:tcPr>
          <w:p w:rsidR="005422E1" w:rsidRPr="00B66424" w:rsidRDefault="006855CC" w:rsidP="005C5D23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B66424">
              <w:rPr>
                <w:b/>
                <w:sz w:val="26"/>
                <w:szCs w:val="26"/>
              </w:rPr>
              <w:t>+</w:t>
            </w:r>
            <w:r w:rsidR="005C5D23" w:rsidRPr="00B66424">
              <w:rPr>
                <w:b/>
                <w:sz w:val="26"/>
                <w:szCs w:val="26"/>
              </w:rPr>
              <w:t>51 558,0</w:t>
            </w:r>
          </w:p>
        </w:tc>
      </w:tr>
      <w:tr w:rsidR="00B66424" w:rsidRPr="004200D6" w:rsidTr="00B66424">
        <w:tc>
          <w:tcPr>
            <w:tcW w:w="3227" w:type="dxa"/>
            <w:vAlign w:val="center"/>
          </w:tcPr>
          <w:p w:rsidR="00B66424" w:rsidRPr="00D741D0" w:rsidRDefault="00B66424" w:rsidP="00E7256A">
            <w:pPr>
              <w:pStyle w:val="a5"/>
              <w:snapToGrid w:val="0"/>
              <w:spacing w:after="0"/>
              <w:ind w:left="0"/>
              <w:rPr>
                <w:b/>
                <w:sz w:val="26"/>
                <w:szCs w:val="26"/>
              </w:rPr>
            </w:pPr>
            <w:r w:rsidRPr="003C49A0">
              <w:rPr>
                <w:i/>
                <w:color w:val="000000" w:themeColor="text1"/>
                <w:sz w:val="20"/>
                <w:szCs w:val="20"/>
              </w:rPr>
              <w:t>- доходы от использования имущ</w:t>
            </w:r>
            <w:r w:rsidRPr="003C49A0">
              <w:rPr>
                <w:i/>
                <w:color w:val="000000" w:themeColor="text1"/>
                <w:sz w:val="20"/>
                <w:szCs w:val="20"/>
              </w:rPr>
              <w:t>е</w:t>
            </w:r>
            <w:r w:rsidRPr="003C49A0">
              <w:rPr>
                <w:i/>
                <w:color w:val="000000" w:themeColor="text1"/>
                <w:sz w:val="20"/>
                <w:szCs w:val="20"/>
              </w:rPr>
              <w:t>ства</w:t>
            </w:r>
          </w:p>
        </w:tc>
        <w:tc>
          <w:tcPr>
            <w:tcW w:w="1276" w:type="dxa"/>
            <w:vAlign w:val="center"/>
          </w:tcPr>
          <w:p w:rsidR="00B66424" w:rsidRPr="003C49A0" w:rsidRDefault="001D3DC9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2 476,5</w:t>
            </w:r>
          </w:p>
        </w:tc>
        <w:tc>
          <w:tcPr>
            <w:tcW w:w="1275" w:type="dxa"/>
            <w:vAlign w:val="center"/>
          </w:tcPr>
          <w:p w:rsidR="00B66424" w:rsidRPr="003C49A0" w:rsidRDefault="00B66424" w:rsidP="001D3DC9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3C49A0">
              <w:rPr>
                <w:i/>
                <w:sz w:val="26"/>
                <w:szCs w:val="26"/>
              </w:rPr>
              <w:t>0,</w:t>
            </w:r>
            <w:r w:rsidR="001D3DC9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329" w:type="dxa"/>
            <w:vAlign w:val="center"/>
          </w:tcPr>
          <w:p w:rsidR="00B66424" w:rsidRPr="003C49A0" w:rsidRDefault="001D3DC9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12,3</w:t>
            </w:r>
          </w:p>
        </w:tc>
        <w:tc>
          <w:tcPr>
            <w:tcW w:w="1188" w:type="dxa"/>
            <w:vAlign w:val="center"/>
          </w:tcPr>
          <w:p w:rsidR="00B66424" w:rsidRPr="003C49A0" w:rsidRDefault="00B66424" w:rsidP="001D3DC9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3C49A0">
              <w:rPr>
                <w:i/>
                <w:sz w:val="26"/>
                <w:szCs w:val="26"/>
              </w:rPr>
              <w:t>-</w:t>
            </w:r>
            <w:r w:rsidR="001D3DC9">
              <w:rPr>
                <w:i/>
                <w:sz w:val="26"/>
                <w:szCs w:val="26"/>
              </w:rPr>
              <w:t>47,7</w:t>
            </w:r>
          </w:p>
        </w:tc>
        <w:tc>
          <w:tcPr>
            <w:tcW w:w="1275" w:type="dxa"/>
            <w:vAlign w:val="center"/>
          </w:tcPr>
          <w:p w:rsidR="00B66424" w:rsidRPr="003C49A0" w:rsidRDefault="00B66424" w:rsidP="001D3DC9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3C49A0">
              <w:rPr>
                <w:i/>
                <w:sz w:val="26"/>
                <w:szCs w:val="26"/>
              </w:rPr>
              <w:t>-</w:t>
            </w:r>
            <w:r w:rsidR="001D3DC9">
              <w:rPr>
                <w:i/>
                <w:sz w:val="26"/>
                <w:szCs w:val="26"/>
              </w:rPr>
              <w:t>2 261,8</w:t>
            </w:r>
          </w:p>
        </w:tc>
      </w:tr>
      <w:tr w:rsidR="00B66424" w:rsidRPr="004200D6" w:rsidTr="00B66424">
        <w:tc>
          <w:tcPr>
            <w:tcW w:w="3227" w:type="dxa"/>
            <w:vAlign w:val="center"/>
          </w:tcPr>
          <w:p w:rsidR="00B66424" w:rsidRPr="003C49A0" w:rsidRDefault="00B66424" w:rsidP="00E7256A">
            <w:pPr>
              <w:pStyle w:val="a5"/>
              <w:snapToGrid w:val="0"/>
              <w:spacing w:after="0"/>
              <w:ind w:left="0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- п</w:t>
            </w:r>
            <w:r w:rsidRPr="003C49A0">
              <w:rPr>
                <w:i/>
                <w:color w:val="000000" w:themeColor="text1"/>
                <w:sz w:val="20"/>
                <w:szCs w:val="20"/>
              </w:rPr>
              <w:t>латежи при пользовании пр</w:t>
            </w:r>
            <w:r w:rsidRPr="003C49A0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3C49A0">
              <w:rPr>
                <w:i/>
                <w:color w:val="000000" w:themeColor="text1"/>
                <w:sz w:val="20"/>
                <w:szCs w:val="20"/>
              </w:rPr>
              <w:t>родными ресурсами</w:t>
            </w:r>
          </w:p>
        </w:tc>
        <w:tc>
          <w:tcPr>
            <w:tcW w:w="1276" w:type="dxa"/>
            <w:vAlign w:val="center"/>
          </w:tcPr>
          <w:p w:rsidR="00B66424" w:rsidRPr="00C96B9F" w:rsidRDefault="00B66424" w:rsidP="00C96B9F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C96B9F">
              <w:rPr>
                <w:i/>
                <w:sz w:val="26"/>
                <w:szCs w:val="26"/>
              </w:rPr>
              <w:t>1 </w:t>
            </w:r>
            <w:r w:rsidR="00C96B9F" w:rsidRPr="00C96B9F">
              <w:rPr>
                <w:i/>
                <w:sz w:val="26"/>
                <w:szCs w:val="26"/>
              </w:rPr>
              <w:t>4</w:t>
            </w:r>
            <w:r w:rsidRPr="00C96B9F">
              <w:rPr>
                <w:i/>
                <w:sz w:val="26"/>
                <w:szCs w:val="26"/>
              </w:rPr>
              <w:t>0</w:t>
            </w:r>
            <w:r w:rsidR="00C96B9F" w:rsidRPr="00C96B9F">
              <w:rPr>
                <w:i/>
                <w:sz w:val="26"/>
                <w:szCs w:val="26"/>
              </w:rPr>
              <w:t>1</w:t>
            </w:r>
            <w:r w:rsidRPr="00C96B9F">
              <w:rPr>
                <w:i/>
                <w:sz w:val="26"/>
                <w:szCs w:val="26"/>
              </w:rPr>
              <w:t>,</w:t>
            </w:r>
            <w:r w:rsidR="00C96B9F" w:rsidRPr="00C96B9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B66424" w:rsidRPr="00C96B9F" w:rsidRDefault="00B66424" w:rsidP="00C96B9F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C96B9F">
              <w:rPr>
                <w:i/>
                <w:sz w:val="26"/>
                <w:szCs w:val="26"/>
              </w:rPr>
              <w:t>0,</w:t>
            </w:r>
            <w:r w:rsidR="00C96B9F" w:rsidRPr="00C96B9F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1329" w:type="dxa"/>
            <w:vAlign w:val="center"/>
          </w:tcPr>
          <w:p w:rsidR="00B66424" w:rsidRPr="00C96B9F" w:rsidRDefault="00C96B9F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C96B9F">
              <w:rPr>
                <w:i/>
                <w:sz w:val="26"/>
                <w:szCs w:val="26"/>
              </w:rPr>
              <w:t>66,7</w:t>
            </w:r>
          </w:p>
        </w:tc>
        <w:tc>
          <w:tcPr>
            <w:tcW w:w="1188" w:type="dxa"/>
            <w:vAlign w:val="center"/>
          </w:tcPr>
          <w:p w:rsidR="00B66424" w:rsidRPr="00C96B9F" w:rsidRDefault="00B66424" w:rsidP="00C96B9F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C96B9F">
              <w:rPr>
                <w:i/>
                <w:sz w:val="26"/>
                <w:szCs w:val="26"/>
              </w:rPr>
              <w:t>-</w:t>
            </w:r>
            <w:r w:rsidR="00C96B9F" w:rsidRPr="00C96B9F">
              <w:rPr>
                <w:i/>
                <w:sz w:val="26"/>
                <w:szCs w:val="26"/>
              </w:rPr>
              <w:t>9,7</w:t>
            </w:r>
          </w:p>
        </w:tc>
        <w:tc>
          <w:tcPr>
            <w:tcW w:w="1275" w:type="dxa"/>
            <w:vAlign w:val="center"/>
          </w:tcPr>
          <w:p w:rsidR="00B66424" w:rsidRPr="00C96B9F" w:rsidRDefault="00B66424" w:rsidP="00C96B9F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C96B9F">
              <w:rPr>
                <w:i/>
                <w:sz w:val="26"/>
                <w:szCs w:val="26"/>
              </w:rPr>
              <w:t>-</w:t>
            </w:r>
            <w:r w:rsidR="00C96B9F" w:rsidRPr="00C96B9F">
              <w:rPr>
                <w:i/>
                <w:sz w:val="26"/>
                <w:szCs w:val="26"/>
              </w:rPr>
              <w:t>15</w:t>
            </w:r>
            <w:r w:rsidRPr="00C96B9F">
              <w:rPr>
                <w:i/>
                <w:sz w:val="26"/>
                <w:szCs w:val="26"/>
              </w:rPr>
              <w:t>0,</w:t>
            </w:r>
            <w:r w:rsidR="00C96B9F" w:rsidRPr="00C96B9F">
              <w:rPr>
                <w:i/>
                <w:sz w:val="26"/>
                <w:szCs w:val="26"/>
              </w:rPr>
              <w:t>1</w:t>
            </w:r>
          </w:p>
        </w:tc>
      </w:tr>
      <w:tr w:rsidR="00B66424" w:rsidRPr="004200D6" w:rsidTr="00B66424">
        <w:tc>
          <w:tcPr>
            <w:tcW w:w="3227" w:type="dxa"/>
            <w:vAlign w:val="center"/>
          </w:tcPr>
          <w:p w:rsidR="00B66424" w:rsidRDefault="00B66424" w:rsidP="00E7256A">
            <w:pPr>
              <w:pStyle w:val="a5"/>
              <w:snapToGrid w:val="0"/>
              <w:spacing w:after="0"/>
              <w:ind w:left="0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- </w:t>
            </w:r>
            <w:r w:rsidRPr="003C49A0">
              <w:rPr>
                <w:i/>
                <w:color w:val="000000" w:themeColor="text1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276" w:type="dxa"/>
            <w:vAlign w:val="center"/>
          </w:tcPr>
          <w:p w:rsidR="00B66424" w:rsidRPr="00760D23" w:rsidRDefault="00760D23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760D23">
              <w:rPr>
                <w:i/>
                <w:sz w:val="26"/>
                <w:szCs w:val="26"/>
              </w:rPr>
              <w:t>4 755,5</w:t>
            </w:r>
          </w:p>
        </w:tc>
        <w:tc>
          <w:tcPr>
            <w:tcW w:w="1275" w:type="dxa"/>
            <w:vAlign w:val="center"/>
          </w:tcPr>
          <w:p w:rsidR="00B66424" w:rsidRPr="00760D23" w:rsidRDefault="00760D23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760D23">
              <w:rPr>
                <w:i/>
                <w:sz w:val="26"/>
                <w:szCs w:val="26"/>
              </w:rPr>
              <w:t>0,9</w:t>
            </w:r>
          </w:p>
        </w:tc>
        <w:tc>
          <w:tcPr>
            <w:tcW w:w="1329" w:type="dxa"/>
            <w:vAlign w:val="center"/>
          </w:tcPr>
          <w:p w:rsidR="00B66424" w:rsidRPr="00760D23" w:rsidRDefault="00760D23" w:rsidP="00760D23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760D23">
              <w:rPr>
                <w:i/>
                <w:sz w:val="26"/>
                <w:szCs w:val="26"/>
              </w:rPr>
              <w:t>46,7</w:t>
            </w:r>
          </w:p>
        </w:tc>
        <w:tc>
          <w:tcPr>
            <w:tcW w:w="1188" w:type="dxa"/>
            <w:vAlign w:val="center"/>
          </w:tcPr>
          <w:p w:rsidR="00B66424" w:rsidRPr="00760D23" w:rsidRDefault="00B66424" w:rsidP="00760D23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760D23">
              <w:rPr>
                <w:i/>
                <w:sz w:val="26"/>
                <w:szCs w:val="26"/>
              </w:rPr>
              <w:t>-</w:t>
            </w:r>
            <w:r w:rsidR="00760D23" w:rsidRPr="00760D23">
              <w:rPr>
                <w:i/>
                <w:sz w:val="26"/>
                <w:szCs w:val="26"/>
              </w:rPr>
              <w:t>4,5</w:t>
            </w:r>
          </w:p>
        </w:tc>
        <w:tc>
          <w:tcPr>
            <w:tcW w:w="1275" w:type="dxa"/>
            <w:vAlign w:val="center"/>
          </w:tcPr>
          <w:p w:rsidR="00B66424" w:rsidRPr="00760D23" w:rsidRDefault="00B66424" w:rsidP="00760D23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760D23">
              <w:rPr>
                <w:i/>
                <w:sz w:val="26"/>
                <w:szCs w:val="26"/>
              </w:rPr>
              <w:t>-</w:t>
            </w:r>
            <w:r w:rsidR="00760D23" w:rsidRPr="00760D23">
              <w:rPr>
                <w:i/>
                <w:sz w:val="26"/>
                <w:szCs w:val="26"/>
              </w:rPr>
              <w:t>224,9</w:t>
            </w:r>
          </w:p>
        </w:tc>
      </w:tr>
      <w:tr w:rsidR="00B66424" w:rsidRPr="004200D6" w:rsidTr="00B66424">
        <w:tc>
          <w:tcPr>
            <w:tcW w:w="3227" w:type="dxa"/>
            <w:vAlign w:val="center"/>
          </w:tcPr>
          <w:p w:rsidR="00B66424" w:rsidRDefault="00B66424" w:rsidP="00E7256A">
            <w:pPr>
              <w:pStyle w:val="a5"/>
              <w:snapToGrid w:val="0"/>
              <w:spacing w:after="0"/>
              <w:ind w:left="0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- </w:t>
            </w:r>
            <w:r w:rsidRPr="003C49A0">
              <w:rPr>
                <w:i/>
                <w:color w:val="000000" w:themeColor="text1"/>
                <w:sz w:val="20"/>
                <w:szCs w:val="20"/>
              </w:rPr>
              <w:t>Доходы от продажи материал</w:t>
            </w:r>
            <w:r w:rsidRPr="003C49A0">
              <w:rPr>
                <w:i/>
                <w:color w:val="000000" w:themeColor="text1"/>
                <w:sz w:val="20"/>
                <w:szCs w:val="20"/>
              </w:rPr>
              <w:t>ь</w:t>
            </w:r>
            <w:r w:rsidRPr="003C49A0">
              <w:rPr>
                <w:i/>
                <w:color w:val="000000" w:themeColor="text1"/>
                <w:sz w:val="20"/>
                <w:szCs w:val="20"/>
              </w:rPr>
              <w:t>ных и нематериальных активов</w:t>
            </w:r>
          </w:p>
        </w:tc>
        <w:tc>
          <w:tcPr>
            <w:tcW w:w="1276" w:type="dxa"/>
            <w:vAlign w:val="center"/>
          </w:tcPr>
          <w:p w:rsidR="00B66424" w:rsidRPr="00760D23" w:rsidRDefault="00760D23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760D23">
              <w:rPr>
                <w:i/>
                <w:sz w:val="26"/>
                <w:szCs w:val="26"/>
              </w:rPr>
              <w:t>42 493,2</w:t>
            </w:r>
          </w:p>
        </w:tc>
        <w:tc>
          <w:tcPr>
            <w:tcW w:w="1275" w:type="dxa"/>
            <w:vAlign w:val="center"/>
          </w:tcPr>
          <w:p w:rsidR="00B66424" w:rsidRPr="00760D23" w:rsidRDefault="00760D23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760D23">
              <w:rPr>
                <w:i/>
                <w:sz w:val="26"/>
                <w:szCs w:val="26"/>
              </w:rPr>
              <w:t>8,5</w:t>
            </w:r>
          </w:p>
        </w:tc>
        <w:tc>
          <w:tcPr>
            <w:tcW w:w="1329" w:type="dxa"/>
            <w:vAlign w:val="center"/>
          </w:tcPr>
          <w:p w:rsidR="00B66424" w:rsidRPr="00760D23" w:rsidRDefault="00760D23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760D23">
              <w:rPr>
                <w:i/>
                <w:sz w:val="26"/>
                <w:szCs w:val="26"/>
              </w:rPr>
              <w:t>424,9</w:t>
            </w:r>
          </w:p>
        </w:tc>
        <w:tc>
          <w:tcPr>
            <w:tcW w:w="1188" w:type="dxa"/>
            <w:vAlign w:val="center"/>
          </w:tcPr>
          <w:p w:rsidR="00B66424" w:rsidRPr="00760D23" w:rsidRDefault="00B66424" w:rsidP="00760D23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760D23">
              <w:rPr>
                <w:i/>
                <w:sz w:val="26"/>
                <w:szCs w:val="26"/>
              </w:rPr>
              <w:t>-</w:t>
            </w:r>
            <w:r w:rsidR="00760D23" w:rsidRPr="00760D23">
              <w:rPr>
                <w:i/>
                <w:sz w:val="26"/>
                <w:szCs w:val="26"/>
              </w:rPr>
              <w:t>+189,9</w:t>
            </w:r>
          </w:p>
        </w:tc>
        <w:tc>
          <w:tcPr>
            <w:tcW w:w="1275" w:type="dxa"/>
            <w:vAlign w:val="center"/>
          </w:tcPr>
          <w:p w:rsidR="00B66424" w:rsidRPr="00760D23" w:rsidRDefault="00760D23" w:rsidP="00760D23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760D23">
              <w:rPr>
                <w:i/>
                <w:sz w:val="26"/>
                <w:szCs w:val="26"/>
              </w:rPr>
              <w:t>+27834,7</w:t>
            </w:r>
          </w:p>
        </w:tc>
      </w:tr>
      <w:tr w:rsidR="00B66424" w:rsidRPr="004200D6" w:rsidTr="00B66424">
        <w:tc>
          <w:tcPr>
            <w:tcW w:w="3227" w:type="dxa"/>
            <w:vAlign w:val="center"/>
          </w:tcPr>
          <w:p w:rsidR="00B66424" w:rsidRDefault="00B66424" w:rsidP="00E7256A">
            <w:pPr>
              <w:pStyle w:val="a5"/>
              <w:snapToGrid w:val="0"/>
              <w:spacing w:after="0"/>
              <w:ind w:left="0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- </w:t>
            </w:r>
            <w:r w:rsidRPr="003C49A0">
              <w:rPr>
                <w:i/>
                <w:color w:val="000000" w:themeColor="text1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B66424" w:rsidRPr="00760D23" w:rsidRDefault="00760D23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760D23">
              <w:rPr>
                <w:i/>
                <w:sz w:val="26"/>
                <w:szCs w:val="26"/>
              </w:rPr>
              <w:t>39</w:t>
            </w:r>
            <w:r w:rsidR="00B66424" w:rsidRPr="00760D23">
              <w:rPr>
                <w:i/>
                <w:sz w:val="26"/>
                <w:szCs w:val="26"/>
              </w:rPr>
              <w:t>4</w:t>
            </w:r>
            <w:r w:rsidRPr="00760D23">
              <w:rPr>
                <w:i/>
                <w:sz w:val="26"/>
                <w:szCs w:val="26"/>
              </w:rPr>
              <w:t>,0</w:t>
            </w:r>
          </w:p>
        </w:tc>
        <w:tc>
          <w:tcPr>
            <w:tcW w:w="1275" w:type="dxa"/>
            <w:vAlign w:val="center"/>
          </w:tcPr>
          <w:p w:rsidR="00B66424" w:rsidRPr="00760D23" w:rsidRDefault="00B66424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760D23">
              <w:rPr>
                <w:i/>
                <w:sz w:val="26"/>
                <w:szCs w:val="26"/>
              </w:rPr>
              <w:t>0,1</w:t>
            </w:r>
          </w:p>
        </w:tc>
        <w:tc>
          <w:tcPr>
            <w:tcW w:w="1329" w:type="dxa"/>
            <w:vAlign w:val="center"/>
          </w:tcPr>
          <w:p w:rsidR="00B66424" w:rsidRPr="00760D23" w:rsidRDefault="00760D23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760D23">
              <w:rPr>
                <w:i/>
                <w:sz w:val="26"/>
                <w:szCs w:val="26"/>
              </w:rPr>
              <w:t>35</w:t>
            </w:r>
            <w:r w:rsidR="00B66424" w:rsidRPr="00760D23">
              <w:rPr>
                <w:i/>
                <w:sz w:val="26"/>
                <w:szCs w:val="26"/>
              </w:rPr>
              <w:t>,8</w:t>
            </w:r>
          </w:p>
        </w:tc>
        <w:tc>
          <w:tcPr>
            <w:tcW w:w="1188" w:type="dxa"/>
            <w:vAlign w:val="center"/>
          </w:tcPr>
          <w:p w:rsidR="00B66424" w:rsidRPr="00760D23" w:rsidRDefault="00B66424" w:rsidP="00760D23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760D23">
              <w:rPr>
                <w:i/>
                <w:sz w:val="26"/>
                <w:szCs w:val="26"/>
              </w:rPr>
              <w:t>+</w:t>
            </w:r>
            <w:r w:rsidR="00760D23" w:rsidRPr="00760D23">
              <w:rPr>
                <w:i/>
                <w:sz w:val="26"/>
                <w:szCs w:val="26"/>
              </w:rPr>
              <w:t>37,3</w:t>
            </w:r>
          </w:p>
        </w:tc>
        <w:tc>
          <w:tcPr>
            <w:tcW w:w="1275" w:type="dxa"/>
            <w:vAlign w:val="center"/>
          </w:tcPr>
          <w:p w:rsidR="00B66424" w:rsidRPr="00760D23" w:rsidRDefault="00B66424" w:rsidP="00760D23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760D23">
              <w:rPr>
                <w:i/>
                <w:sz w:val="26"/>
                <w:szCs w:val="26"/>
              </w:rPr>
              <w:t>+</w:t>
            </w:r>
            <w:r w:rsidR="00760D23" w:rsidRPr="00760D23">
              <w:rPr>
                <w:i/>
                <w:sz w:val="26"/>
                <w:szCs w:val="26"/>
              </w:rPr>
              <w:t>107,1</w:t>
            </w:r>
          </w:p>
        </w:tc>
      </w:tr>
      <w:tr w:rsidR="00B66424" w:rsidRPr="004200D6" w:rsidTr="00B66424">
        <w:tc>
          <w:tcPr>
            <w:tcW w:w="3227" w:type="dxa"/>
            <w:vAlign w:val="center"/>
          </w:tcPr>
          <w:p w:rsidR="00B66424" w:rsidRDefault="00B66424" w:rsidP="00E7256A">
            <w:pPr>
              <w:pStyle w:val="a5"/>
              <w:snapToGrid w:val="0"/>
              <w:spacing w:after="0"/>
              <w:ind w:left="0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- </w:t>
            </w:r>
            <w:r w:rsidRPr="003C49A0">
              <w:rPr>
                <w:i/>
                <w:color w:val="000000" w:themeColor="text1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B66424" w:rsidRPr="00760D23" w:rsidRDefault="00760D23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760D23">
              <w:rPr>
                <w:i/>
                <w:sz w:val="26"/>
                <w:szCs w:val="26"/>
              </w:rPr>
              <w:t>37,7</w:t>
            </w:r>
          </w:p>
        </w:tc>
        <w:tc>
          <w:tcPr>
            <w:tcW w:w="1275" w:type="dxa"/>
            <w:vAlign w:val="center"/>
          </w:tcPr>
          <w:p w:rsidR="00B66424" w:rsidRPr="00760D23" w:rsidRDefault="00B66424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760D23">
              <w:rPr>
                <w:i/>
                <w:sz w:val="26"/>
                <w:szCs w:val="26"/>
              </w:rPr>
              <w:t>0,0</w:t>
            </w:r>
          </w:p>
        </w:tc>
        <w:tc>
          <w:tcPr>
            <w:tcW w:w="1329" w:type="dxa"/>
            <w:vAlign w:val="center"/>
          </w:tcPr>
          <w:p w:rsidR="00B66424" w:rsidRPr="00760D23" w:rsidRDefault="00760D23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760D23">
              <w:rPr>
                <w:i/>
                <w:sz w:val="26"/>
                <w:szCs w:val="26"/>
              </w:rPr>
              <w:t>20,9</w:t>
            </w:r>
          </w:p>
        </w:tc>
        <w:tc>
          <w:tcPr>
            <w:tcW w:w="1188" w:type="dxa"/>
            <w:vAlign w:val="center"/>
          </w:tcPr>
          <w:p w:rsidR="00B66424" w:rsidRPr="00760D23" w:rsidRDefault="00B66424" w:rsidP="00760D23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760D23">
              <w:rPr>
                <w:i/>
                <w:sz w:val="26"/>
                <w:szCs w:val="26"/>
              </w:rPr>
              <w:t>-</w:t>
            </w:r>
            <w:r w:rsidR="00760D23" w:rsidRPr="00760D23">
              <w:rPr>
                <w:i/>
                <w:sz w:val="26"/>
                <w:szCs w:val="26"/>
              </w:rPr>
              <w:t>47,7</w:t>
            </w:r>
          </w:p>
        </w:tc>
        <w:tc>
          <w:tcPr>
            <w:tcW w:w="1275" w:type="dxa"/>
            <w:vAlign w:val="center"/>
          </w:tcPr>
          <w:p w:rsidR="00B66424" w:rsidRPr="00760D23" w:rsidRDefault="00B66424" w:rsidP="00760D23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760D23">
              <w:rPr>
                <w:i/>
                <w:sz w:val="26"/>
                <w:szCs w:val="26"/>
              </w:rPr>
              <w:t>-</w:t>
            </w:r>
            <w:r w:rsidR="00760D23" w:rsidRPr="00760D23">
              <w:rPr>
                <w:i/>
                <w:sz w:val="26"/>
                <w:szCs w:val="26"/>
              </w:rPr>
              <w:t>34,4</w:t>
            </w:r>
          </w:p>
        </w:tc>
      </w:tr>
      <w:tr w:rsidR="004200D6" w:rsidRPr="004200D6" w:rsidTr="00B66424">
        <w:tc>
          <w:tcPr>
            <w:tcW w:w="3227" w:type="dxa"/>
            <w:vAlign w:val="center"/>
          </w:tcPr>
          <w:p w:rsidR="005422E1" w:rsidRPr="007E234C" w:rsidRDefault="005422E1" w:rsidP="00A71E4F">
            <w:pPr>
              <w:pStyle w:val="a5"/>
              <w:spacing w:after="0"/>
              <w:ind w:left="0"/>
              <w:rPr>
                <w:b/>
                <w:i/>
                <w:sz w:val="25"/>
                <w:szCs w:val="25"/>
              </w:rPr>
            </w:pPr>
            <w:r w:rsidRPr="007E234C">
              <w:rPr>
                <w:b/>
                <w:i/>
                <w:sz w:val="25"/>
                <w:szCs w:val="25"/>
              </w:rPr>
              <w:t>ИТОГО налоговые и нен</w:t>
            </w:r>
            <w:r w:rsidRPr="007E234C">
              <w:rPr>
                <w:b/>
                <w:i/>
                <w:sz w:val="25"/>
                <w:szCs w:val="25"/>
              </w:rPr>
              <w:t>а</w:t>
            </w:r>
            <w:r w:rsidRPr="007E234C">
              <w:rPr>
                <w:b/>
                <w:i/>
                <w:sz w:val="25"/>
                <w:szCs w:val="25"/>
              </w:rPr>
              <w:t>логовые доходы</w:t>
            </w:r>
          </w:p>
        </w:tc>
        <w:tc>
          <w:tcPr>
            <w:tcW w:w="1276" w:type="dxa"/>
            <w:vAlign w:val="center"/>
          </w:tcPr>
          <w:p w:rsidR="005422E1" w:rsidRPr="006B7652" w:rsidRDefault="005C5D23" w:rsidP="005C5D23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="006855CC">
              <w:rPr>
                <w:b/>
                <w:i/>
                <w:sz w:val="26"/>
                <w:szCs w:val="26"/>
              </w:rPr>
              <w:t>3</w:t>
            </w:r>
            <w:r>
              <w:rPr>
                <w:b/>
                <w:i/>
                <w:sz w:val="26"/>
                <w:szCs w:val="26"/>
              </w:rPr>
              <w:t>4</w:t>
            </w:r>
            <w:r w:rsidR="006855CC">
              <w:rPr>
                <w:b/>
                <w:i/>
                <w:sz w:val="26"/>
                <w:szCs w:val="26"/>
              </w:rPr>
              <w:t> </w:t>
            </w:r>
            <w:r>
              <w:rPr>
                <w:b/>
                <w:i/>
                <w:sz w:val="26"/>
                <w:szCs w:val="26"/>
              </w:rPr>
              <w:t>548</w:t>
            </w:r>
            <w:r w:rsidR="006855CC">
              <w:rPr>
                <w:b/>
                <w:i/>
                <w:sz w:val="26"/>
                <w:szCs w:val="26"/>
              </w:rPr>
              <w:t>,</w:t>
            </w:r>
            <w:r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5422E1" w:rsidRPr="00A94DFC" w:rsidRDefault="005C5D23" w:rsidP="005D6651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26,9</w:t>
            </w:r>
          </w:p>
        </w:tc>
        <w:tc>
          <w:tcPr>
            <w:tcW w:w="1329" w:type="dxa"/>
            <w:vAlign w:val="center"/>
          </w:tcPr>
          <w:p w:rsidR="005422E1" w:rsidRPr="00A94DFC" w:rsidRDefault="005C5D23" w:rsidP="00F8058E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61,5</w:t>
            </w:r>
          </w:p>
        </w:tc>
        <w:tc>
          <w:tcPr>
            <w:tcW w:w="1188" w:type="dxa"/>
            <w:vAlign w:val="center"/>
          </w:tcPr>
          <w:p w:rsidR="005422E1" w:rsidRPr="00A94DFC" w:rsidRDefault="006855CC" w:rsidP="005C5D23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</w:t>
            </w:r>
            <w:r w:rsidR="005C5D23">
              <w:rPr>
                <w:b/>
                <w:i/>
                <w:sz w:val="26"/>
                <w:szCs w:val="26"/>
              </w:rPr>
              <w:t>29,4</w:t>
            </w:r>
          </w:p>
        </w:tc>
        <w:tc>
          <w:tcPr>
            <w:tcW w:w="1275" w:type="dxa"/>
            <w:vAlign w:val="center"/>
          </w:tcPr>
          <w:p w:rsidR="005422E1" w:rsidRPr="00A94DFC" w:rsidRDefault="006855CC" w:rsidP="005C5D23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</w:t>
            </w:r>
            <w:r w:rsidR="005C5D23">
              <w:rPr>
                <w:b/>
                <w:i/>
                <w:sz w:val="26"/>
                <w:szCs w:val="26"/>
              </w:rPr>
              <w:t>30 585,2</w:t>
            </w:r>
          </w:p>
        </w:tc>
      </w:tr>
      <w:tr w:rsidR="004200D6" w:rsidRPr="004200D6" w:rsidTr="00B66424">
        <w:tc>
          <w:tcPr>
            <w:tcW w:w="3227" w:type="dxa"/>
            <w:vAlign w:val="center"/>
          </w:tcPr>
          <w:p w:rsidR="005422E1" w:rsidRPr="007E234C" w:rsidRDefault="005422E1" w:rsidP="00F67768">
            <w:pPr>
              <w:pStyle w:val="a5"/>
              <w:snapToGrid w:val="0"/>
              <w:spacing w:after="0"/>
              <w:ind w:left="0"/>
              <w:rPr>
                <w:sz w:val="25"/>
                <w:szCs w:val="25"/>
              </w:rPr>
            </w:pPr>
            <w:r w:rsidRPr="007E234C">
              <w:rPr>
                <w:sz w:val="25"/>
                <w:szCs w:val="25"/>
              </w:rPr>
              <w:t>Безвозмездные поступл</w:t>
            </w:r>
            <w:r w:rsidRPr="007E234C">
              <w:rPr>
                <w:sz w:val="25"/>
                <w:szCs w:val="25"/>
              </w:rPr>
              <w:t>е</w:t>
            </w:r>
            <w:r w:rsidRPr="007E234C">
              <w:rPr>
                <w:sz w:val="25"/>
                <w:szCs w:val="25"/>
              </w:rPr>
              <w:t xml:space="preserve">ния  </w:t>
            </w:r>
            <w:r w:rsidR="00F67768" w:rsidRPr="007E234C">
              <w:rPr>
                <w:sz w:val="25"/>
                <w:szCs w:val="25"/>
              </w:rPr>
              <w:t>от других</w:t>
            </w:r>
            <w:r w:rsidRPr="007E234C">
              <w:rPr>
                <w:sz w:val="25"/>
                <w:szCs w:val="25"/>
              </w:rPr>
              <w:t xml:space="preserve"> бюджет</w:t>
            </w:r>
            <w:r w:rsidR="00F67768" w:rsidRPr="007E234C">
              <w:rPr>
                <w:sz w:val="25"/>
                <w:szCs w:val="25"/>
              </w:rPr>
              <w:t>ов</w:t>
            </w:r>
          </w:p>
        </w:tc>
        <w:tc>
          <w:tcPr>
            <w:tcW w:w="1276" w:type="dxa"/>
            <w:vAlign w:val="center"/>
          </w:tcPr>
          <w:p w:rsidR="005422E1" w:rsidRPr="00A94DFC" w:rsidRDefault="00B309BC" w:rsidP="005C5D23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C5D23">
              <w:rPr>
                <w:sz w:val="26"/>
                <w:szCs w:val="26"/>
              </w:rPr>
              <w:t>63</w:t>
            </w:r>
            <w:r>
              <w:rPr>
                <w:sz w:val="26"/>
                <w:szCs w:val="26"/>
              </w:rPr>
              <w:t> </w:t>
            </w:r>
            <w:r w:rsidR="005C5D23">
              <w:rPr>
                <w:sz w:val="26"/>
                <w:szCs w:val="26"/>
              </w:rPr>
              <w:t>517</w:t>
            </w:r>
            <w:r>
              <w:rPr>
                <w:sz w:val="26"/>
                <w:szCs w:val="26"/>
              </w:rPr>
              <w:t>,</w:t>
            </w:r>
            <w:r w:rsidR="005C5D23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5422E1" w:rsidRPr="00A94DFC" w:rsidRDefault="005C5D23" w:rsidP="00B309BC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72,7</w:t>
            </w:r>
          </w:p>
        </w:tc>
        <w:tc>
          <w:tcPr>
            <w:tcW w:w="1329" w:type="dxa"/>
            <w:vAlign w:val="center"/>
          </w:tcPr>
          <w:p w:rsidR="005422E1" w:rsidRPr="00A94DFC" w:rsidRDefault="005C5D23" w:rsidP="00B309BC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33,9</w:t>
            </w:r>
          </w:p>
        </w:tc>
        <w:tc>
          <w:tcPr>
            <w:tcW w:w="1188" w:type="dxa"/>
            <w:vAlign w:val="center"/>
          </w:tcPr>
          <w:p w:rsidR="005422E1" w:rsidRPr="00A94DFC" w:rsidRDefault="003B73AF" w:rsidP="005C5D23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5C5D23">
              <w:rPr>
                <w:sz w:val="26"/>
                <w:szCs w:val="26"/>
              </w:rPr>
              <w:t>13,4</w:t>
            </w:r>
          </w:p>
        </w:tc>
        <w:tc>
          <w:tcPr>
            <w:tcW w:w="1275" w:type="dxa"/>
            <w:vAlign w:val="center"/>
          </w:tcPr>
          <w:p w:rsidR="005422E1" w:rsidRPr="00A94DFC" w:rsidRDefault="005C5D23" w:rsidP="005C5D23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3B73A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844</w:t>
            </w:r>
            <w:r w:rsidR="003B73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</w:tr>
      <w:tr w:rsidR="004200D6" w:rsidRPr="004200D6" w:rsidTr="00B66424">
        <w:tc>
          <w:tcPr>
            <w:tcW w:w="3227" w:type="dxa"/>
            <w:vAlign w:val="center"/>
          </w:tcPr>
          <w:p w:rsidR="005422E1" w:rsidRPr="007E234C" w:rsidRDefault="005422E1" w:rsidP="00A71E4F">
            <w:pPr>
              <w:pStyle w:val="a5"/>
              <w:snapToGrid w:val="0"/>
              <w:spacing w:after="0"/>
              <w:ind w:left="0"/>
              <w:rPr>
                <w:sz w:val="25"/>
                <w:szCs w:val="25"/>
              </w:rPr>
            </w:pPr>
            <w:r w:rsidRPr="007E234C">
              <w:rPr>
                <w:sz w:val="25"/>
                <w:szCs w:val="25"/>
              </w:rPr>
              <w:t>Прочие безвозмездные п</w:t>
            </w:r>
            <w:r w:rsidRPr="007E234C">
              <w:rPr>
                <w:sz w:val="25"/>
                <w:szCs w:val="25"/>
              </w:rPr>
              <w:t>о</w:t>
            </w:r>
            <w:r w:rsidRPr="007E234C">
              <w:rPr>
                <w:sz w:val="25"/>
                <w:szCs w:val="25"/>
              </w:rPr>
              <w:t>ступления</w:t>
            </w:r>
          </w:p>
        </w:tc>
        <w:tc>
          <w:tcPr>
            <w:tcW w:w="1276" w:type="dxa"/>
            <w:vAlign w:val="center"/>
          </w:tcPr>
          <w:p w:rsidR="005422E1" w:rsidRPr="00A94DFC" w:rsidRDefault="00B309BC" w:rsidP="005C5D23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</w:t>
            </w:r>
            <w:r w:rsidR="005C5D23">
              <w:rPr>
                <w:sz w:val="26"/>
                <w:szCs w:val="26"/>
              </w:rPr>
              <w:t>567</w:t>
            </w:r>
            <w:r>
              <w:rPr>
                <w:sz w:val="26"/>
                <w:szCs w:val="26"/>
              </w:rPr>
              <w:t>,</w:t>
            </w:r>
            <w:r w:rsidR="005C5D23"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vAlign w:val="center"/>
          </w:tcPr>
          <w:p w:rsidR="005422E1" w:rsidRPr="00A94DFC" w:rsidRDefault="00BB6570" w:rsidP="005C5D23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A94DFC">
              <w:rPr>
                <w:sz w:val="26"/>
                <w:szCs w:val="26"/>
              </w:rPr>
              <w:t>0,</w:t>
            </w:r>
            <w:r w:rsidR="005C5D23">
              <w:rPr>
                <w:sz w:val="26"/>
                <w:szCs w:val="26"/>
              </w:rPr>
              <w:t>7</w:t>
            </w:r>
          </w:p>
        </w:tc>
        <w:tc>
          <w:tcPr>
            <w:tcW w:w="1329" w:type="dxa"/>
            <w:vAlign w:val="center"/>
          </w:tcPr>
          <w:p w:rsidR="005422E1" w:rsidRPr="00A94DFC" w:rsidRDefault="005C5D23" w:rsidP="00F8058E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101,2</w:t>
            </w:r>
          </w:p>
        </w:tc>
        <w:tc>
          <w:tcPr>
            <w:tcW w:w="1188" w:type="dxa"/>
            <w:vAlign w:val="center"/>
          </w:tcPr>
          <w:p w:rsidR="005422E1" w:rsidRPr="00A94DFC" w:rsidRDefault="0090119D" w:rsidP="005C5D23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5C5D23">
              <w:rPr>
                <w:sz w:val="26"/>
                <w:szCs w:val="26"/>
              </w:rPr>
              <w:t>3,7</w:t>
            </w:r>
          </w:p>
        </w:tc>
        <w:tc>
          <w:tcPr>
            <w:tcW w:w="1275" w:type="dxa"/>
            <w:vAlign w:val="center"/>
          </w:tcPr>
          <w:p w:rsidR="005422E1" w:rsidRPr="00A94DFC" w:rsidRDefault="0090119D" w:rsidP="005C5D23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5C5D23">
              <w:rPr>
                <w:sz w:val="26"/>
                <w:szCs w:val="26"/>
              </w:rPr>
              <w:t>128,1</w:t>
            </w:r>
          </w:p>
        </w:tc>
      </w:tr>
      <w:tr w:rsidR="00A94DFC" w:rsidRPr="004200D6" w:rsidTr="00B66424">
        <w:tc>
          <w:tcPr>
            <w:tcW w:w="3227" w:type="dxa"/>
            <w:vAlign w:val="center"/>
          </w:tcPr>
          <w:p w:rsidR="00A94DFC" w:rsidRPr="007E234C" w:rsidRDefault="00A94DFC" w:rsidP="00A94DFC">
            <w:pPr>
              <w:pStyle w:val="a5"/>
              <w:snapToGrid w:val="0"/>
              <w:spacing w:after="0"/>
              <w:ind w:left="0"/>
              <w:rPr>
                <w:sz w:val="25"/>
                <w:szCs w:val="25"/>
              </w:rPr>
            </w:pPr>
            <w:r w:rsidRPr="007E234C">
              <w:rPr>
                <w:sz w:val="25"/>
                <w:szCs w:val="25"/>
              </w:rPr>
              <w:t>Возврат остатков субсидий, субвенций и иных МБТ прошлых лет</w:t>
            </w:r>
          </w:p>
        </w:tc>
        <w:tc>
          <w:tcPr>
            <w:tcW w:w="1276" w:type="dxa"/>
            <w:vAlign w:val="center"/>
          </w:tcPr>
          <w:p w:rsidR="00A94DFC" w:rsidRPr="00A94DFC" w:rsidRDefault="00A94DFC" w:rsidP="005C5D23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5C5D23">
              <w:rPr>
                <w:sz w:val="26"/>
                <w:szCs w:val="26"/>
              </w:rPr>
              <w:t>1 497,8</w:t>
            </w:r>
          </w:p>
        </w:tc>
        <w:tc>
          <w:tcPr>
            <w:tcW w:w="1275" w:type="dxa"/>
            <w:vAlign w:val="center"/>
          </w:tcPr>
          <w:p w:rsidR="00A94DFC" w:rsidRPr="00A94DFC" w:rsidRDefault="00A94DFC" w:rsidP="005C5D23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</w:t>
            </w:r>
            <w:r w:rsidR="005C5D23">
              <w:rPr>
                <w:sz w:val="26"/>
                <w:szCs w:val="26"/>
              </w:rPr>
              <w:t>3</w:t>
            </w:r>
          </w:p>
        </w:tc>
        <w:tc>
          <w:tcPr>
            <w:tcW w:w="1329" w:type="dxa"/>
            <w:vAlign w:val="center"/>
          </w:tcPr>
          <w:p w:rsidR="00A94DFC" w:rsidRDefault="00A94DFC" w:rsidP="00F8058E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A94DFC" w:rsidRPr="00A94DFC" w:rsidRDefault="00A94DFC" w:rsidP="00F8058E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dxa"/>
            <w:vAlign w:val="center"/>
          </w:tcPr>
          <w:p w:rsidR="00A94DFC" w:rsidRPr="00A94DFC" w:rsidRDefault="00B309BC" w:rsidP="00DC5F8B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</w:t>
            </w:r>
            <w:r w:rsidR="00DC5F8B">
              <w:rPr>
                <w:sz w:val="26"/>
                <w:szCs w:val="26"/>
              </w:rPr>
              <w:t>89</w:t>
            </w:r>
            <w:r>
              <w:rPr>
                <w:sz w:val="26"/>
                <w:szCs w:val="26"/>
              </w:rPr>
              <w:t>,</w:t>
            </w:r>
            <w:r w:rsidR="00DC5F8B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vAlign w:val="center"/>
          </w:tcPr>
          <w:p w:rsidR="00A94DFC" w:rsidRPr="00A94DFC" w:rsidRDefault="0090119D" w:rsidP="00DC5F8B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C5F8B">
              <w:rPr>
                <w:sz w:val="26"/>
                <w:szCs w:val="26"/>
              </w:rPr>
              <w:t>980</w:t>
            </w:r>
            <w:r w:rsidR="00B309BC">
              <w:rPr>
                <w:sz w:val="26"/>
                <w:szCs w:val="26"/>
              </w:rPr>
              <w:t>,</w:t>
            </w:r>
            <w:r w:rsidR="00DC5F8B">
              <w:rPr>
                <w:sz w:val="26"/>
                <w:szCs w:val="26"/>
              </w:rPr>
              <w:t>2</w:t>
            </w:r>
          </w:p>
        </w:tc>
      </w:tr>
      <w:tr w:rsidR="004200D6" w:rsidRPr="004200D6" w:rsidTr="00B66424">
        <w:tc>
          <w:tcPr>
            <w:tcW w:w="3227" w:type="dxa"/>
            <w:vAlign w:val="center"/>
          </w:tcPr>
          <w:p w:rsidR="005422E1" w:rsidRPr="007E234C" w:rsidRDefault="005422E1" w:rsidP="00A71E4F">
            <w:pPr>
              <w:pStyle w:val="a5"/>
              <w:snapToGrid w:val="0"/>
              <w:spacing w:after="0"/>
              <w:ind w:left="0"/>
              <w:rPr>
                <w:i/>
                <w:sz w:val="25"/>
                <w:szCs w:val="25"/>
              </w:rPr>
            </w:pPr>
            <w:r w:rsidRPr="007E234C">
              <w:rPr>
                <w:b/>
                <w:i/>
                <w:sz w:val="25"/>
                <w:szCs w:val="25"/>
              </w:rPr>
              <w:t>ИТОГО безвозмездные п</w:t>
            </w:r>
            <w:r w:rsidRPr="007E234C">
              <w:rPr>
                <w:b/>
                <w:i/>
                <w:sz w:val="25"/>
                <w:szCs w:val="25"/>
              </w:rPr>
              <w:t>о</w:t>
            </w:r>
            <w:r w:rsidRPr="007E234C">
              <w:rPr>
                <w:b/>
                <w:i/>
                <w:sz w:val="25"/>
                <w:szCs w:val="25"/>
              </w:rPr>
              <w:t>ступления</w:t>
            </w:r>
          </w:p>
        </w:tc>
        <w:tc>
          <w:tcPr>
            <w:tcW w:w="1276" w:type="dxa"/>
            <w:vAlign w:val="center"/>
          </w:tcPr>
          <w:p w:rsidR="005422E1" w:rsidRPr="00A94DFC" w:rsidRDefault="003A24E6" w:rsidP="00DC5F8B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</w:t>
            </w:r>
            <w:r w:rsidR="00DC5F8B">
              <w:rPr>
                <w:b/>
                <w:i/>
                <w:sz w:val="26"/>
                <w:szCs w:val="26"/>
              </w:rPr>
              <w:t>65</w:t>
            </w:r>
            <w:r>
              <w:rPr>
                <w:b/>
                <w:i/>
                <w:sz w:val="26"/>
                <w:szCs w:val="26"/>
              </w:rPr>
              <w:t> </w:t>
            </w:r>
            <w:r w:rsidR="00DC5F8B">
              <w:rPr>
                <w:b/>
                <w:i/>
                <w:sz w:val="26"/>
                <w:szCs w:val="26"/>
              </w:rPr>
              <w:t>587</w:t>
            </w:r>
            <w:r>
              <w:rPr>
                <w:b/>
                <w:i/>
                <w:sz w:val="26"/>
                <w:szCs w:val="26"/>
              </w:rPr>
              <w:t>,</w:t>
            </w:r>
            <w:r w:rsidR="00DC5F8B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5422E1" w:rsidRPr="00A94DFC" w:rsidRDefault="00DC5F8B" w:rsidP="0090119D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73,1</w:t>
            </w:r>
          </w:p>
        </w:tc>
        <w:tc>
          <w:tcPr>
            <w:tcW w:w="1329" w:type="dxa"/>
            <w:vAlign w:val="center"/>
          </w:tcPr>
          <w:p w:rsidR="005422E1" w:rsidRPr="00A94DFC" w:rsidRDefault="00E957A7" w:rsidP="00A94DFC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34,0</w:t>
            </w:r>
          </w:p>
        </w:tc>
        <w:tc>
          <w:tcPr>
            <w:tcW w:w="1188" w:type="dxa"/>
            <w:vAlign w:val="center"/>
          </w:tcPr>
          <w:p w:rsidR="005422E1" w:rsidRPr="00A94DFC" w:rsidRDefault="00B309BC" w:rsidP="00E957A7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</w:t>
            </w:r>
            <w:r w:rsidR="00E957A7">
              <w:rPr>
                <w:b/>
                <w:i/>
                <w:sz w:val="26"/>
                <w:szCs w:val="26"/>
              </w:rPr>
              <w:t>13,0</w:t>
            </w:r>
          </w:p>
        </w:tc>
        <w:tc>
          <w:tcPr>
            <w:tcW w:w="1275" w:type="dxa"/>
            <w:vAlign w:val="center"/>
          </w:tcPr>
          <w:p w:rsidR="005422E1" w:rsidRPr="00A94DFC" w:rsidRDefault="00B309BC" w:rsidP="00E957A7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</w:t>
            </w:r>
            <w:r w:rsidR="00E957A7">
              <w:rPr>
                <w:b/>
                <w:i/>
                <w:sz w:val="26"/>
                <w:szCs w:val="26"/>
              </w:rPr>
              <w:t>41 992,4</w:t>
            </w:r>
          </w:p>
        </w:tc>
      </w:tr>
      <w:tr w:rsidR="004200D6" w:rsidRPr="004200D6" w:rsidTr="00B66424">
        <w:tc>
          <w:tcPr>
            <w:tcW w:w="3227" w:type="dxa"/>
            <w:vAlign w:val="center"/>
          </w:tcPr>
          <w:p w:rsidR="005422E1" w:rsidRPr="007E234C" w:rsidRDefault="005422E1" w:rsidP="00A71E4F">
            <w:pPr>
              <w:pStyle w:val="a5"/>
              <w:snapToGrid w:val="0"/>
              <w:spacing w:after="0"/>
              <w:ind w:left="0"/>
              <w:rPr>
                <w:b/>
                <w:sz w:val="25"/>
                <w:szCs w:val="25"/>
              </w:rPr>
            </w:pPr>
            <w:r w:rsidRPr="007E234C">
              <w:rPr>
                <w:b/>
                <w:sz w:val="25"/>
                <w:szCs w:val="25"/>
              </w:rPr>
              <w:t>Всего доходов</w:t>
            </w:r>
          </w:p>
        </w:tc>
        <w:tc>
          <w:tcPr>
            <w:tcW w:w="1276" w:type="dxa"/>
            <w:vAlign w:val="center"/>
          </w:tcPr>
          <w:p w:rsidR="005422E1" w:rsidRPr="00A94DFC" w:rsidRDefault="00E957A7" w:rsidP="00B27C26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500 135,0</w:t>
            </w:r>
          </w:p>
        </w:tc>
        <w:tc>
          <w:tcPr>
            <w:tcW w:w="1275" w:type="dxa"/>
            <w:vAlign w:val="center"/>
          </w:tcPr>
          <w:p w:rsidR="005422E1" w:rsidRPr="00A94DFC" w:rsidRDefault="00FD1ED7" w:rsidP="00A71E4F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A94DFC"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329" w:type="dxa"/>
            <w:vAlign w:val="center"/>
          </w:tcPr>
          <w:p w:rsidR="005422E1" w:rsidRPr="00A94DFC" w:rsidRDefault="00E957A7" w:rsidP="00B27C26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38,6</w:t>
            </w:r>
          </w:p>
        </w:tc>
        <w:tc>
          <w:tcPr>
            <w:tcW w:w="1188" w:type="dxa"/>
            <w:vAlign w:val="center"/>
          </w:tcPr>
          <w:p w:rsidR="005422E1" w:rsidRPr="00A94DFC" w:rsidRDefault="00E957A7" w:rsidP="00A94DFC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+17,0</w:t>
            </w:r>
          </w:p>
        </w:tc>
        <w:tc>
          <w:tcPr>
            <w:tcW w:w="1275" w:type="dxa"/>
            <w:vAlign w:val="center"/>
          </w:tcPr>
          <w:p w:rsidR="005422E1" w:rsidRPr="00A94DFC" w:rsidRDefault="00E957A7" w:rsidP="00A94DFC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+72 577,7</w:t>
            </w:r>
          </w:p>
        </w:tc>
      </w:tr>
    </w:tbl>
    <w:p w:rsidR="007E234C" w:rsidRPr="00C20AC7" w:rsidRDefault="007E234C" w:rsidP="00735BEB">
      <w:pPr>
        <w:pStyle w:val="10"/>
        <w:tabs>
          <w:tab w:val="left" w:pos="1080"/>
        </w:tabs>
        <w:spacing w:before="120" w:line="288" w:lineRule="auto"/>
        <w:ind w:firstLine="709"/>
        <w:rPr>
          <w:szCs w:val="28"/>
        </w:rPr>
      </w:pPr>
      <w:r w:rsidRPr="00C20AC7">
        <w:rPr>
          <w:rFonts w:eastAsia="Arial"/>
          <w:szCs w:val="28"/>
        </w:rPr>
        <w:t xml:space="preserve">Доля налоговых и неналоговых доходов в общей сумме поступлений составила </w:t>
      </w:r>
      <w:r>
        <w:rPr>
          <w:rFonts w:eastAsia="Arial"/>
          <w:szCs w:val="28"/>
        </w:rPr>
        <w:t>26,9</w:t>
      </w:r>
      <w:r w:rsidRPr="00C20AC7">
        <w:rPr>
          <w:rFonts w:eastAsia="Arial"/>
          <w:szCs w:val="28"/>
        </w:rPr>
        <w:t xml:space="preserve">%, или </w:t>
      </w:r>
      <w:r>
        <w:rPr>
          <w:rFonts w:eastAsia="Arial"/>
          <w:b/>
          <w:i/>
          <w:szCs w:val="28"/>
        </w:rPr>
        <w:t xml:space="preserve">134 548,0 </w:t>
      </w:r>
      <w:r w:rsidRPr="00C20AC7">
        <w:rPr>
          <w:rFonts w:eastAsia="Arial"/>
          <w:b/>
          <w:i/>
        </w:rPr>
        <w:t>тыс. рублей</w:t>
      </w:r>
      <w:r w:rsidRPr="00C20AC7">
        <w:rPr>
          <w:rFonts w:eastAsia="Arial"/>
        </w:rPr>
        <w:t xml:space="preserve"> (</w:t>
      </w:r>
      <w:r>
        <w:rPr>
          <w:rFonts w:eastAsia="Arial"/>
        </w:rPr>
        <w:t>61,5</w:t>
      </w:r>
      <w:r w:rsidRPr="00C20AC7">
        <w:rPr>
          <w:rFonts w:eastAsia="Arial"/>
        </w:rPr>
        <w:t>% годового плана), безво</w:t>
      </w:r>
      <w:r w:rsidRPr="00C20AC7">
        <w:rPr>
          <w:rFonts w:eastAsia="Arial"/>
        </w:rPr>
        <w:t>з</w:t>
      </w:r>
      <w:r w:rsidRPr="00C20AC7">
        <w:rPr>
          <w:rFonts w:eastAsia="Arial"/>
        </w:rPr>
        <w:t xml:space="preserve">мездных поступлений – </w:t>
      </w:r>
      <w:r>
        <w:rPr>
          <w:rFonts w:eastAsia="Arial"/>
        </w:rPr>
        <w:t>73,1</w:t>
      </w:r>
      <w:r w:rsidRPr="00C20AC7">
        <w:rPr>
          <w:rFonts w:eastAsia="Arial"/>
        </w:rPr>
        <w:t xml:space="preserve">%, или </w:t>
      </w:r>
      <w:r>
        <w:rPr>
          <w:rFonts w:eastAsia="Arial"/>
          <w:b/>
          <w:i/>
        </w:rPr>
        <w:t xml:space="preserve">365 587,0 </w:t>
      </w:r>
      <w:r w:rsidRPr="00C20AC7">
        <w:rPr>
          <w:rFonts w:eastAsia="Arial"/>
          <w:b/>
          <w:i/>
        </w:rPr>
        <w:t>тыс. рублей</w:t>
      </w:r>
      <w:r w:rsidRPr="00C20AC7">
        <w:rPr>
          <w:rFonts w:eastAsia="Arial"/>
        </w:rPr>
        <w:t xml:space="preserve"> (</w:t>
      </w:r>
      <w:r>
        <w:rPr>
          <w:rFonts w:eastAsia="Arial"/>
        </w:rPr>
        <w:t>34</w:t>
      </w:r>
      <w:r w:rsidRPr="00C20AC7">
        <w:rPr>
          <w:rFonts w:eastAsia="Arial"/>
        </w:rPr>
        <w:t>% годового плана).</w:t>
      </w:r>
    </w:p>
    <w:p w:rsidR="00A533F4" w:rsidRPr="001E3ED5" w:rsidRDefault="00BF2D05" w:rsidP="007E234C">
      <w:pPr>
        <w:spacing w:line="288" w:lineRule="auto"/>
        <w:ind w:firstLine="709"/>
        <w:jc w:val="both"/>
        <w:rPr>
          <w:sz w:val="28"/>
          <w:szCs w:val="28"/>
        </w:rPr>
      </w:pPr>
      <w:r w:rsidRPr="001E3ED5">
        <w:rPr>
          <w:sz w:val="28"/>
          <w:szCs w:val="28"/>
        </w:rPr>
        <w:t xml:space="preserve">В структуре </w:t>
      </w:r>
      <w:r w:rsidRPr="001E3ED5">
        <w:rPr>
          <w:b/>
          <w:i/>
          <w:sz w:val="28"/>
          <w:szCs w:val="28"/>
        </w:rPr>
        <w:t>налоговых и нен</w:t>
      </w:r>
      <w:r w:rsidR="004E1CF9" w:rsidRPr="001E3ED5">
        <w:rPr>
          <w:b/>
          <w:i/>
          <w:sz w:val="28"/>
          <w:szCs w:val="28"/>
        </w:rPr>
        <w:t>алоговы</w:t>
      </w:r>
      <w:r w:rsidRPr="001E3ED5">
        <w:rPr>
          <w:b/>
          <w:i/>
          <w:sz w:val="28"/>
          <w:szCs w:val="28"/>
        </w:rPr>
        <w:t>х</w:t>
      </w:r>
      <w:r w:rsidR="004E1CF9" w:rsidRPr="001E3ED5">
        <w:rPr>
          <w:b/>
          <w:i/>
          <w:sz w:val="28"/>
          <w:szCs w:val="28"/>
        </w:rPr>
        <w:t xml:space="preserve"> доход</w:t>
      </w:r>
      <w:r w:rsidRPr="001E3ED5">
        <w:rPr>
          <w:b/>
          <w:i/>
          <w:sz w:val="28"/>
          <w:szCs w:val="28"/>
        </w:rPr>
        <w:t>ов</w:t>
      </w:r>
      <w:r w:rsidRPr="001E3ED5">
        <w:rPr>
          <w:sz w:val="28"/>
          <w:szCs w:val="28"/>
        </w:rPr>
        <w:t>, как и прежде, осно</w:t>
      </w:r>
      <w:r w:rsidRPr="001E3ED5">
        <w:rPr>
          <w:sz w:val="28"/>
          <w:szCs w:val="28"/>
        </w:rPr>
        <w:t>в</w:t>
      </w:r>
      <w:r w:rsidRPr="001E3ED5">
        <w:rPr>
          <w:sz w:val="28"/>
          <w:szCs w:val="28"/>
        </w:rPr>
        <w:t>ную долю занимают</w:t>
      </w:r>
      <w:r w:rsidR="007A434A" w:rsidRPr="001E3ED5">
        <w:rPr>
          <w:sz w:val="28"/>
          <w:szCs w:val="28"/>
        </w:rPr>
        <w:t>:</w:t>
      </w:r>
      <w:r w:rsidRPr="001E3ED5">
        <w:rPr>
          <w:sz w:val="28"/>
          <w:szCs w:val="28"/>
        </w:rPr>
        <w:t xml:space="preserve"> налог на доходы физических лиц </w:t>
      </w:r>
      <w:r w:rsidR="003F6876" w:rsidRPr="001E3ED5">
        <w:rPr>
          <w:sz w:val="28"/>
          <w:szCs w:val="28"/>
        </w:rPr>
        <w:t xml:space="preserve"> (</w:t>
      </w:r>
      <w:r w:rsidR="00E960B8">
        <w:rPr>
          <w:sz w:val="28"/>
          <w:szCs w:val="28"/>
        </w:rPr>
        <w:t>44</w:t>
      </w:r>
      <w:r w:rsidR="00CC189D" w:rsidRPr="001E3ED5">
        <w:rPr>
          <w:sz w:val="28"/>
          <w:szCs w:val="28"/>
        </w:rPr>
        <w:t>,</w:t>
      </w:r>
      <w:r w:rsidR="00A4082C">
        <w:rPr>
          <w:sz w:val="28"/>
          <w:szCs w:val="28"/>
        </w:rPr>
        <w:t>0</w:t>
      </w:r>
      <w:r w:rsidR="003F6876" w:rsidRPr="001E3ED5">
        <w:rPr>
          <w:sz w:val="28"/>
          <w:szCs w:val="28"/>
        </w:rPr>
        <w:t>%</w:t>
      </w:r>
      <w:r w:rsidR="00ED6F19" w:rsidRPr="001E3ED5">
        <w:rPr>
          <w:sz w:val="28"/>
          <w:szCs w:val="28"/>
        </w:rPr>
        <w:t xml:space="preserve"> - </w:t>
      </w:r>
      <w:r w:rsidR="00A4082C">
        <w:rPr>
          <w:sz w:val="28"/>
          <w:szCs w:val="28"/>
        </w:rPr>
        <w:t>5</w:t>
      </w:r>
      <w:r w:rsidR="00E960B8">
        <w:rPr>
          <w:sz w:val="28"/>
          <w:szCs w:val="28"/>
        </w:rPr>
        <w:t>9</w:t>
      </w:r>
      <w:r w:rsidR="00A4082C">
        <w:rPr>
          <w:sz w:val="28"/>
          <w:szCs w:val="28"/>
        </w:rPr>
        <w:t> </w:t>
      </w:r>
      <w:r w:rsidR="00E960B8">
        <w:rPr>
          <w:sz w:val="28"/>
          <w:szCs w:val="28"/>
        </w:rPr>
        <w:t>134</w:t>
      </w:r>
      <w:r w:rsidR="00A4082C">
        <w:rPr>
          <w:sz w:val="28"/>
          <w:szCs w:val="28"/>
        </w:rPr>
        <w:t>,</w:t>
      </w:r>
      <w:r w:rsidR="00E960B8">
        <w:rPr>
          <w:sz w:val="28"/>
          <w:szCs w:val="28"/>
        </w:rPr>
        <w:t>4</w:t>
      </w:r>
      <w:r w:rsidR="00ED6F19" w:rsidRPr="001E3ED5">
        <w:rPr>
          <w:sz w:val="28"/>
          <w:szCs w:val="28"/>
        </w:rPr>
        <w:t xml:space="preserve"> тыс. </w:t>
      </w:r>
      <w:r w:rsidR="00ED6F19" w:rsidRPr="001E3ED5">
        <w:rPr>
          <w:sz w:val="28"/>
          <w:szCs w:val="28"/>
        </w:rPr>
        <w:lastRenderedPageBreak/>
        <w:t>рублей</w:t>
      </w:r>
      <w:r w:rsidR="003F6876" w:rsidRPr="001E3ED5">
        <w:rPr>
          <w:sz w:val="28"/>
          <w:szCs w:val="28"/>
        </w:rPr>
        <w:t>)</w:t>
      </w:r>
      <w:r w:rsidR="000D44EC" w:rsidRPr="001E3ED5">
        <w:rPr>
          <w:sz w:val="28"/>
          <w:szCs w:val="28"/>
        </w:rPr>
        <w:t>,</w:t>
      </w:r>
      <w:r w:rsidR="00BA7FD1" w:rsidRPr="001E3ED5">
        <w:rPr>
          <w:sz w:val="28"/>
          <w:szCs w:val="28"/>
        </w:rPr>
        <w:t xml:space="preserve"> </w:t>
      </w:r>
      <w:r w:rsidR="00E960B8">
        <w:rPr>
          <w:spacing w:val="-4"/>
          <w:sz w:val="28"/>
          <w:szCs w:val="28"/>
        </w:rPr>
        <w:t xml:space="preserve">доходов от продажи материальных и нематериальных активов </w:t>
      </w:r>
      <w:r w:rsidR="006D6A98" w:rsidRPr="001E3ED5">
        <w:rPr>
          <w:sz w:val="28"/>
          <w:szCs w:val="28"/>
        </w:rPr>
        <w:t>(</w:t>
      </w:r>
      <w:r w:rsidR="00E960B8">
        <w:rPr>
          <w:sz w:val="28"/>
          <w:szCs w:val="28"/>
        </w:rPr>
        <w:t>36</w:t>
      </w:r>
      <w:r w:rsidR="006D6A98" w:rsidRPr="001E3ED5">
        <w:rPr>
          <w:sz w:val="28"/>
          <w:szCs w:val="28"/>
        </w:rPr>
        <w:t xml:space="preserve">% - </w:t>
      </w:r>
      <w:r w:rsidR="00E960B8">
        <w:rPr>
          <w:sz w:val="28"/>
          <w:szCs w:val="28"/>
        </w:rPr>
        <w:t>42 493,2</w:t>
      </w:r>
      <w:r w:rsidR="006D6A98" w:rsidRPr="001E3ED5">
        <w:rPr>
          <w:sz w:val="28"/>
          <w:szCs w:val="28"/>
        </w:rPr>
        <w:t xml:space="preserve"> тыс. рублей)</w:t>
      </w:r>
      <w:r w:rsidR="00E460E2" w:rsidRPr="001E3ED5">
        <w:rPr>
          <w:sz w:val="28"/>
          <w:szCs w:val="28"/>
        </w:rPr>
        <w:t xml:space="preserve">. </w:t>
      </w:r>
    </w:p>
    <w:p w:rsidR="00342947" w:rsidRPr="001E3ED5" w:rsidRDefault="00AA739F" w:rsidP="00342947">
      <w:pPr>
        <w:spacing w:line="288" w:lineRule="auto"/>
        <w:ind w:firstLine="709"/>
        <w:jc w:val="both"/>
        <w:rPr>
          <w:sz w:val="28"/>
          <w:szCs w:val="28"/>
        </w:rPr>
      </w:pPr>
      <w:r w:rsidRPr="00907E53">
        <w:rPr>
          <w:sz w:val="28"/>
          <w:szCs w:val="28"/>
        </w:rPr>
        <w:t xml:space="preserve">Объем </w:t>
      </w:r>
      <w:r w:rsidRPr="00907E53">
        <w:rPr>
          <w:b/>
          <w:sz w:val="28"/>
          <w:szCs w:val="28"/>
        </w:rPr>
        <w:t>налоговых доходов</w:t>
      </w:r>
      <w:r w:rsidRPr="00907E53">
        <w:rPr>
          <w:sz w:val="28"/>
          <w:szCs w:val="28"/>
        </w:rPr>
        <w:t xml:space="preserve"> в отчетном периоде увеличился по сравн</w:t>
      </w:r>
      <w:r w:rsidRPr="00907E53">
        <w:rPr>
          <w:sz w:val="28"/>
          <w:szCs w:val="28"/>
        </w:rPr>
        <w:t>е</w:t>
      </w:r>
      <w:r w:rsidRPr="00907E53">
        <w:rPr>
          <w:sz w:val="28"/>
          <w:szCs w:val="28"/>
        </w:rPr>
        <w:t xml:space="preserve">нию с аналогичным периодом прошлого года на </w:t>
      </w:r>
      <w:r w:rsidR="00E5532B">
        <w:rPr>
          <w:sz w:val="28"/>
          <w:szCs w:val="28"/>
        </w:rPr>
        <w:t>5 314,7</w:t>
      </w:r>
      <w:r w:rsidRPr="00907E53">
        <w:rPr>
          <w:sz w:val="28"/>
          <w:szCs w:val="28"/>
        </w:rPr>
        <w:t xml:space="preserve"> тыс. рублей (</w:t>
      </w:r>
      <w:r w:rsidR="00E5532B">
        <w:rPr>
          <w:sz w:val="28"/>
          <w:szCs w:val="28"/>
        </w:rPr>
        <w:t>6,8</w:t>
      </w:r>
      <w:r w:rsidRPr="00907E53">
        <w:rPr>
          <w:sz w:val="28"/>
          <w:szCs w:val="28"/>
        </w:rPr>
        <w:t xml:space="preserve">%). </w:t>
      </w:r>
      <w:r w:rsidR="00342947">
        <w:rPr>
          <w:sz w:val="28"/>
          <w:szCs w:val="28"/>
        </w:rPr>
        <w:t xml:space="preserve">Рост налоговых доходов обусловлен в основном увеличением поступлений </w:t>
      </w:r>
      <w:r w:rsidR="00342947" w:rsidRPr="001E3ED5">
        <w:rPr>
          <w:sz w:val="28"/>
          <w:szCs w:val="28"/>
        </w:rPr>
        <w:t>налог</w:t>
      </w:r>
      <w:r w:rsidR="00342947">
        <w:rPr>
          <w:sz w:val="28"/>
          <w:szCs w:val="28"/>
        </w:rPr>
        <w:t>а</w:t>
      </w:r>
      <w:r w:rsidR="00342947" w:rsidRPr="001E3ED5">
        <w:rPr>
          <w:sz w:val="28"/>
          <w:szCs w:val="28"/>
        </w:rPr>
        <w:t xml:space="preserve"> на доходы физических лиц </w:t>
      </w:r>
      <w:r w:rsidR="00342947">
        <w:rPr>
          <w:sz w:val="28"/>
          <w:szCs w:val="28"/>
        </w:rPr>
        <w:t>на 6 086,7 тыс. рублей (+11,5%), связано с ростом среднемесячной начисленной заработной платы; акцизов на ГСМ на 2 027,9 тыс. рублей (+28,6%); г</w:t>
      </w:r>
      <w:r w:rsidR="00342947" w:rsidRPr="00BB6272">
        <w:rPr>
          <w:sz w:val="28"/>
          <w:szCs w:val="28"/>
        </w:rPr>
        <w:t xml:space="preserve">осударственная пошлина </w:t>
      </w:r>
      <w:r w:rsidR="00342947">
        <w:rPr>
          <w:sz w:val="28"/>
          <w:szCs w:val="28"/>
        </w:rPr>
        <w:t>на 39,5 тыс. рублей (+2,6%).</w:t>
      </w:r>
    </w:p>
    <w:p w:rsidR="00342947" w:rsidRDefault="00342947" w:rsidP="00342947">
      <w:pPr>
        <w:spacing w:line="288" w:lineRule="auto"/>
        <w:ind w:firstLine="709"/>
        <w:jc w:val="both"/>
        <w:rPr>
          <w:sz w:val="28"/>
          <w:szCs w:val="28"/>
        </w:rPr>
      </w:pPr>
      <w:r w:rsidRPr="00DC3C3E">
        <w:rPr>
          <w:sz w:val="28"/>
          <w:szCs w:val="28"/>
        </w:rPr>
        <w:t>Вместе с тем, в текущем году по сравнению с аналогичным периодом 20</w:t>
      </w:r>
      <w:r>
        <w:rPr>
          <w:sz w:val="28"/>
          <w:szCs w:val="28"/>
        </w:rPr>
        <w:t>21</w:t>
      </w:r>
      <w:r w:rsidRPr="00DC3C3E">
        <w:rPr>
          <w:sz w:val="28"/>
          <w:szCs w:val="28"/>
        </w:rPr>
        <w:t xml:space="preserve"> года уменьшились объемы поступления </w:t>
      </w:r>
      <w:r w:rsidRPr="007A7464">
        <w:rPr>
          <w:sz w:val="28"/>
          <w:szCs w:val="28"/>
        </w:rPr>
        <w:t xml:space="preserve">по </w:t>
      </w:r>
      <w:r w:rsidRPr="007A7464">
        <w:rPr>
          <w:b/>
          <w:sz w:val="28"/>
          <w:szCs w:val="28"/>
        </w:rPr>
        <w:t>едино</w:t>
      </w:r>
      <w:r>
        <w:rPr>
          <w:b/>
          <w:sz w:val="28"/>
          <w:szCs w:val="28"/>
        </w:rPr>
        <w:t>му</w:t>
      </w:r>
      <w:r w:rsidRPr="007A7464">
        <w:rPr>
          <w:b/>
          <w:sz w:val="28"/>
          <w:szCs w:val="28"/>
        </w:rPr>
        <w:t xml:space="preserve"> сельскохозяйс</w:t>
      </w:r>
      <w:r w:rsidRPr="007A7464">
        <w:rPr>
          <w:b/>
          <w:sz w:val="28"/>
          <w:szCs w:val="28"/>
        </w:rPr>
        <w:t>т</w:t>
      </w:r>
      <w:r w:rsidRPr="007A7464">
        <w:rPr>
          <w:b/>
          <w:sz w:val="28"/>
          <w:szCs w:val="28"/>
        </w:rPr>
        <w:t>венно</w:t>
      </w:r>
      <w:r>
        <w:rPr>
          <w:b/>
          <w:sz w:val="28"/>
          <w:szCs w:val="28"/>
        </w:rPr>
        <w:t>му</w:t>
      </w:r>
      <w:r w:rsidRPr="007A7464">
        <w:rPr>
          <w:b/>
          <w:sz w:val="28"/>
          <w:szCs w:val="28"/>
        </w:rPr>
        <w:t xml:space="preserve"> налог</w:t>
      </w:r>
      <w:r>
        <w:rPr>
          <w:b/>
          <w:sz w:val="28"/>
          <w:szCs w:val="28"/>
        </w:rPr>
        <w:t>у</w:t>
      </w:r>
      <w:r w:rsidRPr="00DC3C3E">
        <w:rPr>
          <w:sz w:val="28"/>
          <w:szCs w:val="28"/>
        </w:rPr>
        <w:t xml:space="preserve"> (на </w:t>
      </w:r>
      <w:r>
        <w:rPr>
          <w:sz w:val="28"/>
          <w:szCs w:val="28"/>
        </w:rPr>
        <w:t>1 665,1</w:t>
      </w:r>
      <w:r w:rsidRPr="00DC3C3E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16</w:t>
      </w:r>
      <w:r w:rsidRPr="00DC3C3E">
        <w:rPr>
          <w:sz w:val="28"/>
          <w:szCs w:val="28"/>
        </w:rPr>
        <w:t>%), который зачислен в су</w:t>
      </w:r>
      <w:r w:rsidRPr="00DC3C3E">
        <w:rPr>
          <w:sz w:val="28"/>
          <w:szCs w:val="28"/>
        </w:rPr>
        <w:t>м</w:t>
      </w:r>
      <w:r w:rsidRPr="00DC3C3E">
        <w:rPr>
          <w:sz w:val="28"/>
          <w:szCs w:val="28"/>
        </w:rPr>
        <w:t xml:space="preserve">ме </w:t>
      </w:r>
      <w:r>
        <w:rPr>
          <w:sz w:val="28"/>
          <w:szCs w:val="28"/>
        </w:rPr>
        <w:t>8 732,8</w:t>
      </w:r>
      <w:r w:rsidRPr="00DC3C3E">
        <w:rPr>
          <w:sz w:val="28"/>
          <w:szCs w:val="28"/>
        </w:rPr>
        <w:t xml:space="preserve"> тыс. рублей</w:t>
      </w:r>
      <w:r w:rsidRPr="00F71C1E">
        <w:rPr>
          <w:sz w:val="28"/>
          <w:szCs w:val="28"/>
        </w:rPr>
        <w:t>.</w:t>
      </w:r>
    </w:p>
    <w:p w:rsidR="00A96665" w:rsidRDefault="001E709F" w:rsidP="0034294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D04C8">
        <w:rPr>
          <w:rFonts w:ascii="Times New Roman" w:hAnsi="Times New Roman" w:cs="Times New Roman"/>
          <w:spacing w:val="-4"/>
          <w:sz w:val="28"/>
          <w:szCs w:val="28"/>
        </w:rPr>
        <w:t xml:space="preserve">Объем </w:t>
      </w:r>
      <w:r w:rsidRPr="00DD04C8">
        <w:rPr>
          <w:rFonts w:ascii="Times New Roman" w:hAnsi="Times New Roman" w:cs="Times New Roman"/>
          <w:b/>
          <w:spacing w:val="-4"/>
          <w:sz w:val="28"/>
          <w:szCs w:val="28"/>
        </w:rPr>
        <w:t xml:space="preserve">неналоговых доходов </w:t>
      </w:r>
      <w:r w:rsidRPr="00DD04C8">
        <w:rPr>
          <w:rFonts w:ascii="Times New Roman" w:hAnsi="Times New Roman" w:cs="Times New Roman"/>
          <w:spacing w:val="-4"/>
          <w:sz w:val="28"/>
          <w:szCs w:val="28"/>
        </w:rPr>
        <w:t xml:space="preserve">за </w:t>
      </w:r>
      <w:r w:rsidRPr="00482264">
        <w:rPr>
          <w:rFonts w:ascii="Times New Roman" w:hAnsi="Times New Roman" w:cs="Times New Roman"/>
          <w:spacing w:val="-4"/>
          <w:sz w:val="28"/>
          <w:szCs w:val="28"/>
        </w:rPr>
        <w:t xml:space="preserve">1 </w:t>
      </w:r>
      <w:r w:rsidR="00F96126" w:rsidRPr="00F96126">
        <w:rPr>
          <w:rFonts w:ascii="Times New Roman" w:hAnsi="Times New Roman" w:cs="Times New Roman"/>
          <w:spacing w:val="-4"/>
          <w:sz w:val="28"/>
          <w:szCs w:val="28"/>
        </w:rPr>
        <w:t>полугодие</w:t>
      </w:r>
      <w:r w:rsidRPr="00482264">
        <w:rPr>
          <w:rFonts w:ascii="Times New Roman" w:hAnsi="Times New Roman" w:cs="Times New Roman"/>
          <w:spacing w:val="-4"/>
          <w:sz w:val="28"/>
          <w:szCs w:val="28"/>
        </w:rPr>
        <w:t xml:space="preserve"> 202</w:t>
      </w:r>
      <w:r w:rsidR="00342947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482264">
        <w:rPr>
          <w:rFonts w:ascii="Times New Roman" w:hAnsi="Times New Roman" w:cs="Times New Roman"/>
          <w:spacing w:val="-4"/>
          <w:sz w:val="28"/>
          <w:szCs w:val="28"/>
        </w:rPr>
        <w:t xml:space="preserve"> года </w:t>
      </w:r>
      <w:r w:rsidRPr="00DD04C8">
        <w:rPr>
          <w:rFonts w:ascii="Times New Roman" w:hAnsi="Times New Roman" w:cs="Times New Roman"/>
          <w:spacing w:val="-4"/>
          <w:sz w:val="28"/>
          <w:szCs w:val="28"/>
        </w:rPr>
        <w:t xml:space="preserve">по сравнению с аналогичным периодом прошлого года, </w:t>
      </w:r>
      <w:r w:rsidR="00F96126" w:rsidRPr="00F96126">
        <w:rPr>
          <w:rFonts w:ascii="Times New Roman" w:hAnsi="Times New Roman" w:cs="Times New Roman"/>
          <w:spacing w:val="-4"/>
          <w:sz w:val="28"/>
          <w:szCs w:val="28"/>
        </w:rPr>
        <w:t>увеличил</w:t>
      </w:r>
      <w:r w:rsidRPr="00DD04C8">
        <w:rPr>
          <w:rFonts w:ascii="Times New Roman" w:hAnsi="Times New Roman" w:cs="Times New Roman"/>
          <w:spacing w:val="-4"/>
          <w:sz w:val="28"/>
          <w:szCs w:val="28"/>
        </w:rPr>
        <w:t xml:space="preserve">ся на </w:t>
      </w:r>
      <w:r w:rsidR="00F96126" w:rsidRPr="00F96126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342947">
        <w:rPr>
          <w:rFonts w:ascii="Times New Roman" w:hAnsi="Times New Roman" w:cs="Times New Roman"/>
          <w:spacing w:val="-4"/>
          <w:sz w:val="28"/>
          <w:szCs w:val="28"/>
        </w:rPr>
        <w:t>5 270</w:t>
      </w:r>
      <w:r w:rsidR="002345D5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342947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DD04C8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 (</w:t>
      </w:r>
      <w:r w:rsidR="00342947">
        <w:rPr>
          <w:rFonts w:ascii="Times New Roman" w:hAnsi="Times New Roman" w:cs="Times New Roman"/>
          <w:spacing w:val="-4"/>
          <w:sz w:val="28"/>
          <w:szCs w:val="28"/>
        </w:rPr>
        <w:t>96,1</w:t>
      </w:r>
      <w:r w:rsidRPr="00DD04C8">
        <w:rPr>
          <w:rFonts w:ascii="Times New Roman" w:hAnsi="Times New Roman" w:cs="Times New Roman"/>
          <w:spacing w:val="-4"/>
          <w:sz w:val="28"/>
          <w:szCs w:val="28"/>
        </w:rPr>
        <w:t xml:space="preserve">%), </w:t>
      </w:r>
      <w:r w:rsidRPr="00D27FCA">
        <w:rPr>
          <w:rFonts w:ascii="Times New Roman" w:hAnsi="Times New Roman" w:cs="Times New Roman"/>
          <w:spacing w:val="-4"/>
          <w:sz w:val="28"/>
          <w:szCs w:val="28"/>
        </w:rPr>
        <w:t xml:space="preserve">в связи с </w:t>
      </w:r>
      <w:r w:rsidR="00F96126" w:rsidRPr="00D27FCA">
        <w:rPr>
          <w:rFonts w:ascii="Times New Roman" w:hAnsi="Times New Roman" w:cs="Times New Roman"/>
          <w:spacing w:val="-4"/>
          <w:sz w:val="28"/>
          <w:szCs w:val="28"/>
        </w:rPr>
        <w:t>увелич</w:t>
      </w:r>
      <w:r w:rsidRPr="00D27FCA">
        <w:rPr>
          <w:rFonts w:ascii="Times New Roman" w:hAnsi="Times New Roman" w:cs="Times New Roman"/>
          <w:spacing w:val="-4"/>
          <w:sz w:val="28"/>
          <w:szCs w:val="28"/>
        </w:rPr>
        <w:t xml:space="preserve">ением объема </w:t>
      </w:r>
      <w:r w:rsidR="0009044E">
        <w:rPr>
          <w:rFonts w:ascii="Times New Roman" w:hAnsi="Times New Roman" w:cs="Times New Roman"/>
          <w:spacing w:val="-4"/>
          <w:sz w:val="28"/>
          <w:szCs w:val="28"/>
        </w:rPr>
        <w:t xml:space="preserve">доходов </w:t>
      </w:r>
      <w:r w:rsidR="00D27FCA" w:rsidRPr="00D27FCA">
        <w:rPr>
          <w:rFonts w:ascii="Times New Roman" w:hAnsi="Times New Roman" w:cs="Times New Roman"/>
          <w:sz w:val="28"/>
          <w:szCs w:val="28"/>
        </w:rPr>
        <w:t>от</w:t>
      </w:r>
      <w:r w:rsidR="00342947">
        <w:rPr>
          <w:rFonts w:ascii="Times New Roman" w:hAnsi="Times New Roman" w:cs="Times New Roman"/>
          <w:sz w:val="28"/>
          <w:szCs w:val="28"/>
        </w:rPr>
        <w:t xml:space="preserve"> продажи </w:t>
      </w:r>
      <w:r w:rsidR="00342947" w:rsidRPr="00342947">
        <w:rPr>
          <w:rFonts w:ascii="Times New Roman" w:hAnsi="Times New Roman" w:cs="Times New Roman"/>
          <w:b/>
          <w:sz w:val="28"/>
          <w:szCs w:val="28"/>
        </w:rPr>
        <w:t>материальных и нематериальных активов</w:t>
      </w:r>
      <w:r w:rsidR="00342947">
        <w:rPr>
          <w:rFonts w:ascii="Times New Roman" w:hAnsi="Times New Roman" w:cs="Times New Roman"/>
          <w:sz w:val="28"/>
          <w:szCs w:val="28"/>
        </w:rPr>
        <w:t xml:space="preserve"> </w:t>
      </w:r>
      <w:r w:rsidR="00D27FCA" w:rsidRPr="00D27FCA">
        <w:rPr>
          <w:rFonts w:ascii="Times New Roman" w:hAnsi="Times New Roman" w:cs="Times New Roman"/>
          <w:sz w:val="28"/>
          <w:szCs w:val="28"/>
        </w:rPr>
        <w:t xml:space="preserve">на </w:t>
      </w:r>
      <w:r w:rsidR="00342947">
        <w:rPr>
          <w:rFonts w:ascii="Times New Roman" w:hAnsi="Times New Roman" w:cs="Times New Roman"/>
          <w:sz w:val="28"/>
          <w:szCs w:val="28"/>
        </w:rPr>
        <w:t>27 834,7</w:t>
      </w:r>
      <w:r w:rsidR="00D27FCA" w:rsidRPr="00D27FC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42947">
        <w:rPr>
          <w:rFonts w:ascii="Times New Roman" w:hAnsi="Times New Roman" w:cs="Times New Roman"/>
          <w:sz w:val="28"/>
          <w:szCs w:val="28"/>
        </w:rPr>
        <w:t>189,9</w:t>
      </w:r>
      <w:r w:rsidR="00D27FCA" w:rsidRPr="00D27FCA">
        <w:rPr>
          <w:rFonts w:ascii="Times New Roman" w:hAnsi="Times New Roman" w:cs="Times New Roman"/>
          <w:sz w:val="28"/>
          <w:szCs w:val="28"/>
        </w:rPr>
        <w:t xml:space="preserve">%, в связи с </w:t>
      </w:r>
      <w:r w:rsidR="00342947">
        <w:rPr>
          <w:rFonts w:ascii="Times New Roman" w:hAnsi="Times New Roman" w:cs="Times New Roman"/>
          <w:sz w:val="28"/>
          <w:szCs w:val="28"/>
        </w:rPr>
        <w:t xml:space="preserve">продажей </w:t>
      </w:r>
      <w:r w:rsidR="00D27FCA" w:rsidRPr="00D27FCA">
        <w:rPr>
          <w:rFonts w:ascii="Times New Roman" w:hAnsi="Times New Roman" w:cs="Times New Roman"/>
          <w:sz w:val="28"/>
          <w:szCs w:val="28"/>
        </w:rPr>
        <w:t xml:space="preserve"> зем</w:t>
      </w:r>
      <w:r w:rsidR="00342947">
        <w:rPr>
          <w:rFonts w:ascii="Times New Roman" w:hAnsi="Times New Roman" w:cs="Times New Roman"/>
          <w:sz w:val="28"/>
          <w:szCs w:val="28"/>
        </w:rPr>
        <w:t>е</w:t>
      </w:r>
      <w:r w:rsidR="00D27FCA" w:rsidRPr="00D27FCA">
        <w:rPr>
          <w:rFonts w:ascii="Times New Roman" w:hAnsi="Times New Roman" w:cs="Times New Roman"/>
          <w:sz w:val="28"/>
          <w:szCs w:val="28"/>
        </w:rPr>
        <w:t>л</w:t>
      </w:r>
      <w:r w:rsidR="00342947">
        <w:rPr>
          <w:rFonts w:ascii="Times New Roman" w:hAnsi="Times New Roman" w:cs="Times New Roman"/>
          <w:sz w:val="28"/>
          <w:szCs w:val="28"/>
        </w:rPr>
        <w:t>ьных участков</w:t>
      </w:r>
      <w:r w:rsidR="00D27FCA" w:rsidRPr="00D27FCA">
        <w:rPr>
          <w:rFonts w:ascii="Times New Roman" w:hAnsi="Times New Roman" w:cs="Times New Roman"/>
          <w:sz w:val="28"/>
          <w:szCs w:val="28"/>
        </w:rPr>
        <w:t>.</w:t>
      </w:r>
      <w:r w:rsidR="00D27FCA" w:rsidRPr="00D27FCA">
        <w:rPr>
          <w:rFonts w:ascii="Times New Roman" w:hAnsi="Times New Roman" w:cs="Times New Roman"/>
          <w:spacing w:val="-4"/>
          <w:sz w:val="28"/>
          <w:szCs w:val="28"/>
        </w:rPr>
        <w:t xml:space="preserve"> Увеличился объем поступлений </w:t>
      </w:r>
      <w:r w:rsidR="00A96665">
        <w:rPr>
          <w:rFonts w:ascii="Times New Roman" w:hAnsi="Times New Roman" w:cs="Times New Roman"/>
          <w:spacing w:val="-4"/>
          <w:sz w:val="28"/>
          <w:szCs w:val="28"/>
        </w:rPr>
        <w:t>штрафов, д</w:t>
      </w:r>
      <w:r w:rsidR="00A96665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A96665">
        <w:rPr>
          <w:rFonts w:ascii="Times New Roman" w:hAnsi="Times New Roman" w:cs="Times New Roman"/>
          <w:spacing w:val="-4"/>
          <w:sz w:val="28"/>
          <w:szCs w:val="28"/>
        </w:rPr>
        <w:t xml:space="preserve">нежных взысканий </w:t>
      </w:r>
      <w:r w:rsidR="00A96665" w:rsidRPr="00D27FCA">
        <w:rPr>
          <w:rFonts w:ascii="Times New Roman" w:hAnsi="Times New Roman" w:cs="Times New Roman"/>
          <w:sz w:val="28"/>
          <w:szCs w:val="28"/>
        </w:rPr>
        <w:t xml:space="preserve">на </w:t>
      </w:r>
      <w:r w:rsidR="00A96665">
        <w:rPr>
          <w:rFonts w:ascii="Times New Roman" w:hAnsi="Times New Roman" w:cs="Times New Roman"/>
          <w:sz w:val="28"/>
          <w:szCs w:val="28"/>
        </w:rPr>
        <w:t>107,1</w:t>
      </w:r>
      <w:r w:rsidR="00A96665" w:rsidRPr="00D27FC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96665">
        <w:rPr>
          <w:rFonts w:ascii="Times New Roman" w:hAnsi="Times New Roman" w:cs="Times New Roman"/>
          <w:sz w:val="28"/>
          <w:szCs w:val="28"/>
        </w:rPr>
        <w:t>37,3</w:t>
      </w:r>
      <w:r w:rsidR="00A96665" w:rsidRPr="00D27FCA">
        <w:rPr>
          <w:rFonts w:ascii="Times New Roman" w:hAnsi="Times New Roman" w:cs="Times New Roman"/>
          <w:sz w:val="28"/>
          <w:szCs w:val="28"/>
        </w:rPr>
        <w:t>%</w:t>
      </w:r>
      <w:r w:rsidR="00A96665">
        <w:rPr>
          <w:rFonts w:ascii="Times New Roman" w:hAnsi="Times New Roman" w:cs="Times New Roman"/>
          <w:sz w:val="28"/>
          <w:szCs w:val="28"/>
        </w:rPr>
        <w:t>.</w:t>
      </w:r>
    </w:p>
    <w:p w:rsidR="0005176A" w:rsidRDefault="002345D5" w:rsidP="0034294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2345D5">
        <w:rPr>
          <w:rFonts w:ascii="Times New Roman" w:hAnsi="Times New Roman" w:cs="Times New Roman"/>
          <w:spacing w:val="-4"/>
          <w:sz w:val="28"/>
          <w:szCs w:val="28"/>
        </w:rPr>
        <w:t>Снизи</w:t>
      </w:r>
      <w:r w:rsidR="001E709F" w:rsidRPr="002345D5">
        <w:rPr>
          <w:rFonts w:ascii="Times New Roman" w:hAnsi="Times New Roman" w:cs="Times New Roman"/>
          <w:spacing w:val="-4"/>
          <w:sz w:val="28"/>
          <w:szCs w:val="28"/>
        </w:rPr>
        <w:t xml:space="preserve">лся объем поступлений </w:t>
      </w:r>
      <w:r w:rsidR="00A96665" w:rsidRPr="0005176A">
        <w:rPr>
          <w:rFonts w:ascii="Times New Roman" w:hAnsi="Times New Roman" w:cs="Times New Roman"/>
          <w:spacing w:val="-4"/>
          <w:sz w:val="28"/>
          <w:szCs w:val="28"/>
        </w:rPr>
        <w:t>арендн</w:t>
      </w:r>
      <w:r w:rsidR="0005176A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A96665" w:rsidRPr="0005176A">
        <w:rPr>
          <w:rFonts w:ascii="Times New Roman" w:hAnsi="Times New Roman" w:cs="Times New Roman"/>
          <w:spacing w:val="-4"/>
          <w:sz w:val="28"/>
          <w:szCs w:val="28"/>
        </w:rPr>
        <w:t xml:space="preserve"> плат</w:t>
      </w:r>
      <w:r w:rsidR="0005176A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A96665" w:rsidRPr="0005176A">
        <w:rPr>
          <w:rFonts w:ascii="Times New Roman" w:hAnsi="Times New Roman" w:cs="Times New Roman"/>
          <w:spacing w:val="-4"/>
          <w:sz w:val="28"/>
          <w:szCs w:val="28"/>
        </w:rPr>
        <w:t xml:space="preserve"> за землю до разграничения государственной собственности </w:t>
      </w:r>
      <w:r w:rsidR="0005176A" w:rsidRPr="00D27FCA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="0005176A">
        <w:rPr>
          <w:rFonts w:ascii="Times New Roman" w:hAnsi="Times New Roman" w:cs="Times New Roman"/>
          <w:spacing w:val="-4"/>
          <w:sz w:val="28"/>
          <w:szCs w:val="28"/>
        </w:rPr>
        <w:t>2 261,8</w:t>
      </w:r>
      <w:r w:rsidR="0005176A" w:rsidRPr="00D27FCA">
        <w:rPr>
          <w:rFonts w:ascii="Times New Roman" w:hAnsi="Times New Roman" w:cs="Times New Roman"/>
          <w:spacing w:val="-4"/>
          <w:sz w:val="28"/>
          <w:szCs w:val="28"/>
        </w:rPr>
        <w:t xml:space="preserve"> тыс.</w:t>
      </w:r>
      <w:r w:rsidR="0005176A" w:rsidRPr="0005176A">
        <w:rPr>
          <w:rFonts w:ascii="Times New Roman" w:hAnsi="Times New Roman" w:cs="Times New Roman"/>
          <w:spacing w:val="-4"/>
          <w:sz w:val="28"/>
          <w:szCs w:val="28"/>
        </w:rPr>
        <w:t xml:space="preserve"> рублей, или 47,7%, который з</w:t>
      </w:r>
      <w:r w:rsidR="0005176A" w:rsidRPr="0005176A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05176A" w:rsidRPr="0005176A">
        <w:rPr>
          <w:rFonts w:ascii="Times New Roman" w:hAnsi="Times New Roman" w:cs="Times New Roman"/>
          <w:spacing w:val="-4"/>
          <w:sz w:val="28"/>
          <w:szCs w:val="28"/>
        </w:rPr>
        <w:t xml:space="preserve">числен в сумме </w:t>
      </w:r>
      <w:r w:rsidR="0005176A">
        <w:rPr>
          <w:rFonts w:ascii="Times New Roman" w:hAnsi="Times New Roman" w:cs="Times New Roman"/>
          <w:spacing w:val="-4"/>
          <w:sz w:val="28"/>
          <w:szCs w:val="28"/>
        </w:rPr>
        <w:t>2 476,5</w:t>
      </w:r>
      <w:r w:rsidR="0005176A" w:rsidRPr="00D27F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5176A" w:rsidRPr="0005176A">
        <w:rPr>
          <w:rFonts w:ascii="Times New Roman" w:hAnsi="Times New Roman" w:cs="Times New Roman"/>
          <w:spacing w:val="-4"/>
          <w:sz w:val="28"/>
          <w:szCs w:val="28"/>
        </w:rPr>
        <w:t>тыс. рублей; на платежи при пользовании природными ресурсами (</w:t>
      </w:r>
      <w:r w:rsidR="0005176A">
        <w:rPr>
          <w:rFonts w:ascii="Times New Roman" w:hAnsi="Times New Roman" w:cs="Times New Roman"/>
          <w:spacing w:val="-4"/>
          <w:sz w:val="28"/>
          <w:szCs w:val="28"/>
        </w:rPr>
        <w:t>150,1</w:t>
      </w:r>
      <w:r w:rsidR="0005176A" w:rsidRPr="0005176A">
        <w:rPr>
          <w:rFonts w:ascii="Times New Roman" w:hAnsi="Times New Roman" w:cs="Times New Roman"/>
          <w:spacing w:val="-4"/>
          <w:sz w:val="28"/>
          <w:szCs w:val="28"/>
        </w:rPr>
        <w:t xml:space="preserve">0 тыс. рублей или </w:t>
      </w:r>
      <w:r w:rsidR="0005176A">
        <w:rPr>
          <w:rFonts w:ascii="Times New Roman" w:hAnsi="Times New Roman" w:cs="Times New Roman"/>
          <w:spacing w:val="-4"/>
          <w:sz w:val="28"/>
          <w:szCs w:val="28"/>
        </w:rPr>
        <w:t>9,7</w:t>
      </w:r>
      <w:r w:rsidR="0005176A" w:rsidRPr="0005176A">
        <w:rPr>
          <w:rFonts w:ascii="Times New Roman" w:hAnsi="Times New Roman" w:cs="Times New Roman"/>
          <w:spacing w:val="-4"/>
          <w:sz w:val="28"/>
          <w:szCs w:val="28"/>
        </w:rPr>
        <w:t>%)</w:t>
      </w:r>
      <w:r w:rsidR="0005176A"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  <w:r w:rsidR="0005176A" w:rsidRPr="00D27FCA">
        <w:rPr>
          <w:rFonts w:ascii="Times New Roman" w:hAnsi="Times New Roman" w:cs="Times New Roman"/>
          <w:spacing w:val="-4"/>
          <w:sz w:val="28"/>
          <w:szCs w:val="28"/>
        </w:rPr>
        <w:t xml:space="preserve">объем </w:t>
      </w:r>
      <w:r w:rsidR="0005176A">
        <w:rPr>
          <w:rFonts w:ascii="Times New Roman" w:hAnsi="Times New Roman" w:cs="Times New Roman"/>
          <w:spacing w:val="-4"/>
          <w:sz w:val="28"/>
          <w:szCs w:val="28"/>
        </w:rPr>
        <w:t>доходов</w:t>
      </w:r>
      <w:r w:rsidR="0005176A" w:rsidRPr="00D27F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5176A">
        <w:rPr>
          <w:rFonts w:ascii="Times New Roman" w:hAnsi="Times New Roman" w:cs="Times New Roman"/>
          <w:spacing w:val="-4"/>
          <w:sz w:val="28"/>
          <w:szCs w:val="28"/>
        </w:rPr>
        <w:t>от оказания платных услуг на 224,9</w:t>
      </w:r>
      <w:r w:rsidR="0005176A" w:rsidRPr="00D27FCA">
        <w:rPr>
          <w:rFonts w:ascii="Times New Roman" w:hAnsi="Times New Roman" w:cs="Times New Roman"/>
          <w:spacing w:val="-4"/>
          <w:sz w:val="28"/>
          <w:szCs w:val="28"/>
        </w:rPr>
        <w:t xml:space="preserve"> тыс.</w:t>
      </w:r>
      <w:r w:rsidR="0005176A" w:rsidRPr="00D27FCA"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05176A">
        <w:rPr>
          <w:rFonts w:ascii="Times New Roman" w:hAnsi="Times New Roman" w:cs="Times New Roman"/>
          <w:sz w:val="28"/>
          <w:szCs w:val="28"/>
        </w:rPr>
        <w:t>4,5</w:t>
      </w:r>
      <w:r w:rsidR="0005176A" w:rsidRPr="00D27FCA">
        <w:rPr>
          <w:rFonts w:ascii="Times New Roman" w:hAnsi="Times New Roman" w:cs="Times New Roman"/>
          <w:sz w:val="28"/>
          <w:szCs w:val="28"/>
        </w:rPr>
        <w:t xml:space="preserve">%, который зачислен в сумме </w:t>
      </w:r>
      <w:r w:rsidR="0005176A">
        <w:rPr>
          <w:rFonts w:ascii="Times New Roman" w:hAnsi="Times New Roman" w:cs="Times New Roman"/>
          <w:spacing w:val="-4"/>
          <w:sz w:val="28"/>
          <w:szCs w:val="28"/>
        </w:rPr>
        <w:t>4 755,5</w:t>
      </w:r>
      <w:r w:rsidR="0005176A" w:rsidRPr="00D27F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5176A" w:rsidRPr="00D27FCA">
        <w:rPr>
          <w:rFonts w:ascii="Times New Roman" w:hAnsi="Times New Roman" w:cs="Times New Roman"/>
          <w:sz w:val="28"/>
          <w:szCs w:val="28"/>
        </w:rPr>
        <w:t>тыс. рублей</w:t>
      </w:r>
      <w:r w:rsidR="0005176A" w:rsidRPr="0005176A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</w:p>
    <w:p w:rsidR="0040214E" w:rsidRPr="0009044E" w:rsidRDefault="0040214E" w:rsidP="00E7256A">
      <w:pPr>
        <w:pStyle w:val="a5"/>
        <w:spacing w:after="0" w:line="288" w:lineRule="auto"/>
        <w:ind w:left="0" w:firstLine="709"/>
        <w:jc w:val="both"/>
        <w:rPr>
          <w:sz w:val="28"/>
          <w:szCs w:val="28"/>
        </w:rPr>
      </w:pPr>
      <w:proofErr w:type="gramStart"/>
      <w:r w:rsidRPr="0009044E">
        <w:rPr>
          <w:b/>
          <w:spacing w:val="-4"/>
          <w:sz w:val="28"/>
          <w:szCs w:val="28"/>
        </w:rPr>
        <w:t>Анализируя исполнение плановых</w:t>
      </w:r>
      <w:r w:rsidRPr="0009044E">
        <w:rPr>
          <w:spacing w:val="-4"/>
          <w:sz w:val="28"/>
          <w:szCs w:val="28"/>
        </w:rPr>
        <w:t xml:space="preserve"> назначений, необходимо отметить, что общий объем поступления налоговых </w:t>
      </w:r>
      <w:r w:rsidR="00A95FA1" w:rsidRPr="0009044E">
        <w:rPr>
          <w:spacing w:val="-4"/>
          <w:sz w:val="28"/>
          <w:szCs w:val="28"/>
        </w:rPr>
        <w:t xml:space="preserve">и неналоговых </w:t>
      </w:r>
      <w:r w:rsidRPr="0009044E">
        <w:rPr>
          <w:spacing w:val="-4"/>
          <w:sz w:val="28"/>
          <w:szCs w:val="28"/>
        </w:rPr>
        <w:t>доходов за первое п</w:t>
      </w:r>
      <w:r w:rsidRPr="0009044E">
        <w:rPr>
          <w:spacing w:val="-4"/>
          <w:sz w:val="28"/>
          <w:szCs w:val="28"/>
        </w:rPr>
        <w:t>о</w:t>
      </w:r>
      <w:r w:rsidRPr="0009044E">
        <w:rPr>
          <w:spacing w:val="-4"/>
          <w:sz w:val="28"/>
          <w:szCs w:val="28"/>
        </w:rPr>
        <w:t xml:space="preserve">лугодие </w:t>
      </w:r>
      <w:r w:rsidR="004B2A31" w:rsidRPr="0009044E">
        <w:rPr>
          <w:spacing w:val="-4"/>
          <w:sz w:val="28"/>
          <w:szCs w:val="28"/>
        </w:rPr>
        <w:t>20</w:t>
      </w:r>
      <w:r w:rsidR="000C7EDF" w:rsidRPr="0009044E">
        <w:rPr>
          <w:spacing w:val="-4"/>
          <w:sz w:val="28"/>
          <w:szCs w:val="28"/>
        </w:rPr>
        <w:t>2</w:t>
      </w:r>
      <w:r w:rsidR="00104EAF">
        <w:rPr>
          <w:spacing w:val="-4"/>
          <w:sz w:val="28"/>
          <w:szCs w:val="28"/>
        </w:rPr>
        <w:t>2</w:t>
      </w:r>
      <w:r w:rsidRPr="0009044E">
        <w:rPr>
          <w:spacing w:val="-4"/>
          <w:sz w:val="28"/>
          <w:szCs w:val="28"/>
        </w:rPr>
        <w:t xml:space="preserve"> года </w:t>
      </w:r>
      <w:r w:rsidR="000C7EDF" w:rsidRPr="0009044E">
        <w:rPr>
          <w:spacing w:val="-4"/>
          <w:sz w:val="28"/>
          <w:szCs w:val="28"/>
        </w:rPr>
        <w:t xml:space="preserve"> </w:t>
      </w:r>
      <w:r w:rsidR="002345D5" w:rsidRPr="0009044E">
        <w:rPr>
          <w:spacing w:val="-4"/>
          <w:sz w:val="28"/>
          <w:szCs w:val="28"/>
        </w:rPr>
        <w:t>бол</w:t>
      </w:r>
      <w:r w:rsidR="000C7EDF" w:rsidRPr="0009044E">
        <w:rPr>
          <w:spacing w:val="-4"/>
          <w:sz w:val="28"/>
          <w:szCs w:val="28"/>
        </w:rPr>
        <w:t>ьше</w:t>
      </w:r>
      <w:r w:rsidRPr="0009044E">
        <w:rPr>
          <w:spacing w:val="-4"/>
          <w:sz w:val="28"/>
          <w:szCs w:val="28"/>
        </w:rPr>
        <w:t xml:space="preserve"> 50% годового плана, а именно – </w:t>
      </w:r>
      <w:r w:rsidR="00104EAF">
        <w:rPr>
          <w:spacing w:val="-4"/>
          <w:sz w:val="28"/>
          <w:szCs w:val="28"/>
        </w:rPr>
        <w:t>66,7</w:t>
      </w:r>
      <w:r w:rsidRPr="0009044E">
        <w:rPr>
          <w:spacing w:val="-4"/>
          <w:sz w:val="28"/>
          <w:szCs w:val="28"/>
        </w:rPr>
        <w:t xml:space="preserve">%. </w:t>
      </w:r>
      <w:r w:rsidR="000C7EDF" w:rsidRPr="0009044E">
        <w:rPr>
          <w:spacing w:val="-4"/>
          <w:sz w:val="28"/>
          <w:szCs w:val="28"/>
        </w:rPr>
        <w:t>Ниж</w:t>
      </w:r>
      <w:r w:rsidRPr="0009044E">
        <w:rPr>
          <w:spacing w:val="-4"/>
          <w:sz w:val="28"/>
          <w:szCs w:val="28"/>
        </w:rPr>
        <w:t>е 50% годовых назначений составили</w:t>
      </w:r>
      <w:r w:rsidR="000C7EDF" w:rsidRPr="0009044E">
        <w:rPr>
          <w:spacing w:val="-4"/>
          <w:sz w:val="28"/>
          <w:szCs w:val="28"/>
        </w:rPr>
        <w:t xml:space="preserve"> </w:t>
      </w:r>
      <w:r w:rsidR="00104EAF">
        <w:rPr>
          <w:spacing w:val="-4"/>
          <w:sz w:val="28"/>
          <w:szCs w:val="28"/>
        </w:rPr>
        <w:t xml:space="preserve"> </w:t>
      </w:r>
      <w:r w:rsidRPr="0009044E">
        <w:rPr>
          <w:spacing w:val="-4"/>
          <w:sz w:val="28"/>
          <w:szCs w:val="28"/>
        </w:rPr>
        <w:t>поступления</w:t>
      </w:r>
      <w:r w:rsidR="000C7EDF" w:rsidRPr="0009044E">
        <w:rPr>
          <w:spacing w:val="-4"/>
          <w:sz w:val="28"/>
          <w:szCs w:val="28"/>
        </w:rPr>
        <w:t xml:space="preserve"> </w:t>
      </w:r>
      <w:r w:rsidR="000C7EDF" w:rsidRPr="0009044E">
        <w:rPr>
          <w:sz w:val="28"/>
          <w:szCs w:val="28"/>
        </w:rPr>
        <w:t>налога на доходы физических лиц</w:t>
      </w:r>
      <w:r w:rsidR="000C7EDF" w:rsidRPr="0009044E">
        <w:rPr>
          <w:spacing w:val="-4"/>
          <w:sz w:val="28"/>
          <w:szCs w:val="28"/>
        </w:rPr>
        <w:t xml:space="preserve"> (</w:t>
      </w:r>
      <w:r w:rsidR="00104EAF">
        <w:rPr>
          <w:spacing w:val="-4"/>
          <w:sz w:val="28"/>
          <w:szCs w:val="28"/>
        </w:rPr>
        <w:t>43,7</w:t>
      </w:r>
      <w:r w:rsidR="000C7EDF" w:rsidRPr="0009044E">
        <w:rPr>
          <w:spacing w:val="-4"/>
          <w:sz w:val="28"/>
          <w:szCs w:val="28"/>
        </w:rPr>
        <w:t xml:space="preserve">% годового плана), </w:t>
      </w:r>
      <w:r w:rsidR="00104EAF">
        <w:rPr>
          <w:spacing w:val="-4"/>
          <w:sz w:val="28"/>
          <w:szCs w:val="28"/>
        </w:rPr>
        <w:t xml:space="preserve">штрафы, санкции, возмещение ущерба </w:t>
      </w:r>
      <w:r w:rsidR="00104EAF" w:rsidRPr="000C7EDF">
        <w:rPr>
          <w:spacing w:val="-4"/>
          <w:sz w:val="28"/>
          <w:szCs w:val="28"/>
        </w:rPr>
        <w:t>(</w:t>
      </w:r>
      <w:r w:rsidR="00104EAF">
        <w:rPr>
          <w:spacing w:val="-4"/>
          <w:sz w:val="28"/>
          <w:szCs w:val="28"/>
        </w:rPr>
        <w:t>35,8</w:t>
      </w:r>
      <w:r w:rsidR="00104EAF" w:rsidRPr="000C7EDF">
        <w:rPr>
          <w:spacing w:val="-4"/>
          <w:sz w:val="28"/>
          <w:szCs w:val="28"/>
        </w:rPr>
        <w:t>% г</w:t>
      </w:r>
      <w:r w:rsidR="00104EAF" w:rsidRPr="000C7EDF">
        <w:rPr>
          <w:spacing w:val="-4"/>
          <w:sz w:val="28"/>
          <w:szCs w:val="28"/>
        </w:rPr>
        <w:t>о</w:t>
      </w:r>
      <w:r w:rsidR="00104EAF" w:rsidRPr="000C7EDF">
        <w:rPr>
          <w:spacing w:val="-4"/>
          <w:sz w:val="28"/>
          <w:szCs w:val="28"/>
        </w:rPr>
        <w:t>дового плана),  арендной платы за землю (</w:t>
      </w:r>
      <w:r w:rsidR="00E36660">
        <w:rPr>
          <w:spacing w:val="-4"/>
          <w:sz w:val="28"/>
          <w:szCs w:val="28"/>
        </w:rPr>
        <w:t>9,9</w:t>
      </w:r>
      <w:r w:rsidR="00104EAF">
        <w:rPr>
          <w:spacing w:val="-4"/>
          <w:sz w:val="28"/>
          <w:szCs w:val="28"/>
        </w:rPr>
        <w:t>%)</w:t>
      </w:r>
      <w:r w:rsidR="00104EAF" w:rsidRPr="000C7EDF">
        <w:rPr>
          <w:spacing w:val="-4"/>
          <w:sz w:val="28"/>
          <w:szCs w:val="28"/>
        </w:rPr>
        <w:t xml:space="preserve"> </w:t>
      </w:r>
      <w:r w:rsidR="00104EAF" w:rsidRPr="000C7EDF">
        <w:rPr>
          <w:sz w:val="28"/>
          <w:szCs w:val="28"/>
        </w:rPr>
        <w:t>и ряда других видов доходов</w:t>
      </w:r>
      <w:r w:rsidR="00004FE3" w:rsidRPr="0009044E">
        <w:rPr>
          <w:spacing w:val="-4"/>
          <w:sz w:val="28"/>
          <w:szCs w:val="28"/>
        </w:rPr>
        <w:t xml:space="preserve"> </w:t>
      </w:r>
      <w:r w:rsidR="000A5C2C" w:rsidRPr="0009044E">
        <w:rPr>
          <w:sz w:val="28"/>
          <w:szCs w:val="28"/>
        </w:rPr>
        <w:t>и ряда других</w:t>
      </w:r>
      <w:proofErr w:type="gramEnd"/>
      <w:r w:rsidR="000A5C2C" w:rsidRPr="0009044E">
        <w:rPr>
          <w:sz w:val="28"/>
          <w:szCs w:val="28"/>
        </w:rPr>
        <w:t xml:space="preserve"> видов доходов</w:t>
      </w:r>
      <w:r w:rsidRPr="0009044E">
        <w:rPr>
          <w:sz w:val="28"/>
          <w:szCs w:val="28"/>
        </w:rPr>
        <w:t>.</w:t>
      </w:r>
    </w:p>
    <w:p w:rsidR="00C436D1" w:rsidRPr="00152B2D" w:rsidRDefault="00C436D1" w:rsidP="00E7256A">
      <w:pPr>
        <w:pStyle w:val="a5"/>
        <w:spacing w:after="0" w:line="288" w:lineRule="auto"/>
        <w:ind w:left="0" w:firstLine="709"/>
        <w:jc w:val="both"/>
        <w:rPr>
          <w:sz w:val="28"/>
          <w:szCs w:val="28"/>
        </w:rPr>
      </w:pPr>
      <w:r w:rsidRPr="00152B2D">
        <w:rPr>
          <w:b/>
          <w:i/>
          <w:sz w:val="28"/>
          <w:szCs w:val="28"/>
        </w:rPr>
        <w:t>Безвозмездные поступления</w:t>
      </w:r>
      <w:r w:rsidRPr="00152B2D">
        <w:rPr>
          <w:sz w:val="28"/>
          <w:szCs w:val="28"/>
        </w:rPr>
        <w:t xml:space="preserve"> из </w:t>
      </w:r>
      <w:r w:rsidR="000A5C2C" w:rsidRPr="00152B2D">
        <w:rPr>
          <w:sz w:val="28"/>
          <w:szCs w:val="28"/>
        </w:rPr>
        <w:t>других</w:t>
      </w:r>
      <w:r w:rsidRPr="00152B2D">
        <w:rPr>
          <w:sz w:val="28"/>
          <w:szCs w:val="28"/>
        </w:rPr>
        <w:t xml:space="preserve"> бюджет</w:t>
      </w:r>
      <w:r w:rsidR="000A5C2C" w:rsidRPr="00152B2D">
        <w:rPr>
          <w:sz w:val="28"/>
          <w:szCs w:val="28"/>
        </w:rPr>
        <w:t>ов</w:t>
      </w:r>
      <w:r w:rsidRPr="00152B2D">
        <w:rPr>
          <w:sz w:val="28"/>
          <w:szCs w:val="28"/>
        </w:rPr>
        <w:t xml:space="preserve"> к соответствующему периоду прошлого года </w:t>
      </w:r>
      <w:r w:rsidR="00152B2D" w:rsidRPr="00152B2D">
        <w:rPr>
          <w:sz w:val="28"/>
          <w:szCs w:val="28"/>
        </w:rPr>
        <w:t>увелич</w:t>
      </w:r>
      <w:r w:rsidR="000C7EDF" w:rsidRPr="00152B2D">
        <w:rPr>
          <w:sz w:val="28"/>
          <w:szCs w:val="28"/>
        </w:rPr>
        <w:t>и</w:t>
      </w:r>
      <w:r w:rsidR="006717CE" w:rsidRPr="00152B2D">
        <w:rPr>
          <w:sz w:val="28"/>
          <w:szCs w:val="28"/>
        </w:rPr>
        <w:t>ли</w:t>
      </w:r>
      <w:r w:rsidR="000C7EDF" w:rsidRPr="00152B2D">
        <w:rPr>
          <w:sz w:val="28"/>
          <w:szCs w:val="28"/>
        </w:rPr>
        <w:t>сь</w:t>
      </w:r>
      <w:r w:rsidRPr="00152B2D">
        <w:rPr>
          <w:sz w:val="28"/>
          <w:szCs w:val="28"/>
        </w:rPr>
        <w:t xml:space="preserve"> на </w:t>
      </w:r>
      <w:r w:rsidR="0051240B">
        <w:rPr>
          <w:sz w:val="28"/>
          <w:szCs w:val="28"/>
        </w:rPr>
        <w:t>42 844,6</w:t>
      </w:r>
      <w:r w:rsidRPr="00152B2D">
        <w:rPr>
          <w:sz w:val="28"/>
          <w:szCs w:val="28"/>
        </w:rPr>
        <w:t xml:space="preserve"> тыс. рублей (</w:t>
      </w:r>
      <w:r w:rsidR="00C76647" w:rsidRPr="00152B2D">
        <w:rPr>
          <w:sz w:val="28"/>
          <w:szCs w:val="28"/>
        </w:rPr>
        <w:t xml:space="preserve">на </w:t>
      </w:r>
      <w:r w:rsidR="0051240B">
        <w:rPr>
          <w:sz w:val="28"/>
          <w:szCs w:val="28"/>
        </w:rPr>
        <w:t>13,4</w:t>
      </w:r>
      <w:r w:rsidR="00C76647" w:rsidRPr="00152B2D">
        <w:rPr>
          <w:sz w:val="28"/>
          <w:szCs w:val="28"/>
        </w:rPr>
        <w:t>%</w:t>
      </w:r>
      <w:r w:rsidRPr="00152B2D">
        <w:rPr>
          <w:sz w:val="28"/>
          <w:szCs w:val="28"/>
        </w:rPr>
        <w:t xml:space="preserve">) и </w:t>
      </w:r>
      <w:r w:rsidR="00101C5C" w:rsidRPr="00152B2D">
        <w:rPr>
          <w:spacing w:val="-4"/>
          <w:sz w:val="28"/>
          <w:szCs w:val="28"/>
        </w:rPr>
        <w:t>п</w:t>
      </w:r>
      <w:r w:rsidR="00101C5C" w:rsidRPr="00152B2D">
        <w:rPr>
          <w:spacing w:val="-4"/>
          <w:sz w:val="28"/>
          <w:szCs w:val="28"/>
        </w:rPr>
        <w:t>о</w:t>
      </w:r>
      <w:r w:rsidR="00101C5C" w:rsidRPr="00152B2D">
        <w:rPr>
          <w:spacing w:val="-4"/>
          <w:sz w:val="28"/>
          <w:szCs w:val="28"/>
        </w:rPr>
        <w:t>луч</w:t>
      </w:r>
      <w:r w:rsidRPr="00152B2D">
        <w:rPr>
          <w:spacing w:val="-4"/>
          <w:sz w:val="28"/>
          <w:szCs w:val="28"/>
        </w:rPr>
        <w:t>ены</w:t>
      </w:r>
      <w:r w:rsidRPr="00152B2D">
        <w:rPr>
          <w:sz w:val="28"/>
          <w:szCs w:val="28"/>
        </w:rPr>
        <w:t xml:space="preserve"> в сумме </w:t>
      </w:r>
      <w:r w:rsidR="00152B2D" w:rsidRPr="00152B2D">
        <w:rPr>
          <w:b/>
          <w:i/>
          <w:sz w:val="28"/>
          <w:szCs w:val="28"/>
        </w:rPr>
        <w:t>3</w:t>
      </w:r>
      <w:r w:rsidR="0051240B">
        <w:rPr>
          <w:b/>
          <w:i/>
          <w:sz w:val="28"/>
          <w:szCs w:val="28"/>
        </w:rPr>
        <w:t>63</w:t>
      </w:r>
      <w:r w:rsidR="00152B2D" w:rsidRPr="00152B2D">
        <w:rPr>
          <w:b/>
          <w:i/>
          <w:sz w:val="28"/>
          <w:szCs w:val="28"/>
        </w:rPr>
        <w:t> </w:t>
      </w:r>
      <w:r w:rsidR="0051240B">
        <w:rPr>
          <w:b/>
          <w:i/>
          <w:sz w:val="28"/>
          <w:szCs w:val="28"/>
        </w:rPr>
        <w:t>517</w:t>
      </w:r>
      <w:r w:rsidR="00152B2D" w:rsidRPr="00152B2D">
        <w:rPr>
          <w:b/>
          <w:i/>
          <w:sz w:val="28"/>
          <w:szCs w:val="28"/>
        </w:rPr>
        <w:t>,</w:t>
      </w:r>
      <w:r w:rsidR="0051240B">
        <w:rPr>
          <w:b/>
          <w:i/>
          <w:sz w:val="28"/>
          <w:szCs w:val="28"/>
        </w:rPr>
        <w:t>2</w:t>
      </w:r>
      <w:r w:rsidRPr="00152B2D">
        <w:rPr>
          <w:b/>
          <w:i/>
          <w:sz w:val="28"/>
          <w:szCs w:val="28"/>
        </w:rPr>
        <w:t xml:space="preserve"> тыс. рублей</w:t>
      </w:r>
      <w:r w:rsidRPr="00152B2D">
        <w:rPr>
          <w:sz w:val="28"/>
          <w:szCs w:val="28"/>
        </w:rPr>
        <w:t xml:space="preserve"> (</w:t>
      </w:r>
      <w:r w:rsidR="0051240B">
        <w:rPr>
          <w:sz w:val="28"/>
          <w:szCs w:val="28"/>
        </w:rPr>
        <w:t>33,9</w:t>
      </w:r>
      <w:r w:rsidRPr="00152B2D">
        <w:rPr>
          <w:sz w:val="28"/>
          <w:szCs w:val="28"/>
        </w:rPr>
        <w:t>% годовых плановых назнач</w:t>
      </w:r>
      <w:r w:rsidRPr="00152B2D">
        <w:rPr>
          <w:sz w:val="28"/>
          <w:szCs w:val="28"/>
        </w:rPr>
        <w:t>е</w:t>
      </w:r>
      <w:r w:rsidRPr="00152B2D">
        <w:rPr>
          <w:sz w:val="28"/>
          <w:szCs w:val="28"/>
        </w:rPr>
        <w:t>ний)</w:t>
      </w:r>
      <w:r w:rsidR="002B3051" w:rsidRPr="00152B2D">
        <w:rPr>
          <w:sz w:val="28"/>
          <w:szCs w:val="28"/>
        </w:rPr>
        <w:t xml:space="preserve">. </w:t>
      </w:r>
    </w:p>
    <w:p w:rsidR="00B34594" w:rsidRPr="00152B2D" w:rsidRDefault="002B3051" w:rsidP="00B710DC">
      <w:pPr>
        <w:pStyle w:val="a5"/>
        <w:spacing w:after="0" w:line="288" w:lineRule="auto"/>
        <w:ind w:left="0" w:firstLine="709"/>
        <w:jc w:val="both"/>
        <w:rPr>
          <w:sz w:val="28"/>
          <w:szCs w:val="28"/>
        </w:rPr>
      </w:pPr>
      <w:r w:rsidRPr="00152B2D">
        <w:rPr>
          <w:sz w:val="28"/>
          <w:szCs w:val="28"/>
        </w:rPr>
        <w:t>В структуре межбюджетных трансфертов наибольшую долю</w:t>
      </w:r>
      <w:r w:rsidR="005C4669" w:rsidRPr="00152B2D">
        <w:rPr>
          <w:sz w:val="28"/>
          <w:szCs w:val="28"/>
        </w:rPr>
        <w:t xml:space="preserve"> занимают субвенции</w:t>
      </w:r>
      <w:r w:rsidR="000B5EDC" w:rsidRPr="00152B2D">
        <w:rPr>
          <w:sz w:val="28"/>
          <w:szCs w:val="28"/>
        </w:rPr>
        <w:t xml:space="preserve"> </w:t>
      </w:r>
      <w:r w:rsidR="005C4669" w:rsidRPr="00152B2D">
        <w:rPr>
          <w:sz w:val="28"/>
          <w:szCs w:val="28"/>
        </w:rPr>
        <w:t xml:space="preserve">от других бюджетов – </w:t>
      </w:r>
      <w:r w:rsidR="0051240B">
        <w:rPr>
          <w:sz w:val="28"/>
          <w:szCs w:val="28"/>
        </w:rPr>
        <w:t>48,5</w:t>
      </w:r>
      <w:r w:rsidR="005C4669" w:rsidRPr="00152B2D">
        <w:rPr>
          <w:sz w:val="28"/>
          <w:szCs w:val="28"/>
        </w:rPr>
        <w:t xml:space="preserve">%, или </w:t>
      </w:r>
      <w:r w:rsidR="00EC4DAC" w:rsidRPr="00152B2D">
        <w:rPr>
          <w:sz w:val="28"/>
          <w:szCs w:val="28"/>
        </w:rPr>
        <w:t>1</w:t>
      </w:r>
      <w:r w:rsidR="0051240B">
        <w:rPr>
          <w:sz w:val="28"/>
          <w:szCs w:val="28"/>
        </w:rPr>
        <w:t>76</w:t>
      </w:r>
      <w:r w:rsidR="00EC4DAC" w:rsidRPr="00152B2D">
        <w:rPr>
          <w:sz w:val="28"/>
          <w:szCs w:val="28"/>
        </w:rPr>
        <w:t> </w:t>
      </w:r>
      <w:r w:rsidR="00152B2D" w:rsidRPr="00152B2D">
        <w:rPr>
          <w:sz w:val="28"/>
          <w:szCs w:val="28"/>
        </w:rPr>
        <w:t>1</w:t>
      </w:r>
      <w:r w:rsidR="0051240B">
        <w:rPr>
          <w:sz w:val="28"/>
          <w:szCs w:val="28"/>
        </w:rPr>
        <w:t>50</w:t>
      </w:r>
      <w:r w:rsidR="00EC4DAC" w:rsidRPr="00152B2D">
        <w:rPr>
          <w:sz w:val="28"/>
          <w:szCs w:val="28"/>
        </w:rPr>
        <w:t>,</w:t>
      </w:r>
      <w:r w:rsidR="0051240B">
        <w:rPr>
          <w:sz w:val="28"/>
          <w:szCs w:val="28"/>
        </w:rPr>
        <w:t>9</w:t>
      </w:r>
      <w:r w:rsidR="005C4669" w:rsidRPr="00152B2D">
        <w:rPr>
          <w:sz w:val="28"/>
          <w:szCs w:val="28"/>
        </w:rPr>
        <w:t xml:space="preserve"> тыс. рублей. Дотаци</w:t>
      </w:r>
      <w:r w:rsidR="000B5EDC" w:rsidRPr="00152B2D">
        <w:rPr>
          <w:sz w:val="28"/>
          <w:szCs w:val="28"/>
        </w:rPr>
        <w:t xml:space="preserve">и </w:t>
      </w:r>
      <w:r w:rsidR="000B5EDC" w:rsidRPr="00152B2D">
        <w:rPr>
          <w:sz w:val="28"/>
          <w:szCs w:val="28"/>
        </w:rPr>
        <w:lastRenderedPageBreak/>
        <w:t xml:space="preserve">от других бюджетов </w:t>
      </w:r>
      <w:r w:rsidR="005C4669" w:rsidRPr="00152B2D">
        <w:rPr>
          <w:sz w:val="28"/>
          <w:szCs w:val="28"/>
        </w:rPr>
        <w:t>поступил</w:t>
      </w:r>
      <w:r w:rsidR="000B5EDC" w:rsidRPr="00152B2D">
        <w:rPr>
          <w:sz w:val="28"/>
          <w:szCs w:val="28"/>
        </w:rPr>
        <w:t>и</w:t>
      </w:r>
      <w:r w:rsidR="005C4669" w:rsidRPr="00152B2D">
        <w:rPr>
          <w:sz w:val="28"/>
          <w:szCs w:val="28"/>
        </w:rPr>
        <w:t xml:space="preserve"> в сумме</w:t>
      </w:r>
      <w:r w:rsidR="000B5EDC" w:rsidRPr="00152B2D">
        <w:rPr>
          <w:sz w:val="28"/>
          <w:szCs w:val="28"/>
        </w:rPr>
        <w:t xml:space="preserve"> </w:t>
      </w:r>
      <w:r w:rsidR="0051240B">
        <w:rPr>
          <w:sz w:val="28"/>
          <w:szCs w:val="28"/>
        </w:rPr>
        <w:t>66 208,2</w:t>
      </w:r>
      <w:r w:rsidR="00C436D1" w:rsidRPr="00152B2D">
        <w:rPr>
          <w:sz w:val="28"/>
          <w:szCs w:val="28"/>
        </w:rPr>
        <w:t xml:space="preserve"> тыс. рублей</w:t>
      </w:r>
      <w:r w:rsidR="005C4669" w:rsidRPr="00152B2D">
        <w:rPr>
          <w:sz w:val="28"/>
          <w:szCs w:val="28"/>
        </w:rPr>
        <w:t xml:space="preserve"> (</w:t>
      </w:r>
      <w:r w:rsidR="00152B2D" w:rsidRPr="00152B2D">
        <w:rPr>
          <w:sz w:val="28"/>
          <w:szCs w:val="28"/>
        </w:rPr>
        <w:t>1</w:t>
      </w:r>
      <w:r w:rsidR="0051240B">
        <w:rPr>
          <w:sz w:val="28"/>
          <w:szCs w:val="28"/>
        </w:rPr>
        <w:t>8</w:t>
      </w:r>
      <w:r w:rsidR="00152B2D" w:rsidRPr="00152B2D">
        <w:rPr>
          <w:sz w:val="28"/>
          <w:szCs w:val="28"/>
        </w:rPr>
        <w:t>,</w:t>
      </w:r>
      <w:r w:rsidR="0051240B">
        <w:rPr>
          <w:sz w:val="28"/>
          <w:szCs w:val="28"/>
        </w:rPr>
        <w:t>2</w:t>
      </w:r>
      <w:r w:rsidR="005C4669" w:rsidRPr="00152B2D">
        <w:rPr>
          <w:sz w:val="28"/>
          <w:szCs w:val="28"/>
        </w:rPr>
        <w:t xml:space="preserve">% объема межбюджетных трансфертов), </w:t>
      </w:r>
      <w:r w:rsidR="00C436D1" w:rsidRPr="00152B2D">
        <w:rPr>
          <w:sz w:val="28"/>
          <w:szCs w:val="28"/>
        </w:rPr>
        <w:t xml:space="preserve">субсидии от других бюджетов – </w:t>
      </w:r>
      <w:r w:rsidR="0051240B">
        <w:rPr>
          <w:sz w:val="28"/>
          <w:szCs w:val="28"/>
        </w:rPr>
        <w:t>111 887,9</w:t>
      </w:r>
      <w:r w:rsidR="00C436D1" w:rsidRPr="00152B2D">
        <w:rPr>
          <w:sz w:val="28"/>
          <w:szCs w:val="28"/>
        </w:rPr>
        <w:t xml:space="preserve"> тыс. рублей </w:t>
      </w:r>
      <w:r w:rsidR="005C4669" w:rsidRPr="00152B2D">
        <w:rPr>
          <w:sz w:val="28"/>
          <w:szCs w:val="28"/>
        </w:rPr>
        <w:t>(</w:t>
      </w:r>
      <w:r w:rsidR="0051240B">
        <w:rPr>
          <w:sz w:val="28"/>
          <w:szCs w:val="28"/>
        </w:rPr>
        <w:t>3</w:t>
      </w:r>
      <w:r w:rsidR="00152B2D" w:rsidRPr="00152B2D">
        <w:rPr>
          <w:sz w:val="28"/>
          <w:szCs w:val="28"/>
        </w:rPr>
        <w:t>0,</w:t>
      </w:r>
      <w:r w:rsidR="0051240B">
        <w:rPr>
          <w:sz w:val="28"/>
          <w:szCs w:val="28"/>
        </w:rPr>
        <w:t>8</w:t>
      </w:r>
      <w:r w:rsidR="005C4669" w:rsidRPr="00152B2D">
        <w:rPr>
          <w:sz w:val="28"/>
          <w:szCs w:val="28"/>
        </w:rPr>
        <w:t xml:space="preserve">%), </w:t>
      </w:r>
      <w:r w:rsidR="00C436D1" w:rsidRPr="00152B2D">
        <w:rPr>
          <w:sz w:val="28"/>
          <w:szCs w:val="28"/>
        </w:rPr>
        <w:t xml:space="preserve">иные межбюджетные трансферты  - </w:t>
      </w:r>
      <w:r w:rsidR="0051240B">
        <w:rPr>
          <w:sz w:val="28"/>
          <w:szCs w:val="28"/>
        </w:rPr>
        <w:t xml:space="preserve">9 270,2 </w:t>
      </w:r>
      <w:r w:rsidR="00C436D1" w:rsidRPr="00152B2D">
        <w:rPr>
          <w:sz w:val="28"/>
          <w:szCs w:val="28"/>
        </w:rPr>
        <w:t>тыс. рублей</w:t>
      </w:r>
      <w:r w:rsidR="005C4669" w:rsidRPr="00152B2D">
        <w:rPr>
          <w:sz w:val="28"/>
          <w:szCs w:val="28"/>
        </w:rPr>
        <w:t xml:space="preserve"> (</w:t>
      </w:r>
      <w:r w:rsidR="00152B2D" w:rsidRPr="00152B2D">
        <w:rPr>
          <w:sz w:val="28"/>
          <w:szCs w:val="28"/>
        </w:rPr>
        <w:t>2</w:t>
      </w:r>
      <w:r w:rsidR="00F92D44" w:rsidRPr="00152B2D">
        <w:rPr>
          <w:sz w:val="28"/>
          <w:szCs w:val="28"/>
        </w:rPr>
        <w:t>,</w:t>
      </w:r>
      <w:r w:rsidR="0051240B">
        <w:rPr>
          <w:sz w:val="28"/>
          <w:szCs w:val="28"/>
        </w:rPr>
        <w:t xml:space="preserve">5 </w:t>
      </w:r>
      <w:r w:rsidR="005C4669" w:rsidRPr="00152B2D">
        <w:rPr>
          <w:sz w:val="28"/>
          <w:szCs w:val="28"/>
        </w:rPr>
        <w:t>%).</w:t>
      </w:r>
    </w:p>
    <w:p w:rsidR="0017533A" w:rsidRPr="00152B2D" w:rsidRDefault="0017533A" w:rsidP="00E7256A">
      <w:pPr>
        <w:pStyle w:val="a5"/>
        <w:spacing w:after="0" w:line="288" w:lineRule="auto"/>
        <w:ind w:left="0" w:firstLine="709"/>
        <w:jc w:val="both"/>
        <w:rPr>
          <w:sz w:val="28"/>
          <w:szCs w:val="28"/>
        </w:rPr>
      </w:pPr>
      <w:r w:rsidRPr="00152B2D">
        <w:rPr>
          <w:b/>
          <w:i/>
          <w:sz w:val="28"/>
          <w:szCs w:val="28"/>
        </w:rPr>
        <w:t>Прочие безвозмездные поступления</w:t>
      </w:r>
      <w:r w:rsidRPr="00152B2D">
        <w:rPr>
          <w:sz w:val="28"/>
          <w:szCs w:val="28"/>
        </w:rPr>
        <w:t xml:space="preserve"> зачислены в сумме </w:t>
      </w:r>
      <w:r w:rsidR="00152B2D" w:rsidRPr="00152B2D">
        <w:rPr>
          <w:b/>
          <w:i/>
          <w:sz w:val="28"/>
          <w:szCs w:val="28"/>
        </w:rPr>
        <w:t>3 </w:t>
      </w:r>
      <w:r w:rsidR="0051240B">
        <w:rPr>
          <w:b/>
          <w:i/>
          <w:sz w:val="28"/>
          <w:szCs w:val="28"/>
        </w:rPr>
        <w:t>567</w:t>
      </w:r>
      <w:r w:rsidR="00152B2D" w:rsidRPr="00152B2D">
        <w:rPr>
          <w:b/>
          <w:i/>
          <w:sz w:val="28"/>
          <w:szCs w:val="28"/>
        </w:rPr>
        <w:t>,</w:t>
      </w:r>
      <w:r w:rsidR="0051240B">
        <w:rPr>
          <w:b/>
          <w:i/>
          <w:sz w:val="28"/>
          <w:szCs w:val="28"/>
        </w:rPr>
        <w:t>6</w:t>
      </w:r>
      <w:r w:rsidRPr="00152B2D">
        <w:rPr>
          <w:b/>
          <w:i/>
          <w:sz w:val="28"/>
          <w:szCs w:val="28"/>
        </w:rPr>
        <w:t xml:space="preserve"> тыс. рублей</w:t>
      </w:r>
      <w:r w:rsidRPr="00152B2D">
        <w:rPr>
          <w:sz w:val="28"/>
          <w:szCs w:val="28"/>
        </w:rPr>
        <w:t>.</w:t>
      </w:r>
    </w:p>
    <w:p w:rsidR="008A3E86" w:rsidRPr="00152B2D" w:rsidRDefault="008A3E86" w:rsidP="00E7256A">
      <w:pPr>
        <w:autoSpaceDE w:val="0"/>
        <w:autoSpaceDN w:val="0"/>
        <w:adjustRightInd w:val="0"/>
        <w:spacing w:line="288" w:lineRule="auto"/>
        <w:ind w:firstLine="709"/>
        <w:jc w:val="both"/>
        <w:outlineLvl w:val="0"/>
        <w:rPr>
          <w:sz w:val="28"/>
          <w:szCs w:val="28"/>
        </w:rPr>
      </w:pPr>
      <w:r w:rsidRPr="00152B2D">
        <w:rPr>
          <w:sz w:val="28"/>
          <w:szCs w:val="28"/>
        </w:rPr>
        <w:t xml:space="preserve">Кроме того,  был осуществлен </w:t>
      </w:r>
      <w:r w:rsidRPr="00152B2D">
        <w:rPr>
          <w:b/>
          <w:i/>
          <w:sz w:val="28"/>
          <w:szCs w:val="28"/>
        </w:rPr>
        <w:t>возврат остатков субсидий, субвенций и иных межбюджетных трансфертов прошлых лет, имеющих целевое назначение</w:t>
      </w:r>
      <w:r w:rsidRPr="00152B2D">
        <w:rPr>
          <w:sz w:val="28"/>
          <w:szCs w:val="28"/>
        </w:rPr>
        <w:t xml:space="preserve">, в сумме </w:t>
      </w:r>
      <w:r w:rsidR="0051240B">
        <w:rPr>
          <w:b/>
          <w:i/>
          <w:sz w:val="28"/>
          <w:szCs w:val="28"/>
        </w:rPr>
        <w:t>1 497,8</w:t>
      </w:r>
      <w:r w:rsidR="00152B2D" w:rsidRPr="00152B2D">
        <w:rPr>
          <w:b/>
          <w:i/>
          <w:sz w:val="28"/>
          <w:szCs w:val="28"/>
        </w:rPr>
        <w:t xml:space="preserve"> </w:t>
      </w:r>
      <w:r w:rsidRPr="00152B2D">
        <w:rPr>
          <w:b/>
          <w:i/>
          <w:sz w:val="28"/>
          <w:szCs w:val="28"/>
        </w:rPr>
        <w:t>тыс. рублей</w:t>
      </w:r>
      <w:r w:rsidRPr="00152B2D">
        <w:rPr>
          <w:sz w:val="28"/>
          <w:szCs w:val="28"/>
        </w:rPr>
        <w:t xml:space="preserve">. </w:t>
      </w:r>
    </w:p>
    <w:p w:rsidR="00F547B9" w:rsidRPr="00EB56EC" w:rsidRDefault="003228E1" w:rsidP="00EB56EC">
      <w:pPr>
        <w:tabs>
          <w:tab w:val="left" w:pos="993"/>
        </w:tabs>
        <w:spacing w:before="120" w:line="288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EB56EC">
        <w:rPr>
          <w:b/>
          <w:i/>
          <w:szCs w:val="28"/>
        </w:rPr>
        <w:t>6</w:t>
      </w:r>
      <w:r w:rsidR="00F47F97" w:rsidRPr="00F33BDF">
        <w:rPr>
          <w:b/>
          <w:i/>
          <w:szCs w:val="28"/>
        </w:rPr>
        <w:t xml:space="preserve">. </w:t>
      </w:r>
      <w:r w:rsidR="00F547B9" w:rsidRPr="00EB56EC">
        <w:rPr>
          <w:b/>
          <w:i/>
          <w:sz w:val="28"/>
          <w:szCs w:val="28"/>
        </w:rPr>
        <w:t xml:space="preserve">Анализ освоения годовых бюджетных ассигнований </w:t>
      </w:r>
    </w:p>
    <w:p w:rsidR="00F47F97" w:rsidRPr="00EB56EC" w:rsidRDefault="00F547B9" w:rsidP="00B710DC">
      <w:pPr>
        <w:pStyle w:val="a4"/>
        <w:spacing w:line="288" w:lineRule="auto"/>
        <w:jc w:val="center"/>
        <w:rPr>
          <w:b/>
          <w:i/>
          <w:szCs w:val="28"/>
        </w:rPr>
      </w:pPr>
      <w:r w:rsidRPr="00EB56EC">
        <w:rPr>
          <w:b/>
          <w:i/>
          <w:szCs w:val="28"/>
        </w:rPr>
        <w:t xml:space="preserve">за 1 полугодие </w:t>
      </w:r>
      <w:r w:rsidR="004B2A31" w:rsidRPr="00EB56EC">
        <w:rPr>
          <w:b/>
          <w:i/>
          <w:szCs w:val="28"/>
        </w:rPr>
        <w:t>20</w:t>
      </w:r>
      <w:r w:rsidR="00A33F61" w:rsidRPr="00EB56EC">
        <w:rPr>
          <w:b/>
          <w:i/>
          <w:szCs w:val="28"/>
        </w:rPr>
        <w:t>2</w:t>
      </w:r>
      <w:r w:rsidR="00E7256A" w:rsidRPr="00EB56EC">
        <w:rPr>
          <w:b/>
          <w:i/>
          <w:szCs w:val="28"/>
        </w:rPr>
        <w:t>2</w:t>
      </w:r>
      <w:r w:rsidRPr="00EB56EC">
        <w:rPr>
          <w:b/>
          <w:i/>
          <w:szCs w:val="28"/>
        </w:rPr>
        <w:t xml:space="preserve"> года</w:t>
      </w:r>
    </w:p>
    <w:p w:rsidR="00857BBC" w:rsidRPr="001D3825" w:rsidRDefault="00635E48" w:rsidP="00E7256A">
      <w:pPr>
        <w:spacing w:line="288" w:lineRule="auto"/>
        <w:ind w:firstLine="709"/>
        <w:jc w:val="both"/>
        <w:rPr>
          <w:sz w:val="28"/>
          <w:szCs w:val="28"/>
        </w:rPr>
      </w:pPr>
      <w:r w:rsidRPr="001D3825">
        <w:rPr>
          <w:sz w:val="28"/>
          <w:szCs w:val="28"/>
        </w:rPr>
        <w:t>За</w:t>
      </w:r>
      <w:r w:rsidR="00F547B9" w:rsidRPr="001D3825">
        <w:rPr>
          <w:sz w:val="28"/>
          <w:szCs w:val="28"/>
        </w:rPr>
        <w:t xml:space="preserve"> 1 полугоди</w:t>
      </w:r>
      <w:r w:rsidRPr="001D3825">
        <w:rPr>
          <w:sz w:val="28"/>
          <w:szCs w:val="28"/>
        </w:rPr>
        <w:t>е</w:t>
      </w:r>
      <w:r w:rsidR="00DF77D9" w:rsidRPr="001D3825">
        <w:rPr>
          <w:sz w:val="28"/>
          <w:szCs w:val="28"/>
        </w:rPr>
        <w:t xml:space="preserve"> </w:t>
      </w:r>
      <w:r w:rsidR="004B2A31" w:rsidRPr="001D3825">
        <w:rPr>
          <w:sz w:val="28"/>
          <w:szCs w:val="28"/>
        </w:rPr>
        <w:t>20</w:t>
      </w:r>
      <w:r w:rsidR="00F33BDF" w:rsidRPr="001D3825">
        <w:rPr>
          <w:sz w:val="28"/>
          <w:szCs w:val="28"/>
        </w:rPr>
        <w:t>2</w:t>
      </w:r>
      <w:r w:rsidR="00E7256A">
        <w:rPr>
          <w:sz w:val="28"/>
          <w:szCs w:val="28"/>
        </w:rPr>
        <w:t>2</w:t>
      </w:r>
      <w:r w:rsidR="00F547B9" w:rsidRPr="001D3825">
        <w:rPr>
          <w:sz w:val="28"/>
          <w:szCs w:val="28"/>
        </w:rPr>
        <w:t xml:space="preserve"> года годовы</w:t>
      </w:r>
      <w:r w:rsidRPr="001D3825">
        <w:rPr>
          <w:sz w:val="28"/>
          <w:szCs w:val="28"/>
        </w:rPr>
        <w:t>е</w:t>
      </w:r>
      <w:r w:rsidR="00F547B9" w:rsidRPr="001D3825">
        <w:rPr>
          <w:sz w:val="28"/>
          <w:szCs w:val="28"/>
        </w:rPr>
        <w:t xml:space="preserve"> бюджетны</w:t>
      </w:r>
      <w:r w:rsidRPr="001D3825">
        <w:rPr>
          <w:sz w:val="28"/>
          <w:szCs w:val="28"/>
        </w:rPr>
        <w:t>е</w:t>
      </w:r>
      <w:r w:rsidR="00F547B9" w:rsidRPr="001D3825">
        <w:rPr>
          <w:sz w:val="28"/>
          <w:szCs w:val="28"/>
        </w:rPr>
        <w:t xml:space="preserve"> ассигновани</w:t>
      </w:r>
      <w:r w:rsidRPr="001D3825">
        <w:rPr>
          <w:sz w:val="28"/>
          <w:szCs w:val="28"/>
        </w:rPr>
        <w:t>я</w:t>
      </w:r>
      <w:r w:rsidR="00DF77D9" w:rsidRPr="001D3825">
        <w:rPr>
          <w:sz w:val="28"/>
          <w:szCs w:val="28"/>
        </w:rPr>
        <w:t xml:space="preserve"> </w:t>
      </w:r>
      <w:r w:rsidRPr="001D3825">
        <w:rPr>
          <w:sz w:val="28"/>
          <w:szCs w:val="28"/>
        </w:rPr>
        <w:t xml:space="preserve">освоены на </w:t>
      </w:r>
      <w:r w:rsidR="001D3825" w:rsidRPr="001D3825">
        <w:rPr>
          <w:sz w:val="28"/>
          <w:szCs w:val="28"/>
        </w:rPr>
        <w:t>3</w:t>
      </w:r>
      <w:r w:rsidR="00E7256A">
        <w:rPr>
          <w:sz w:val="28"/>
          <w:szCs w:val="28"/>
        </w:rPr>
        <w:t>4</w:t>
      </w:r>
      <w:r w:rsidR="001D3825" w:rsidRPr="001D3825">
        <w:rPr>
          <w:sz w:val="28"/>
          <w:szCs w:val="28"/>
        </w:rPr>
        <w:t>,</w:t>
      </w:r>
      <w:r w:rsidR="00E7256A">
        <w:rPr>
          <w:sz w:val="28"/>
          <w:szCs w:val="28"/>
        </w:rPr>
        <w:t>7</w:t>
      </w:r>
      <w:r w:rsidRPr="001D3825">
        <w:rPr>
          <w:sz w:val="28"/>
          <w:szCs w:val="28"/>
        </w:rPr>
        <w:t xml:space="preserve">%, что на </w:t>
      </w:r>
      <w:r w:rsidR="00E7256A">
        <w:rPr>
          <w:sz w:val="28"/>
          <w:szCs w:val="28"/>
        </w:rPr>
        <w:t>3,6</w:t>
      </w:r>
      <w:r w:rsidR="00DF77D9" w:rsidRPr="001D3825">
        <w:rPr>
          <w:sz w:val="28"/>
          <w:szCs w:val="28"/>
        </w:rPr>
        <w:t xml:space="preserve"> </w:t>
      </w:r>
      <w:r w:rsidRPr="001D3825">
        <w:rPr>
          <w:sz w:val="28"/>
          <w:szCs w:val="28"/>
        </w:rPr>
        <w:t>процентны</w:t>
      </w:r>
      <w:r w:rsidR="00CA20CF" w:rsidRPr="001D3825">
        <w:rPr>
          <w:sz w:val="28"/>
          <w:szCs w:val="28"/>
        </w:rPr>
        <w:t>й</w:t>
      </w:r>
      <w:r w:rsidRPr="001D3825">
        <w:rPr>
          <w:sz w:val="28"/>
          <w:szCs w:val="28"/>
        </w:rPr>
        <w:t xml:space="preserve"> пункт </w:t>
      </w:r>
      <w:r w:rsidR="00E7256A">
        <w:rPr>
          <w:sz w:val="28"/>
          <w:szCs w:val="28"/>
        </w:rPr>
        <w:t>выш</w:t>
      </w:r>
      <w:r w:rsidRPr="001D3825">
        <w:rPr>
          <w:sz w:val="28"/>
          <w:szCs w:val="28"/>
        </w:rPr>
        <w:t>е, чем за аналогичный период пр</w:t>
      </w:r>
      <w:r w:rsidRPr="001D3825">
        <w:rPr>
          <w:sz w:val="28"/>
          <w:szCs w:val="28"/>
        </w:rPr>
        <w:t>о</w:t>
      </w:r>
      <w:r w:rsidRPr="001D3825">
        <w:rPr>
          <w:sz w:val="28"/>
          <w:szCs w:val="28"/>
        </w:rPr>
        <w:t xml:space="preserve">шлого года </w:t>
      </w:r>
      <w:r w:rsidR="00F547B9" w:rsidRPr="001D3825">
        <w:rPr>
          <w:sz w:val="28"/>
          <w:szCs w:val="28"/>
        </w:rPr>
        <w:t xml:space="preserve">(диаграмма 2). </w:t>
      </w:r>
    </w:p>
    <w:p w:rsidR="006E0DFC" w:rsidRPr="001D3825" w:rsidRDefault="006E0DFC" w:rsidP="00BD6F85">
      <w:pPr>
        <w:pStyle w:val="2"/>
        <w:ind w:firstLine="709"/>
        <w:jc w:val="right"/>
        <w:rPr>
          <w:spacing w:val="-4"/>
          <w:sz w:val="26"/>
          <w:szCs w:val="26"/>
        </w:rPr>
      </w:pPr>
      <w:r w:rsidRPr="001D3825">
        <w:rPr>
          <w:spacing w:val="-4"/>
          <w:sz w:val="26"/>
          <w:szCs w:val="26"/>
        </w:rPr>
        <w:t xml:space="preserve">Диаграмма </w:t>
      </w:r>
      <w:r w:rsidR="00E7256A">
        <w:rPr>
          <w:spacing w:val="-4"/>
          <w:sz w:val="26"/>
          <w:szCs w:val="26"/>
        </w:rPr>
        <w:t>1</w:t>
      </w:r>
    </w:p>
    <w:p w:rsidR="00292579" w:rsidRPr="00296E19" w:rsidRDefault="00292579" w:rsidP="006703EF">
      <w:pPr>
        <w:pStyle w:val="2"/>
        <w:ind w:firstLine="0"/>
        <w:jc w:val="center"/>
        <w:rPr>
          <w:color w:val="FF0000"/>
          <w:spacing w:val="-4"/>
          <w:szCs w:val="28"/>
        </w:rPr>
      </w:pPr>
      <w:r w:rsidRPr="00296E19">
        <w:rPr>
          <w:noProof/>
          <w:color w:val="FF0000"/>
          <w:spacing w:val="-4"/>
          <w:szCs w:val="28"/>
        </w:rPr>
        <w:drawing>
          <wp:inline distT="0" distB="0" distL="0" distR="0">
            <wp:extent cx="4740237" cy="3100180"/>
            <wp:effectExtent l="19050" t="0" r="22263" b="4970"/>
            <wp:docPr id="40" name="Объект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03EF" w:rsidRPr="001D3825" w:rsidRDefault="006703EF" w:rsidP="00E7256A">
      <w:pPr>
        <w:pStyle w:val="10"/>
        <w:tabs>
          <w:tab w:val="left" w:pos="1080"/>
        </w:tabs>
        <w:spacing w:before="120" w:line="288" w:lineRule="auto"/>
        <w:ind w:firstLine="709"/>
        <w:rPr>
          <w:b/>
          <w:szCs w:val="28"/>
        </w:rPr>
      </w:pPr>
      <w:r w:rsidRPr="001D3825">
        <w:rPr>
          <w:szCs w:val="28"/>
        </w:rPr>
        <w:t xml:space="preserve">Согласно отчету бюджетные назначения на 1 июля </w:t>
      </w:r>
      <w:r w:rsidR="004B2A31" w:rsidRPr="001D3825">
        <w:rPr>
          <w:szCs w:val="28"/>
        </w:rPr>
        <w:t>20</w:t>
      </w:r>
      <w:r w:rsidR="00C41968" w:rsidRPr="001D3825">
        <w:rPr>
          <w:szCs w:val="28"/>
        </w:rPr>
        <w:t>2</w:t>
      </w:r>
      <w:r w:rsidR="00E7256A">
        <w:rPr>
          <w:szCs w:val="28"/>
        </w:rPr>
        <w:t>2</w:t>
      </w:r>
      <w:r w:rsidRPr="001D3825">
        <w:rPr>
          <w:szCs w:val="28"/>
        </w:rPr>
        <w:t xml:space="preserve"> года по расх</w:t>
      </w:r>
      <w:r w:rsidRPr="001D3825">
        <w:rPr>
          <w:szCs w:val="28"/>
        </w:rPr>
        <w:t>о</w:t>
      </w:r>
      <w:r w:rsidRPr="001D3825">
        <w:rPr>
          <w:szCs w:val="28"/>
        </w:rPr>
        <w:t xml:space="preserve">дам исполнены в сумме </w:t>
      </w:r>
      <w:r w:rsidR="001D3825" w:rsidRPr="001D3825">
        <w:rPr>
          <w:b/>
          <w:szCs w:val="28"/>
        </w:rPr>
        <w:t>4</w:t>
      </w:r>
      <w:r w:rsidR="00E7256A">
        <w:rPr>
          <w:b/>
          <w:szCs w:val="28"/>
        </w:rPr>
        <w:t>62 736</w:t>
      </w:r>
      <w:r w:rsidR="001D3825" w:rsidRPr="001D3825">
        <w:rPr>
          <w:b/>
          <w:szCs w:val="28"/>
        </w:rPr>
        <w:t>,</w:t>
      </w:r>
      <w:r w:rsidR="00E7256A">
        <w:rPr>
          <w:b/>
          <w:szCs w:val="28"/>
        </w:rPr>
        <w:t>8</w:t>
      </w:r>
      <w:r w:rsidRPr="001D3825">
        <w:rPr>
          <w:b/>
          <w:szCs w:val="28"/>
        </w:rPr>
        <w:t xml:space="preserve"> тыс. рублей</w:t>
      </w:r>
      <w:r w:rsidRPr="001D3825">
        <w:rPr>
          <w:szCs w:val="28"/>
        </w:rPr>
        <w:t>.</w:t>
      </w:r>
    </w:p>
    <w:p w:rsidR="006703EF" w:rsidRPr="001D3825" w:rsidRDefault="006703EF" w:rsidP="00B710DC">
      <w:pPr>
        <w:pStyle w:val="2"/>
        <w:spacing w:line="288" w:lineRule="auto"/>
        <w:ind w:firstLine="709"/>
        <w:rPr>
          <w:spacing w:val="-4"/>
          <w:szCs w:val="28"/>
        </w:rPr>
      </w:pPr>
      <w:r w:rsidRPr="001D3825">
        <w:rPr>
          <w:spacing w:val="-4"/>
          <w:szCs w:val="28"/>
        </w:rPr>
        <w:t xml:space="preserve">По сравнению с аналогичным периодом прошлого года расходы бюджета Новохоперского муниципального района </w:t>
      </w:r>
      <w:r w:rsidR="001D3825" w:rsidRPr="001D3825">
        <w:rPr>
          <w:spacing w:val="-4"/>
          <w:szCs w:val="28"/>
        </w:rPr>
        <w:t>увелич</w:t>
      </w:r>
      <w:r w:rsidR="00BF5028" w:rsidRPr="001D3825">
        <w:rPr>
          <w:spacing w:val="-4"/>
          <w:szCs w:val="28"/>
        </w:rPr>
        <w:t>и</w:t>
      </w:r>
      <w:r w:rsidR="00A06B26" w:rsidRPr="001D3825">
        <w:rPr>
          <w:spacing w:val="-4"/>
          <w:szCs w:val="28"/>
        </w:rPr>
        <w:t>лись</w:t>
      </w:r>
      <w:r w:rsidRPr="001D3825">
        <w:rPr>
          <w:spacing w:val="-4"/>
          <w:szCs w:val="28"/>
        </w:rPr>
        <w:t xml:space="preserve"> на </w:t>
      </w:r>
      <w:r w:rsidR="00E7256A">
        <w:rPr>
          <w:b/>
          <w:i/>
          <w:spacing w:val="-4"/>
          <w:szCs w:val="28"/>
        </w:rPr>
        <w:t xml:space="preserve">91 554,0 </w:t>
      </w:r>
      <w:r w:rsidRPr="001D3825">
        <w:rPr>
          <w:b/>
          <w:i/>
          <w:spacing w:val="-4"/>
          <w:szCs w:val="28"/>
        </w:rPr>
        <w:t>тыс. рублей</w:t>
      </w:r>
      <w:r w:rsidRPr="001D3825">
        <w:rPr>
          <w:spacing w:val="-4"/>
          <w:szCs w:val="28"/>
        </w:rPr>
        <w:t xml:space="preserve"> (</w:t>
      </w:r>
      <w:r w:rsidR="001D3825" w:rsidRPr="001D3825">
        <w:rPr>
          <w:spacing w:val="-4"/>
          <w:szCs w:val="28"/>
        </w:rPr>
        <w:t>2</w:t>
      </w:r>
      <w:r w:rsidR="00E7256A">
        <w:rPr>
          <w:spacing w:val="-4"/>
          <w:szCs w:val="28"/>
        </w:rPr>
        <w:t>4</w:t>
      </w:r>
      <w:r w:rsidR="001D3825" w:rsidRPr="001D3825">
        <w:rPr>
          <w:spacing w:val="-4"/>
          <w:szCs w:val="28"/>
        </w:rPr>
        <w:t>,</w:t>
      </w:r>
      <w:r w:rsidR="00E7256A">
        <w:rPr>
          <w:spacing w:val="-4"/>
          <w:szCs w:val="28"/>
        </w:rPr>
        <w:t>7</w:t>
      </w:r>
      <w:r w:rsidRPr="001D3825">
        <w:rPr>
          <w:spacing w:val="-4"/>
          <w:szCs w:val="28"/>
        </w:rPr>
        <w:t>%).</w:t>
      </w:r>
    </w:p>
    <w:p w:rsidR="004265C6" w:rsidRPr="00BA1861" w:rsidRDefault="00BD6F85" w:rsidP="00E7256A">
      <w:pPr>
        <w:pStyle w:val="2"/>
        <w:spacing w:line="288" w:lineRule="auto"/>
        <w:ind w:firstLine="709"/>
        <w:rPr>
          <w:szCs w:val="28"/>
        </w:rPr>
      </w:pPr>
      <w:r w:rsidRPr="00BA1861">
        <w:rPr>
          <w:szCs w:val="28"/>
        </w:rPr>
        <w:t>Характеристика расходной части</w:t>
      </w:r>
      <w:r w:rsidR="004265C6" w:rsidRPr="00BA1861">
        <w:rPr>
          <w:szCs w:val="28"/>
        </w:rPr>
        <w:t xml:space="preserve"> бюджета Новохоперского муниц</w:t>
      </w:r>
      <w:r w:rsidR="004265C6" w:rsidRPr="00BA1861">
        <w:rPr>
          <w:szCs w:val="28"/>
        </w:rPr>
        <w:t>и</w:t>
      </w:r>
      <w:r w:rsidR="004265C6" w:rsidRPr="00BA1861">
        <w:rPr>
          <w:szCs w:val="28"/>
        </w:rPr>
        <w:t xml:space="preserve">пального района за 1 полугодие </w:t>
      </w:r>
      <w:r w:rsidR="004B2A31" w:rsidRPr="00BA1861">
        <w:rPr>
          <w:szCs w:val="28"/>
        </w:rPr>
        <w:t>20</w:t>
      </w:r>
      <w:r w:rsidR="00BF5028" w:rsidRPr="00BA1861">
        <w:rPr>
          <w:szCs w:val="28"/>
        </w:rPr>
        <w:t>2</w:t>
      </w:r>
      <w:r w:rsidR="00E7256A">
        <w:rPr>
          <w:szCs w:val="28"/>
        </w:rPr>
        <w:t>2</w:t>
      </w:r>
      <w:r w:rsidR="004265C6" w:rsidRPr="00BA1861">
        <w:rPr>
          <w:szCs w:val="28"/>
        </w:rPr>
        <w:t xml:space="preserve"> года в разрезе </w:t>
      </w:r>
      <w:proofErr w:type="gramStart"/>
      <w:r w:rsidR="004265C6" w:rsidRPr="00BA1861">
        <w:rPr>
          <w:szCs w:val="28"/>
        </w:rPr>
        <w:t>разделов классификации расходов бюджетов Российской Федерации</w:t>
      </w:r>
      <w:proofErr w:type="gramEnd"/>
      <w:r w:rsidR="004265C6" w:rsidRPr="00BA1861">
        <w:rPr>
          <w:szCs w:val="28"/>
        </w:rPr>
        <w:t xml:space="preserve"> представлена в таблице 3, а та</w:t>
      </w:r>
      <w:r w:rsidR="004265C6" w:rsidRPr="00BA1861">
        <w:rPr>
          <w:szCs w:val="28"/>
        </w:rPr>
        <w:t>к</w:t>
      </w:r>
      <w:r w:rsidR="004265C6" w:rsidRPr="00BA1861">
        <w:rPr>
          <w:szCs w:val="28"/>
        </w:rPr>
        <w:t>же на диаграмме</w:t>
      </w:r>
      <w:r w:rsidRPr="00BA1861">
        <w:rPr>
          <w:szCs w:val="28"/>
        </w:rPr>
        <w:t>3</w:t>
      </w:r>
      <w:r w:rsidR="004265C6" w:rsidRPr="00BA1861">
        <w:rPr>
          <w:szCs w:val="28"/>
        </w:rPr>
        <w:t>:</w:t>
      </w:r>
    </w:p>
    <w:p w:rsidR="004265C6" w:rsidRPr="00BA1861" w:rsidRDefault="004265C6" w:rsidP="00B710DC">
      <w:pPr>
        <w:ind w:firstLine="709"/>
        <w:jc w:val="right"/>
        <w:rPr>
          <w:sz w:val="26"/>
          <w:szCs w:val="26"/>
        </w:rPr>
      </w:pPr>
      <w:r w:rsidRPr="00BA1861">
        <w:rPr>
          <w:sz w:val="26"/>
          <w:szCs w:val="26"/>
        </w:rPr>
        <w:lastRenderedPageBreak/>
        <w:t>Таблица 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275"/>
        <w:gridCol w:w="1276"/>
        <w:gridCol w:w="1276"/>
        <w:gridCol w:w="992"/>
        <w:gridCol w:w="1276"/>
      </w:tblGrid>
      <w:tr w:rsidR="004200D6" w:rsidRPr="00296E19" w:rsidTr="00AC2550">
        <w:trPr>
          <w:trHeight w:val="276"/>
        </w:trPr>
        <w:tc>
          <w:tcPr>
            <w:tcW w:w="3369" w:type="dxa"/>
            <w:vMerge w:val="restart"/>
            <w:vAlign w:val="center"/>
          </w:tcPr>
          <w:p w:rsidR="001E693C" w:rsidRPr="00037A3D" w:rsidRDefault="001E693C" w:rsidP="001E693C">
            <w:pPr>
              <w:jc w:val="center"/>
              <w:rPr>
                <w:b/>
              </w:rPr>
            </w:pPr>
            <w:bookmarkStart w:id="0" w:name="_GoBack"/>
            <w:bookmarkEnd w:id="0"/>
            <w:r w:rsidRPr="00037A3D">
              <w:rPr>
                <w:b/>
              </w:rPr>
              <w:t>Наименование</w:t>
            </w:r>
          </w:p>
          <w:p w:rsidR="001E693C" w:rsidRPr="00037A3D" w:rsidRDefault="001E693C" w:rsidP="001E693C">
            <w:pPr>
              <w:jc w:val="center"/>
              <w:rPr>
                <w:b/>
              </w:rPr>
            </w:pPr>
            <w:r w:rsidRPr="00037A3D">
              <w:rPr>
                <w:b/>
              </w:rPr>
              <w:t>раздела</w:t>
            </w:r>
          </w:p>
          <w:p w:rsidR="001E693C" w:rsidRPr="00037A3D" w:rsidRDefault="001E693C" w:rsidP="001E693C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1E693C" w:rsidRPr="00037A3D" w:rsidRDefault="001E693C" w:rsidP="00E7256A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37A3D">
              <w:rPr>
                <w:b/>
                <w:sz w:val="24"/>
              </w:rPr>
              <w:t xml:space="preserve">1 полугодие </w:t>
            </w:r>
            <w:r w:rsidR="004B2A31" w:rsidRPr="00037A3D">
              <w:rPr>
                <w:b/>
                <w:sz w:val="24"/>
              </w:rPr>
              <w:t>20</w:t>
            </w:r>
            <w:r w:rsidR="00BF5028" w:rsidRPr="00037A3D">
              <w:rPr>
                <w:b/>
                <w:sz w:val="24"/>
              </w:rPr>
              <w:t>2</w:t>
            </w:r>
            <w:r w:rsidR="00E7256A">
              <w:rPr>
                <w:b/>
                <w:sz w:val="24"/>
              </w:rPr>
              <w:t>2</w:t>
            </w:r>
            <w:r w:rsidRPr="00037A3D">
              <w:rPr>
                <w:b/>
                <w:sz w:val="24"/>
              </w:rPr>
              <w:t xml:space="preserve"> года</w:t>
            </w:r>
          </w:p>
        </w:tc>
        <w:tc>
          <w:tcPr>
            <w:tcW w:w="2268" w:type="dxa"/>
            <w:gridSpan w:val="2"/>
            <w:vAlign w:val="center"/>
          </w:tcPr>
          <w:p w:rsidR="001E693C" w:rsidRPr="00037A3D" w:rsidRDefault="001E693C" w:rsidP="00E7256A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37A3D">
              <w:rPr>
                <w:b/>
                <w:sz w:val="24"/>
              </w:rPr>
              <w:t>Изменение к 1 п</w:t>
            </w:r>
            <w:r w:rsidRPr="00037A3D">
              <w:rPr>
                <w:b/>
                <w:sz w:val="24"/>
              </w:rPr>
              <w:t>о</w:t>
            </w:r>
            <w:r w:rsidRPr="00037A3D">
              <w:rPr>
                <w:b/>
                <w:sz w:val="24"/>
              </w:rPr>
              <w:t xml:space="preserve">лугодию </w:t>
            </w:r>
            <w:r w:rsidR="004B2A31" w:rsidRPr="00037A3D">
              <w:rPr>
                <w:b/>
                <w:sz w:val="24"/>
              </w:rPr>
              <w:t>20</w:t>
            </w:r>
            <w:r w:rsidR="00037A3D" w:rsidRPr="00037A3D">
              <w:rPr>
                <w:b/>
                <w:sz w:val="24"/>
              </w:rPr>
              <w:t>2</w:t>
            </w:r>
            <w:r w:rsidR="00E7256A">
              <w:rPr>
                <w:b/>
                <w:sz w:val="24"/>
              </w:rPr>
              <w:t>1</w:t>
            </w:r>
            <w:r w:rsidRPr="00037A3D">
              <w:rPr>
                <w:b/>
                <w:sz w:val="24"/>
              </w:rPr>
              <w:t xml:space="preserve"> года</w:t>
            </w:r>
          </w:p>
        </w:tc>
      </w:tr>
      <w:tr w:rsidR="004200D6" w:rsidRPr="00296E19" w:rsidTr="00AC2550">
        <w:trPr>
          <w:trHeight w:val="1134"/>
        </w:trPr>
        <w:tc>
          <w:tcPr>
            <w:tcW w:w="3369" w:type="dxa"/>
            <w:vMerge/>
            <w:tcBorders>
              <w:bottom w:val="single" w:sz="4" w:space="0" w:color="auto"/>
            </w:tcBorders>
            <w:vAlign w:val="center"/>
          </w:tcPr>
          <w:p w:rsidR="001E693C" w:rsidRPr="00037A3D" w:rsidRDefault="001E693C" w:rsidP="001E693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E693C" w:rsidRPr="00037A3D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37A3D">
              <w:rPr>
                <w:b/>
                <w:sz w:val="24"/>
              </w:rPr>
              <w:t>Сумма</w:t>
            </w:r>
          </w:p>
          <w:p w:rsidR="001E693C" w:rsidRPr="00037A3D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37A3D">
              <w:rPr>
                <w:b/>
                <w:sz w:val="24"/>
              </w:rPr>
              <w:t>(тыс. рублей)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E693C" w:rsidRPr="00037A3D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37A3D">
              <w:rPr>
                <w:b/>
                <w:sz w:val="24"/>
              </w:rPr>
              <w:t>Доля в общем объеме расходов</w:t>
            </w:r>
            <w:proofErr w:type="gramStart"/>
            <w:r w:rsidRPr="00037A3D">
              <w:rPr>
                <w:b/>
                <w:sz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E693C" w:rsidRPr="00037A3D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37A3D">
              <w:rPr>
                <w:b/>
                <w:sz w:val="24"/>
              </w:rPr>
              <w:t xml:space="preserve">Исп. </w:t>
            </w:r>
            <w:proofErr w:type="spellStart"/>
            <w:r w:rsidRPr="00037A3D">
              <w:rPr>
                <w:b/>
                <w:sz w:val="24"/>
              </w:rPr>
              <w:t>уточн</w:t>
            </w:r>
            <w:proofErr w:type="spellEnd"/>
            <w:r w:rsidRPr="00037A3D">
              <w:rPr>
                <w:b/>
                <w:sz w:val="24"/>
              </w:rPr>
              <w:t>. годового плана</w:t>
            </w:r>
            <w:proofErr w:type="gramStart"/>
            <w:r w:rsidRPr="00037A3D">
              <w:rPr>
                <w:b/>
                <w:sz w:val="24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E693C" w:rsidRPr="00037A3D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37A3D">
              <w:rPr>
                <w:b/>
                <w:sz w:val="24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E693C" w:rsidRPr="00037A3D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37A3D">
              <w:rPr>
                <w:b/>
                <w:sz w:val="24"/>
              </w:rPr>
              <w:t>тыс. ру</w:t>
            </w:r>
            <w:r w:rsidRPr="00037A3D">
              <w:rPr>
                <w:b/>
                <w:sz w:val="24"/>
              </w:rPr>
              <w:t>б</w:t>
            </w:r>
            <w:r w:rsidRPr="00037A3D">
              <w:rPr>
                <w:b/>
                <w:sz w:val="24"/>
              </w:rPr>
              <w:t>лей</w:t>
            </w:r>
          </w:p>
        </w:tc>
      </w:tr>
      <w:tr w:rsidR="004200D6" w:rsidRPr="00296E19" w:rsidTr="00AC2550">
        <w:tc>
          <w:tcPr>
            <w:tcW w:w="3369" w:type="dxa"/>
          </w:tcPr>
          <w:p w:rsidR="001E693C" w:rsidRPr="00037A3D" w:rsidRDefault="001E693C" w:rsidP="007B7CAE">
            <w:pPr>
              <w:jc w:val="center"/>
              <w:rPr>
                <w:b/>
              </w:rPr>
            </w:pPr>
            <w:r w:rsidRPr="00037A3D">
              <w:rPr>
                <w:b/>
              </w:rPr>
              <w:t>1</w:t>
            </w:r>
          </w:p>
        </w:tc>
        <w:tc>
          <w:tcPr>
            <w:tcW w:w="1275" w:type="dxa"/>
          </w:tcPr>
          <w:p w:rsidR="001E693C" w:rsidRPr="00037A3D" w:rsidRDefault="001E693C" w:rsidP="007B7CAE">
            <w:pPr>
              <w:jc w:val="center"/>
              <w:rPr>
                <w:b/>
              </w:rPr>
            </w:pPr>
            <w:r w:rsidRPr="00037A3D">
              <w:rPr>
                <w:b/>
              </w:rPr>
              <w:t>2</w:t>
            </w:r>
          </w:p>
        </w:tc>
        <w:tc>
          <w:tcPr>
            <w:tcW w:w="1276" w:type="dxa"/>
          </w:tcPr>
          <w:p w:rsidR="001E693C" w:rsidRPr="00037A3D" w:rsidRDefault="001E693C" w:rsidP="007B7CAE">
            <w:pPr>
              <w:jc w:val="center"/>
              <w:rPr>
                <w:b/>
              </w:rPr>
            </w:pPr>
            <w:r w:rsidRPr="00037A3D">
              <w:rPr>
                <w:b/>
              </w:rPr>
              <w:t>3</w:t>
            </w:r>
          </w:p>
        </w:tc>
        <w:tc>
          <w:tcPr>
            <w:tcW w:w="1276" w:type="dxa"/>
          </w:tcPr>
          <w:p w:rsidR="001E693C" w:rsidRPr="00037A3D" w:rsidRDefault="001E693C" w:rsidP="007B7CAE">
            <w:pPr>
              <w:jc w:val="center"/>
              <w:rPr>
                <w:b/>
              </w:rPr>
            </w:pPr>
            <w:r w:rsidRPr="00037A3D">
              <w:rPr>
                <w:b/>
              </w:rPr>
              <w:t>4</w:t>
            </w:r>
          </w:p>
        </w:tc>
        <w:tc>
          <w:tcPr>
            <w:tcW w:w="992" w:type="dxa"/>
          </w:tcPr>
          <w:p w:rsidR="001E693C" w:rsidRPr="00037A3D" w:rsidRDefault="001E693C" w:rsidP="007B7CAE">
            <w:pPr>
              <w:jc w:val="center"/>
              <w:rPr>
                <w:b/>
              </w:rPr>
            </w:pPr>
            <w:r w:rsidRPr="00037A3D">
              <w:rPr>
                <w:b/>
              </w:rPr>
              <w:t>5</w:t>
            </w:r>
          </w:p>
        </w:tc>
        <w:tc>
          <w:tcPr>
            <w:tcW w:w="1276" w:type="dxa"/>
          </w:tcPr>
          <w:p w:rsidR="001E693C" w:rsidRPr="00037A3D" w:rsidRDefault="001E693C" w:rsidP="007B7CAE">
            <w:pPr>
              <w:jc w:val="center"/>
              <w:rPr>
                <w:b/>
              </w:rPr>
            </w:pPr>
            <w:r w:rsidRPr="00037A3D">
              <w:rPr>
                <w:b/>
              </w:rPr>
              <w:t>6</w:t>
            </w:r>
          </w:p>
        </w:tc>
      </w:tr>
      <w:tr w:rsidR="004200D6" w:rsidRPr="00296E19" w:rsidTr="00AC2550">
        <w:tc>
          <w:tcPr>
            <w:tcW w:w="3369" w:type="dxa"/>
            <w:vAlign w:val="center"/>
          </w:tcPr>
          <w:p w:rsidR="001E693C" w:rsidRPr="00037A3D" w:rsidRDefault="001E693C" w:rsidP="007B7CAE">
            <w:pPr>
              <w:rPr>
                <w:b/>
              </w:rPr>
            </w:pPr>
            <w:r w:rsidRPr="00037A3D">
              <w:rPr>
                <w:b/>
              </w:rPr>
              <w:t>Общегосударственные  в</w:t>
            </w:r>
            <w:r w:rsidRPr="00037A3D">
              <w:rPr>
                <w:b/>
              </w:rPr>
              <w:t>о</w:t>
            </w:r>
            <w:r w:rsidRPr="00037A3D">
              <w:rPr>
                <w:b/>
              </w:rPr>
              <w:t>просы</w:t>
            </w:r>
          </w:p>
        </w:tc>
        <w:tc>
          <w:tcPr>
            <w:tcW w:w="1275" w:type="dxa"/>
            <w:vAlign w:val="center"/>
          </w:tcPr>
          <w:p w:rsidR="001E693C" w:rsidRPr="00037A3D" w:rsidRDefault="00037A3D" w:rsidP="00E7256A">
            <w:pPr>
              <w:jc w:val="right"/>
              <w:rPr>
                <w:b/>
              </w:rPr>
            </w:pPr>
            <w:r w:rsidRPr="00037A3D">
              <w:rPr>
                <w:b/>
              </w:rPr>
              <w:t>2</w:t>
            </w:r>
            <w:r w:rsidR="00E7256A">
              <w:rPr>
                <w:b/>
              </w:rPr>
              <w:t>9</w:t>
            </w:r>
            <w:r w:rsidRPr="00037A3D">
              <w:rPr>
                <w:b/>
              </w:rPr>
              <w:t xml:space="preserve"> </w:t>
            </w:r>
            <w:r w:rsidR="00E7256A">
              <w:rPr>
                <w:b/>
              </w:rPr>
              <w:t>286</w:t>
            </w:r>
            <w:r w:rsidR="003802CF" w:rsidRPr="00037A3D">
              <w:rPr>
                <w:b/>
              </w:rPr>
              <w:t>,</w:t>
            </w:r>
            <w:r w:rsidR="00E7256A"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1E693C" w:rsidRPr="00037A3D" w:rsidRDefault="00E7256A" w:rsidP="00FD3F2D">
            <w:pPr>
              <w:jc w:val="right"/>
              <w:rPr>
                <w:b/>
              </w:rPr>
            </w:pPr>
            <w:r>
              <w:rPr>
                <w:b/>
              </w:rPr>
              <w:t>6,3</w:t>
            </w:r>
          </w:p>
        </w:tc>
        <w:tc>
          <w:tcPr>
            <w:tcW w:w="1276" w:type="dxa"/>
            <w:vAlign w:val="center"/>
          </w:tcPr>
          <w:p w:rsidR="001E693C" w:rsidRPr="00037A3D" w:rsidRDefault="00037A3D" w:rsidP="00E7256A">
            <w:pPr>
              <w:jc w:val="right"/>
              <w:rPr>
                <w:b/>
              </w:rPr>
            </w:pPr>
            <w:r w:rsidRPr="00037A3D">
              <w:rPr>
                <w:b/>
              </w:rPr>
              <w:t>3</w:t>
            </w:r>
            <w:r w:rsidR="00E7256A">
              <w:rPr>
                <w:b/>
              </w:rPr>
              <w:t>8</w:t>
            </w:r>
            <w:r w:rsidRPr="00037A3D">
              <w:rPr>
                <w:b/>
              </w:rPr>
              <w:t>,9</w:t>
            </w:r>
          </w:p>
        </w:tc>
        <w:tc>
          <w:tcPr>
            <w:tcW w:w="992" w:type="dxa"/>
            <w:vAlign w:val="center"/>
          </w:tcPr>
          <w:p w:rsidR="001E693C" w:rsidRPr="00037A3D" w:rsidRDefault="0098139A" w:rsidP="00037A3D">
            <w:pPr>
              <w:jc w:val="right"/>
              <w:rPr>
                <w:b/>
              </w:rPr>
            </w:pPr>
            <w:r>
              <w:rPr>
                <w:b/>
              </w:rPr>
              <w:t>+33,3</w:t>
            </w:r>
          </w:p>
        </w:tc>
        <w:tc>
          <w:tcPr>
            <w:tcW w:w="1276" w:type="dxa"/>
            <w:vAlign w:val="center"/>
          </w:tcPr>
          <w:p w:rsidR="001E693C" w:rsidRPr="00037A3D" w:rsidRDefault="0098139A" w:rsidP="00037A3D">
            <w:pPr>
              <w:jc w:val="right"/>
              <w:rPr>
                <w:b/>
              </w:rPr>
            </w:pPr>
            <w:r>
              <w:rPr>
                <w:b/>
              </w:rPr>
              <w:t>+7 316,1</w:t>
            </w:r>
          </w:p>
        </w:tc>
      </w:tr>
      <w:tr w:rsidR="00FD3F2D" w:rsidRPr="00296E19" w:rsidTr="00AC2550">
        <w:tc>
          <w:tcPr>
            <w:tcW w:w="3369" w:type="dxa"/>
            <w:vAlign w:val="center"/>
          </w:tcPr>
          <w:p w:rsidR="00FD3F2D" w:rsidRPr="00037A3D" w:rsidRDefault="00FD3F2D" w:rsidP="007B7CAE">
            <w:pPr>
              <w:rPr>
                <w:b/>
              </w:rPr>
            </w:pPr>
            <w:r w:rsidRPr="00037A3D">
              <w:rPr>
                <w:b/>
              </w:rPr>
              <w:t>Национальная оборона</w:t>
            </w:r>
          </w:p>
        </w:tc>
        <w:tc>
          <w:tcPr>
            <w:tcW w:w="1275" w:type="dxa"/>
            <w:vAlign w:val="center"/>
          </w:tcPr>
          <w:p w:rsidR="00FD3F2D" w:rsidRPr="00037A3D" w:rsidRDefault="0098139A" w:rsidP="00FD3F2D">
            <w:pPr>
              <w:jc w:val="right"/>
              <w:rPr>
                <w:b/>
              </w:rPr>
            </w:pPr>
            <w:r>
              <w:rPr>
                <w:b/>
              </w:rPr>
              <w:t>12,9</w:t>
            </w:r>
          </w:p>
        </w:tc>
        <w:tc>
          <w:tcPr>
            <w:tcW w:w="1276" w:type="dxa"/>
            <w:vAlign w:val="center"/>
          </w:tcPr>
          <w:p w:rsidR="00FD3F2D" w:rsidRPr="00037A3D" w:rsidRDefault="00FD3F2D" w:rsidP="00FD3F2D">
            <w:pPr>
              <w:jc w:val="right"/>
              <w:rPr>
                <w:b/>
              </w:rPr>
            </w:pPr>
            <w:r w:rsidRPr="00037A3D"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FD3F2D" w:rsidRPr="00037A3D" w:rsidRDefault="0098139A" w:rsidP="008644C1">
            <w:pPr>
              <w:jc w:val="right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992" w:type="dxa"/>
            <w:vAlign w:val="center"/>
          </w:tcPr>
          <w:p w:rsidR="00FD3F2D" w:rsidRPr="00037A3D" w:rsidRDefault="0098139A" w:rsidP="008644C1">
            <w:pPr>
              <w:jc w:val="right"/>
              <w:rPr>
                <w:b/>
              </w:rPr>
            </w:pPr>
            <w:r>
              <w:rPr>
                <w:b/>
              </w:rPr>
              <w:t>+188,6</w:t>
            </w:r>
          </w:p>
        </w:tc>
        <w:tc>
          <w:tcPr>
            <w:tcW w:w="1276" w:type="dxa"/>
            <w:vAlign w:val="center"/>
          </w:tcPr>
          <w:p w:rsidR="00FD3F2D" w:rsidRPr="00037A3D" w:rsidRDefault="00037A3D" w:rsidP="0098139A">
            <w:pPr>
              <w:jc w:val="right"/>
              <w:rPr>
                <w:b/>
              </w:rPr>
            </w:pPr>
            <w:r w:rsidRPr="00037A3D">
              <w:rPr>
                <w:b/>
              </w:rPr>
              <w:t>+</w:t>
            </w:r>
            <w:r w:rsidR="0098139A">
              <w:rPr>
                <w:b/>
              </w:rPr>
              <w:t>8,4</w:t>
            </w:r>
          </w:p>
        </w:tc>
      </w:tr>
      <w:tr w:rsidR="004200D6" w:rsidRPr="00296E19" w:rsidTr="00AC2550">
        <w:tc>
          <w:tcPr>
            <w:tcW w:w="3369" w:type="dxa"/>
            <w:vAlign w:val="center"/>
          </w:tcPr>
          <w:p w:rsidR="001E693C" w:rsidRPr="00037A3D" w:rsidRDefault="001E693C" w:rsidP="007B7CAE">
            <w:pPr>
              <w:rPr>
                <w:b/>
              </w:rPr>
            </w:pPr>
            <w:r w:rsidRPr="00037A3D">
              <w:rPr>
                <w:b/>
              </w:rPr>
              <w:t>Национальная безопасность и правоохранительная де</w:t>
            </w:r>
            <w:r w:rsidRPr="00037A3D">
              <w:rPr>
                <w:b/>
              </w:rPr>
              <w:t>я</w:t>
            </w:r>
            <w:r w:rsidRPr="00037A3D">
              <w:rPr>
                <w:b/>
              </w:rPr>
              <w:t>тельность</w:t>
            </w:r>
          </w:p>
        </w:tc>
        <w:tc>
          <w:tcPr>
            <w:tcW w:w="1275" w:type="dxa"/>
            <w:vAlign w:val="center"/>
          </w:tcPr>
          <w:p w:rsidR="001E693C" w:rsidRPr="0080228B" w:rsidRDefault="0098139A" w:rsidP="00F40271">
            <w:pPr>
              <w:jc w:val="right"/>
              <w:rPr>
                <w:b/>
              </w:rPr>
            </w:pPr>
            <w:r>
              <w:rPr>
                <w:b/>
              </w:rPr>
              <w:t>3 152,2</w:t>
            </w:r>
          </w:p>
        </w:tc>
        <w:tc>
          <w:tcPr>
            <w:tcW w:w="1276" w:type="dxa"/>
            <w:vAlign w:val="center"/>
          </w:tcPr>
          <w:p w:rsidR="001E693C" w:rsidRPr="0080228B" w:rsidRDefault="008644C1" w:rsidP="0098139A">
            <w:pPr>
              <w:jc w:val="right"/>
              <w:rPr>
                <w:b/>
              </w:rPr>
            </w:pPr>
            <w:r w:rsidRPr="0080228B">
              <w:rPr>
                <w:b/>
              </w:rPr>
              <w:t>0,</w:t>
            </w:r>
            <w:r w:rsidR="0098139A">
              <w:rPr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:rsidR="001E693C" w:rsidRPr="0080228B" w:rsidRDefault="0080228B" w:rsidP="0098139A">
            <w:pPr>
              <w:jc w:val="right"/>
              <w:rPr>
                <w:b/>
              </w:rPr>
            </w:pPr>
            <w:r w:rsidRPr="0080228B">
              <w:rPr>
                <w:b/>
              </w:rPr>
              <w:t>51,</w:t>
            </w:r>
            <w:r w:rsidR="0098139A">
              <w:rPr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1E693C" w:rsidRPr="0080228B" w:rsidRDefault="0080228B" w:rsidP="0098139A">
            <w:pPr>
              <w:jc w:val="right"/>
              <w:rPr>
                <w:b/>
              </w:rPr>
            </w:pPr>
            <w:r w:rsidRPr="0080228B">
              <w:rPr>
                <w:b/>
              </w:rPr>
              <w:t>+</w:t>
            </w:r>
            <w:r w:rsidR="0098139A">
              <w:rPr>
                <w:b/>
              </w:rPr>
              <w:t>5</w:t>
            </w:r>
            <w:r w:rsidRPr="0080228B">
              <w:rPr>
                <w:b/>
              </w:rPr>
              <w:t>1,7</w:t>
            </w:r>
          </w:p>
        </w:tc>
        <w:tc>
          <w:tcPr>
            <w:tcW w:w="1276" w:type="dxa"/>
            <w:vAlign w:val="center"/>
          </w:tcPr>
          <w:p w:rsidR="001E693C" w:rsidRPr="0080228B" w:rsidRDefault="009B2E94" w:rsidP="0098139A">
            <w:pPr>
              <w:jc w:val="right"/>
              <w:rPr>
                <w:b/>
              </w:rPr>
            </w:pPr>
            <w:r w:rsidRPr="0080228B">
              <w:rPr>
                <w:b/>
              </w:rPr>
              <w:t>+</w:t>
            </w:r>
            <w:r w:rsidR="0098139A">
              <w:rPr>
                <w:b/>
              </w:rPr>
              <w:t>1 074,4</w:t>
            </w:r>
          </w:p>
        </w:tc>
      </w:tr>
      <w:tr w:rsidR="004200D6" w:rsidRPr="00296E19" w:rsidTr="00AC2550">
        <w:tc>
          <w:tcPr>
            <w:tcW w:w="3369" w:type="dxa"/>
            <w:vAlign w:val="center"/>
          </w:tcPr>
          <w:p w:rsidR="001E693C" w:rsidRPr="00037A3D" w:rsidRDefault="001E693C" w:rsidP="007B7CAE">
            <w:pPr>
              <w:rPr>
                <w:b/>
              </w:rPr>
            </w:pPr>
            <w:r w:rsidRPr="00037A3D">
              <w:rPr>
                <w:b/>
              </w:rPr>
              <w:t>Национальная экономика</w:t>
            </w:r>
          </w:p>
        </w:tc>
        <w:tc>
          <w:tcPr>
            <w:tcW w:w="1275" w:type="dxa"/>
            <w:vAlign w:val="center"/>
          </w:tcPr>
          <w:p w:rsidR="001E693C" w:rsidRPr="00C44591" w:rsidRDefault="0098139A" w:rsidP="00C44591">
            <w:pPr>
              <w:jc w:val="right"/>
              <w:rPr>
                <w:b/>
              </w:rPr>
            </w:pPr>
            <w:r>
              <w:rPr>
                <w:b/>
              </w:rPr>
              <w:t>29 851,6</w:t>
            </w:r>
          </w:p>
        </w:tc>
        <w:tc>
          <w:tcPr>
            <w:tcW w:w="1276" w:type="dxa"/>
            <w:vAlign w:val="center"/>
          </w:tcPr>
          <w:p w:rsidR="001E693C" w:rsidRPr="00C44591" w:rsidRDefault="0098139A" w:rsidP="00C44591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FD7686" w:rsidRPr="00C44591">
              <w:rPr>
                <w:b/>
              </w:rPr>
              <w:t>,</w:t>
            </w:r>
            <w:r w:rsidR="00C44591" w:rsidRPr="00C44591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1E693C" w:rsidRPr="00C44591" w:rsidRDefault="0098139A" w:rsidP="00F40271">
            <w:pPr>
              <w:jc w:val="right"/>
              <w:rPr>
                <w:b/>
              </w:rPr>
            </w:pPr>
            <w:r>
              <w:rPr>
                <w:b/>
              </w:rPr>
              <w:t>16,6</w:t>
            </w:r>
          </w:p>
        </w:tc>
        <w:tc>
          <w:tcPr>
            <w:tcW w:w="992" w:type="dxa"/>
            <w:vAlign w:val="center"/>
          </w:tcPr>
          <w:p w:rsidR="001E693C" w:rsidRPr="00C44591" w:rsidRDefault="00C44591" w:rsidP="0098139A">
            <w:pPr>
              <w:jc w:val="right"/>
              <w:rPr>
                <w:b/>
              </w:rPr>
            </w:pPr>
            <w:r w:rsidRPr="00C44591">
              <w:rPr>
                <w:b/>
              </w:rPr>
              <w:t>+</w:t>
            </w:r>
            <w:r w:rsidR="0098139A">
              <w:rPr>
                <w:b/>
              </w:rPr>
              <w:t>84,5</w:t>
            </w:r>
          </w:p>
        </w:tc>
        <w:tc>
          <w:tcPr>
            <w:tcW w:w="1276" w:type="dxa"/>
            <w:vAlign w:val="center"/>
          </w:tcPr>
          <w:p w:rsidR="001E693C" w:rsidRPr="00C44591" w:rsidRDefault="00C44591" w:rsidP="0098139A">
            <w:pPr>
              <w:jc w:val="right"/>
              <w:rPr>
                <w:b/>
              </w:rPr>
            </w:pPr>
            <w:r w:rsidRPr="00C44591">
              <w:rPr>
                <w:b/>
              </w:rPr>
              <w:t>+1</w:t>
            </w:r>
            <w:r w:rsidR="0098139A">
              <w:rPr>
                <w:b/>
              </w:rPr>
              <w:t>3</w:t>
            </w:r>
            <w:r w:rsidRPr="00C44591">
              <w:rPr>
                <w:b/>
              </w:rPr>
              <w:t> </w:t>
            </w:r>
            <w:r w:rsidR="0098139A">
              <w:rPr>
                <w:b/>
              </w:rPr>
              <w:t>676</w:t>
            </w:r>
            <w:r w:rsidRPr="00C44591">
              <w:rPr>
                <w:b/>
              </w:rPr>
              <w:t>,5</w:t>
            </w:r>
          </w:p>
        </w:tc>
      </w:tr>
      <w:tr w:rsidR="004200D6" w:rsidRPr="00296E19" w:rsidTr="00AC2550">
        <w:tc>
          <w:tcPr>
            <w:tcW w:w="3369" w:type="dxa"/>
            <w:vAlign w:val="center"/>
          </w:tcPr>
          <w:p w:rsidR="001E693C" w:rsidRPr="00037A3D" w:rsidRDefault="001E693C" w:rsidP="007B7CAE">
            <w:pPr>
              <w:rPr>
                <w:b/>
              </w:rPr>
            </w:pPr>
            <w:r w:rsidRPr="00037A3D">
              <w:rPr>
                <w:b/>
              </w:rPr>
              <w:t>Жилищно-коммунальное хозяйство</w:t>
            </w:r>
          </w:p>
        </w:tc>
        <w:tc>
          <w:tcPr>
            <w:tcW w:w="1275" w:type="dxa"/>
            <w:vAlign w:val="center"/>
          </w:tcPr>
          <w:p w:rsidR="008C7440" w:rsidRPr="00E1040B" w:rsidRDefault="0098139A" w:rsidP="008C7440">
            <w:pPr>
              <w:jc w:val="right"/>
              <w:rPr>
                <w:b/>
              </w:rPr>
            </w:pPr>
            <w:r>
              <w:rPr>
                <w:b/>
              </w:rPr>
              <w:t>59 136,7</w:t>
            </w:r>
          </w:p>
        </w:tc>
        <w:tc>
          <w:tcPr>
            <w:tcW w:w="1276" w:type="dxa"/>
            <w:vAlign w:val="center"/>
          </w:tcPr>
          <w:p w:rsidR="001E693C" w:rsidRPr="00E1040B" w:rsidRDefault="0098139A" w:rsidP="001E693C">
            <w:pPr>
              <w:jc w:val="right"/>
              <w:rPr>
                <w:b/>
              </w:rPr>
            </w:pPr>
            <w:r>
              <w:rPr>
                <w:b/>
              </w:rPr>
              <w:t>12,8</w:t>
            </w:r>
            <w:r w:rsidR="00E1040B" w:rsidRPr="00E1040B">
              <w:rPr>
                <w:b/>
              </w:rPr>
              <w:t>9</w:t>
            </w:r>
          </w:p>
        </w:tc>
        <w:tc>
          <w:tcPr>
            <w:tcW w:w="1276" w:type="dxa"/>
            <w:vAlign w:val="center"/>
          </w:tcPr>
          <w:p w:rsidR="001E693C" w:rsidRPr="00E1040B" w:rsidRDefault="00E1040B" w:rsidP="0098139A">
            <w:pPr>
              <w:jc w:val="right"/>
              <w:rPr>
                <w:b/>
              </w:rPr>
            </w:pPr>
            <w:r w:rsidRPr="00E1040B">
              <w:rPr>
                <w:b/>
              </w:rPr>
              <w:t>5</w:t>
            </w:r>
            <w:r w:rsidR="0098139A">
              <w:rPr>
                <w:b/>
              </w:rPr>
              <w:t>2</w:t>
            </w:r>
            <w:r w:rsidRPr="00E1040B">
              <w:rPr>
                <w:b/>
              </w:rPr>
              <w:t>,</w:t>
            </w:r>
            <w:r w:rsidR="0098139A">
              <w:rPr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1E693C" w:rsidRPr="00E1040B" w:rsidRDefault="00E1040B" w:rsidP="0098139A">
            <w:pPr>
              <w:jc w:val="right"/>
              <w:rPr>
                <w:b/>
                <w:sz w:val="20"/>
                <w:szCs w:val="20"/>
              </w:rPr>
            </w:pPr>
            <w:r w:rsidRPr="00E1040B">
              <w:rPr>
                <w:b/>
              </w:rPr>
              <w:t>+3</w:t>
            </w:r>
            <w:r w:rsidR="0098139A">
              <w:rPr>
                <w:b/>
              </w:rPr>
              <w:t>04</w:t>
            </w:r>
            <w:r w:rsidRPr="00E1040B">
              <w:rPr>
                <w:b/>
              </w:rPr>
              <w:t>,</w:t>
            </w:r>
            <w:r w:rsidR="0098139A">
              <w:rPr>
                <w:b/>
              </w:rPr>
              <w:t>9</w:t>
            </w:r>
          </w:p>
        </w:tc>
        <w:tc>
          <w:tcPr>
            <w:tcW w:w="1276" w:type="dxa"/>
            <w:vAlign w:val="center"/>
          </w:tcPr>
          <w:p w:rsidR="001E693C" w:rsidRPr="00E1040B" w:rsidRDefault="00E1040B" w:rsidP="0098139A">
            <w:pPr>
              <w:jc w:val="right"/>
              <w:rPr>
                <w:b/>
              </w:rPr>
            </w:pPr>
            <w:r w:rsidRPr="00E1040B">
              <w:rPr>
                <w:b/>
              </w:rPr>
              <w:t>+</w:t>
            </w:r>
            <w:r w:rsidR="0098139A">
              <w:rPr>
                <w:b/>
              </w:rPr>
              <w:t>44 530,3</w:t>
            </w:r>
          </w:p>
        </w:tc>
      </w:tr>
      <w:tr w:rsidR="004200D6" w:rsidRPr="00296E19" w:rsidTr="00AC2550">
        <w:tc>
          <w:tcPr>
            <w:tcW w:w="3369" w:type="dxa"/>
            <w:vAlign w:val="center"/>
          </w:tcPr>
          <w:p w:rsidR="009B2E94" w:rsidRPr="00037A3D" w:rsidRDefault="009B2E94" w:rsidP="007B7CAE">
            <w:pPr>
              <w:rPr>
                <w:b/>
              </w:rPr>
            </w:pPr>
            <w:r w:rsidRPr="00037A3D">
              <w:rPr>
                <w:b/>
              </w:rPr>
              <w:t>Охрана окружающей среды</w:t>
            </w:r>
          </w:p>
        </w:tc>
        <w:tc>
          <w:tcPr>
            <w:tcW w:w="1275" w:type="dxa"/>
            <w:vAlign w:val="center"/>
          </w:tcPr>
          <w:p w:rsidR="009B2E94" w:rsidRPr="00DB4632" w:rsidRDefault="0073721D" w:rsidP="008C7440">
            <w:pPr>
              <w:jc w:val="right"/>
              <w:rPr>
                <w:b/>
              </w:rPr>
            </w:pPr>
            <w:r w:rsidRPr="00DB4632">
              <w:rPr>
                <w:b/>
              </w:rPr>
              <w:t>0</w:t>
            </w:r>
            <w:r w:rsidR="00D322C7" w:rsidRPr="00DB4632">
              <w:rPr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9B2E94" w:rsidRPr="00DB4632" w:rsidRDefault="009B2E94" w:rsidP="00D322C7">
            <w:pPr>
              <w:jc w:val="right"/>
              <w:rPr>
                <w:b/>
              </w:rPr>
            </w:pPr>
            <w:r w:rsidRPr="00DB4632">
              <w:rPr>
                <w:b/>
              </w:rPr>
              <w:t>0,</w:t>
            </w:r>
            <w:r w:rsidR="00D322C7" w:rsidRPr="00DB4632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9B2E94" w:rsidRPr="00DB4632" w:rsidRDefault="0073721D" w:rsidP="001E693C">
            <w:pPr>
              <w:jc w:val="right"/>
              <w:rPr>
                <w:b/>
              </w:rPr>
            </w:pPr>
            <w:r w:rsidRPr="00DB4632"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9B2E94" w:rsidRPr="00DB4632" w:rsidRDefault="0073721D" w:rsidP="00D322C7">
            <w:pPr>
              <w:jc w:val="right"/>
              <w:rPr>
                <w:b/>
                <w:sz w:val="20"/>
                <w:szCs w:val="20"/>
              </w:rPr>
            </w:pPr>
            <w:r w:rsidRPr="00DB4632">
              <w:rPr>
                <w:b/>
              </w:rPr>
              <w:t>0</w:t>
            </w:r>
            <w:r w:rsidR="00D322C7" w:rsidRPr="00DB4632">
              <w:rPr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9B2E94" w:rsidRPr="00DB4632" w:rsidRDefault="00DB4632" w:rsidP="0073721D">
            <w:pPr>
              <w:jc w:val="right"/>
              <w:rPr>
                <w:b/>
              </w:rPr>
            </w:pPr>
            <w:r w:rsidRPr="00DB4632">
              <w:rPr>
                <w:b/>
              </w:rPr>
              <w:t>0</w:t>
            </w:r>
            <w:r w:rsidR="00D322C7" w:rsidRPr="00DB4632">
              <w:rPr>
                <w:b/>
              </w:rPr>
              <w:t>,</w:t>
            </w:r>
            <w:r w:rsidR="0073721D" w:rsidRPr="00DB4632">
              <w:rPr>
                <w:b/>
              </w:rPr>
              <w:t>0</w:t>
            </w:r>
          </w:p>
        </w:tc>
      </w:tr>
      <w:tr w:rsidR="004200D6" w:rsidRPr="00296E19" w:rsidTr="00AC2550">
        <w:tc>
          <w:tcPr>
            <w:tcW w:w="3369" w:type="dxa"/>
            <w:vAlign w:val="center"/>
          </w:tcPr>
          <w:p w:rsidR="001E693C" w:rsidRPr="00037A3D" w:rsidRDefault="001E693C" w:rsidP="007B7CAE">
            <w:pPr>
              <w:rPr>
                <w:b/>
              </w:rPr>
            </w:pPr>
            <w:r w:rsidRPr="00037A3D">
              <w:rPr>
                <w:b/>
              </w:rPr>
              <w:t xml:space="preserve">Образование </w:t>
            </w:r>
          </w:p>
        </w:tc>
        <w:tc>
          <w:tcPr>
            <w:tcW w:w="1275" w:type="dxa"/>
            <w:vAlign w:val="center"/>
          </w:tcPr>
          <w:p w:rsidR="001E693C" w:rsidRPr="00547CA5" w:rsidRDefault="002023AF" w:rsidP="0098139A">
            <w:pPr>
              <w:jc w:val="right"/>
              <w:rPr>
                <w:b/>
              </w:rPr>
            </w:pPr>
            <w:r w:rsidRPr="00547CA5">
              <w:rPr>
                <w:b/>
              </w:rPr>
              <w:t>2</w:t>
            </w:r>
            <w:r w:rsidR="0098139A">
              <w:rPr>
                <w:b/>
              </w:rPr>
              <w:t>63</w:t>
            </w:r>
            <w:r w:rsidRPr="00547CA5">
              <w:rPr>
                <w:b/>
              </w:rPr>
              <w:t> </w:t>
            </w:r>
            <w:r w:rsidR="0098139A">
              <w:rPr>
                <w:b/>
              </w:rPr>
              <w:t>874</w:t>
            </w:r>
            <w:r w:rsidRPr="00547CA5">
              <w:rPr>
                <w:b/>
              </w:rPr>
              <w:t>,</w:t>
            </w:r>
            <w:r w:rsidR="0098139A">
              <w:rPr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1E693C" w:rsidRPr="00547CA5" w:rsidRDefault="0098139A" w:rsidP="0098139A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547CA5" w:rsidRPr="00547CA5">
              <w:rPr>
                <w:b/>
              </w:rPr>
              <w:t>7,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1E693C" w:rsidRPr="00547CA5" w:rsidRDefault="00547CA5" w:rsidP="0098139A">
            <w:pPr>
              <w:jc w:val="right"/>
              <w:rPr>
                <w:b/>
              </w:rPr>
            </w:pPr>
            <w:r w:rsidRPr="00547CA5">
              <w:rPr>
                <w:b/>
              </w:rPr>
              <w:t>3</w:t>
            </w:r>
            <w:r w:rsidR="0098139A">
              <w:rPr>
                <w:b/>
              </w:rPr>
              <w:t>2</w:t>
            </w:r>
            <w:r w:rsidRPr="00547CA5">
              <w:rPr>
                <w:b/>
              </w:rPr>
              <w:t>,3</w:t>
            </w:r>
          </w:p>
        </w:tc>
        <w:tc>
          <w:tcPr>
            <w:tcW w:w="992" w:type="dxa"/>
            <w:vAlign w:val="center"/>
          </w:tcPr>
          <w:p w:rsidR="001E693C" w:rsidRPr="00547CA5" w:rsidRDefault="00547CA5" w:rsidP="0098139A">
            <w:pPr>
              <w:jc w:val="right"/>
              <w:rPr>
                <w:b/>
              </w:rPr>
            </w:pPr>
            <w:r w:rsidRPr="00547CA5">
              <w:rPr>
                <w:b/>
              </w:rPr>
              <w:t>+</w:t>
            </w:r>
            <w:r w:rsidR="0098139A">
              <w:rPr>
                <w:b/>
              </w:rPr>
              <w:t>4,9</w:t>
            </w:r>
          </w:p>
        </w:tc>
        <w:tc>
          <w:tcPr>
            <w:tcW w:w="1276" w:type="dxa"/>
            <w:vAlign w:val="center"/>
          </w:tcPr>
          <w:p w:rsidR="001E693C" w:rsidRPr="00547CA5" w:rsidRDefault="00547CA5" w:rsidP="0098139A">
            <w:pPr>
              <w:jc w:val="right"/>
              <w:rPr>
                <w:b/>
              </w:rPr>
            </w:pPr>
            <w:r w:rsidRPr="00547CA5">
              <w:rPr>
                <w:b/>
              </w:rPr>
              <w:t>+</w:t>
            </w:r>
            <w:r w:rsidR="0098139A">
              <w:rPr>
                <w:b/>
              </w:rPr>
              <w:t>12 391,2</w:t>
            </w:r>
          </w:p>
        </w:tc>
      </w:tr>
      <w:tr w:rsidR="004200D6" w:rsidRPr="00296E19" w:rsidTr="00AC2550">
        <w:tc>
          <w:tcPr>
            <w:tcW w:w="3369" w:type="dxa"/>
            <w:vAlign w:val="center"/>
          </w:tcPr>
          <w:p w:rsidR="001E693C" w:rsidRPr="00037A3D" w:rsidRDefault="001E693C" w:rsidP="007B7CAE">
            <w:pPr>
              <w:rPr>
                <w:b/>
              </w:rPr>
            </w:pPr>
            <w:r w:rsidRPr="00037A3D">
              <w:rPr>
                <w:b/>
              </w:rPr>
              <w:t xml:space="preserve">Культура, кинематография </w:t>
            </w:r>
          </w:p>
        </w:tc>
        <w:tc>
          <w:tcPr>
            <w:tcW w:w="1275" w:type="dxa"/>
            <w:vAlign w:val="center"/>
          </w:tcPr>
          <w:p w:rsidR="001E693C" w:rsidRPr="00C9003F" w:rsidRDefault="0098139A" w:rsidP="0098139A">
            <w:pPr>
              <w:jc w:val="right"/>
              <w:rPr>
                <w:b/>
              </w:rPr>
            </w:pPr>
            <w:r>
              <w:rPr>
                <w:b/>
              </w:rPr>
              <w:t>10 502,8</w:t>
            </w:r>
          </w:p>
        </w:tc>
        <w:tc>
          <w:tcPr>
            <w:tcW w:w="1276" w:type="dxa"/>
            <w:vAlign w:val="center"/>
          </w:tcPr>
          <w:p w:rsidR="001E693C" w:rsidRPr="00C9003F" w:rsidRDefault="00C9003F" w:rsidP="0098139A">
            <w:pPr>
              <w:jc w:val="right"/>
              <w:rPr>
                <w:b/>
              </w:rPr>
            </w:pPr>
            <w:r w:rsidRPr="00C9003F">
              <w:rPr>
                <w:b/>
              </w:rPr>
              <w:t>2,</w:t>
            </w:r>
            <w:r w:rsidR="0098139A"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1E693C" w:rsidRPr="00C9003F" w:rsidRDefault="0098139A" w:rsidP="009517E5">
            <w:pPr>
              <w:jc w:val="right"/>
              <w:rPr>
                <w:b/>
              </w:rPr>
            </w:pPr>
            <w:r>
              <w:rPr>
                <w:b/>
              </w:rPr>
              <w:t>48,3</w:t>
            </w:r>
          </w:p>
        </w:tc>
        <w:tc>
          <w:tcPr>
            <w:tcW w:w="992" w:type="dxa"/>
            <w:vAlign w:val="center"/>
          </w:tcPr>
          <w:p w:rsidR="001E693C" w:rsidRPr="00C9003F" w:rsidRDefault="0098139A" w:rsidP="00ED26DC">
            <w:pPr>
              <w:jc w:val="right"/>
              <w:rPr>
                <w:b/>
              </w:rPr>
            </w:pPr>
            <w:r>
              <w:rPr>
                <w:b/>
              </w:rPr>
              <w:t>+31,6</w:t>
            </w:r>
          </w:p>
        </w:tc>
        <w:tc>
          <w:tcPr>
            <w:tcW w:w="1276" w:type="dxa"/>
            <w:vAlign w:val="center"/>
          </w:tcPr>
          <w:p w:rsidR="001E693C" w:rsidRPr="00C9003F" w:rsidRDefault="0098139A" w:rsidP="00D322C7">
            <w:pPr>
              <w:jc w:val="right"/>
              <w:rPr>
                <w:b/>
              </w:rPr>
            </w:pPr>
            <w:r>
              <w:rPr>
                <w:b/>
              </w:rPr>
              <w:t>+2 521,1</w:t>
            </w:r>
          </w:p>
        </w:tc>
      </w:tr>
      <w:tr w:rsidR="004200D6" w:rsidRPr="00296E19" w:rsidTr="00AC2550">
        <w:tc>
          <w:tcPr>
            <w:tcW w:w="3369" w:type="dxa"/>
            <w:vAlign w:val="center"/>
          </w:tcPr>
          <w:p w:rsidR="001E693C" w:rsidRPr="00037A3D" w:rsidRDefault="001E693C" w:rsidP="007B7CAE">
            <w:pPr>
              <w:rPr>
                <w:b/>
              </w:rPr>
            </w:pPr>
            <w:r w:rsidRPr="00037A3D">
              <w:rPr>
                <w:b/>
              </w:rPr>
              <w:t>Социальная политика</w:t>
            </w:r>
          </w:p>
        </w:tc>
        <w:tc>
          <w:tcPr>
            <w:tcW w:w="1275" w:type="dxa"/>
            <w:vAlign w:val="center"/>
          </w:tcPr>
          <w:p w:rsidR="001E693C" w:rsidRPr="004C23DB" w:rsidRDefault="00ED26DC" w:rsidP="0098139A">
            <w:pPr>
              <w:jc w:val="right"/>
              <w:rPr>
                <w:b/>
              </w:rPr>
            </w:pPr>
            <w:r w:rsidRPr="004C23DB">
              <w:rPr>
                <w:b/>
              </w:rPr>
              <w:t>2</w:t>
            </w:r>
            <w:r w:rsidR="00693BDA" w:rsidRPr="004C23DB">
              <w:rPr>
                <w:b/>
              </w:rPr>
              <w:t>5</w:t>
            </w:r>
            <w:r w:rsidRPr="004C23DB">
              <w:rPr>
                <w:b/>
              </w:rPr>
              <w:t> </w:t>
            </w:r>
            <w:r w:rsidR="0098139A">
              <w:rPr>
                <w:b/>
              </w:rPr>
              <w:t>356</w:t>
            </w:r>
            <w:r w:rsidRPr="004C23DB">
              <w:rPr>
                <w:b/>
              </w:rPr>
              <w:t>,</w:t>
            </w:r>
            <w:r w:rsidR="0098139A">
              <w:rPr>
                <w:b/>
              </w:rPr>
              <w:t>9</w:t>
            </w:r>
          </w:p>
        </w:tc>
        <w:tc>
          <w:tcPr>
            <w:tcW w:w="1276" w:type="dxa"/>
            <w:vAlign w:val="center"/>
          </w:tcPr>
          <w:p w:rsidR="001E693C" w:rsidRPr="004C23DB" w:rsidRDefault="0098139A" w:rsidP="00693BDA">
            <w:pPr>
              <w:jc w:val="right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276" w:type="dxa"/>
            <w:vAlign w:val="center"/>
          </w:tcPr>
          <w:p w:rsidR="001E693C" w:rsidRPr="004C23DB" w:rsidRDefault="0098139A" w:rsidP="0098139A">
            <w:pPr>
              <w:jc w:val="right"/>
              <w:rPr>
                <w:b/>
              </w:rPr>
            </w:pPr>
            <w:r>
              <w:rPr>
                <w:b/>
              </w:rPr>
              <w:t>54,1</w:t>
            </w:r>
          </w:p>
        </w:tc>
        <w:tc>
          <w:tcPr>
            <w:tcW w:w="992" w:type="dxa"/>
            <w:vAlign w:val="center"/>
          </w:tcPr>
          <w:p w:rsidR="001E693C" w:rsidRPr="004C23DB" w:rsidRDefault="00ED26DC" w:rsidP="0098139A">
            <w:pPr>
              <w:jc w:val="right"/>
              <w:rPr>
                <w:b/>
              </w:rPr>
            </w:pPr>
            <w:r w:rsidRPr="004C23DB">
              <w:rPr>
                <w:b/>
              </w:rPr>
              <w:t>-</w:t>
            </w:r>
            <w:r w:rsidR="0098139A">
              <w:rPr>
                <w:b/>
              </w:rPr>
              <w:t>2,1</w:t>
            </w:r>
          </w:p>
        </w:tc>
        <w:tc>
          <w:tcPr>
            <w:tcW w:w="1276" w:type="dxa"/>
            <w:vAlign w:val="center"/>
          </w:tcPr>
          <w:p w:rsidR="001E693C" w:rsidRPr="004C23DB" w:rsidRDefault="00ED26DC" w:rsidP="0098139A">
            <w:pPr>
              <w:jc w:val="right"/>
              <w:rPr>
                <w:b/>
              </w:rPr>
            </w:pPr>
            <w:r w:rsidRPr="004C23DB">
              <w:rPr>
                <w:b/>
              </w:rPr>
              <w:t>-</w:t>
            </w:r>
            <w:r w:rsidR="0098139A">
              <w:rPr>
                <w:b/>
              </w:rPr>
              <w:t>554,6</w:t>
            </w:r>
          </w:p>
        </w:tc>
      </w:tr>
      <w:tr w:rsidR="004200D6" w:rsidRPr="00296E19" w:rsidTr="00AC2550">
        <w:tc>
          <w:tcPr>
            <w:tcW w:w="3369" w:type="dxa"/>
            <w:vAlign w:val="center"/>
          </w:tcPr>
          <w:p w:rsidR="001E693C" w:rsidRPr="00037A3D" w:rsidRDefault="001E693C" w:rsidP="007B7CAE">
            <w:pPr>
              <w:rPr>
                <w:b/>
              </w:rPr>
            </w:pPr>
            <w:r w:rsidRPr="00037A3D">
              <w:rPr>
                <w:b/>
              </w:rPr>
              <w:t>Физическая культура и спорт</w:t>
            </w:r>
          </w:p>
        </w:tc>
        <w:tc>
          <w:tcPr>
            <w:tcW w:w="1275" w:type="dxa"/>
            <w:vAlign w:val="center"/>
          </w:tcPr>
          <w:p w:rsidR="001E693C" w:rsidRPr="004C23DB" w:rsidRDefault="0098139A" w:rsidP="0098139A">
            <w:pPr>
              <w:jc w:val="right"/>
              <w:rPr>
                <w:b/>
              </w:rPr>
            </w:pPr>
            <w:r>
              <w:rPr>
                <w:b/>
              </w:rPr>
              <w:t>551</w:t>
            </w:r>
            <w:r w:rsidR="004C23DB" w:rsidRPr="004C23DB">
              <w:rPr>
                <w:b/>
              </w:rPr>
              <w:t>,8</w:t>
            </w:r>
          </w:p>
        </w:tc>
        <w:tc>
          <w:tcPr>
            <w:tcW w:w="1276" w:type="dxa"/>
            <w:vAlign w:val="center"/>
          </w:tcPr>
          <w:p w:rsidR="001E693C" w:rsidRPr="004C23DB" w:rsidRDefault="00416F72" w:rsidP="001E693C">
            <w:pPr>
              <w:jc w:val="right"/>
              <w:rPr>
                <w:b/>
              </w:rPr>
            </w:pPr>
            <w:r w:rsidRPr="004C23DB">
              <w:rPr>
                <w:b/>
              </w:rPr>
              <w:t>0</w:t>
            </w:r>
            <w:r w:rsidR="004C23DB" w:rsidRPr="004C23DB">
              <w:rPr>
                <w:b/>
              </w:rPr>
              <w:t>,1</w:t>
            </w:r>
          </w:p>
        </w:tc>
        <w:tc>
          <w:tcPr>
            <w:tcW w:w="1276" w:type="dxa"/>
            <w:vAlign w:val="center"/>
          </w:tcPr>
          <w:p w:rsidR="001E693C" w:rsidRPr="004C23DB" w:rsidRDefault="0098139A" w:rsidP="009517E5">
            <w:pPr>
              <w:jc w:val="right"/>
              <w:rPr>
                <w:b/>
              </w:rPr>
            </w:pPr>
            <w:r>
              <w:rPr>
                <w:b/>
              </w:rPr>
              <w:t>53,9</w:t>
            </w:r>
          </w:p>
        </w:tc>
        <w:tc>
          <w:tcPr>
            <w:tcW w:w="992" w:type="dxa"/>
            <w:vAlign w:val="center"/>
          </w:tcPr>
          <w:p w:rsidR="001E693C" w:rsidRPr="004C23DB" w:rsidRDefault="004C23DB" w:rsidP="0098139A">
            <w:pPr>
              <w:jc w:val="right"/>
              <w:rPr>
                <w:b/>
              </w:rPr>
            </w:pPr>
            <w:r w:rsidRPr="004C23DB">
              <w:rPr>
                <w:b/>
              </w:rPr>
              <w:t>+</w:t>
            </w:r>
            <w:r w:rsidR="0098139A">
              <w:rPr>
                <w:b/>
              </w:rPr>
              <w:t>139,0</w:t>
            </w:r>
          </w:p>
        </w:tc>
        <w:tc>
          <w:tcPr>
            <w:tcW w:w="1276" w:type="dxa"/>
            <w:vAlign w:val="center"/>
          </w:tcPr>
          <w:p w:rsidR="001E693C" w:rsidRPr="004C23DB" w:rsidRDefault="0098139A" w:rsidP="004C23DB">
            <w:pPr>
              <w:jc w:val="right"/>
              <w:rPr>
                <w:b/>
              </w:rPr>
            </w:pPr>
            <w:r>
              <w:rPr>
                <w:b/>
              </w:rPr>
              <w:t>+320,9</w:t>
            </w:r>
          </w:p>
        </w:tc>
      </w:tr>
      <w:tr w:rsidR="004200D6" w:rsidRPr="00296E19" w:rsidTr="00AC2550">
        <w:tc>
          <w:tcPr>
            <w:tcW w:w="3369" w:type="dxa"/>
            <w:vAlign w:val="center"/>
          </w:tcPr>
          <w:p w:rsidR="004B49AC" w:rsidRPr="00037A3D" w:rsidRDefault="004B49AC" w:rsidP="007B7CAE">
            <w:pPr>
              <w:rPr>
                <w:b/>
              </w:rPr>
            </w:pPr>
            <w:r w:rsidRPr="00037A3D">
              <w:rPr>
                <w:b/>
              </w:rPr>
              <w:t xml:space="preserve">Обслуживание </w:t>
            </w:r>
            <w:proofErr w:type="spellStart"/>
            <w:r w:rsidRPr="00037A3D">
              <w:rPr>
                <w:b/>
              </w:rPr>
              <w:t>мун</w:t>
            </w:r>
            <w:proofErr w:type="spellEnd"/>
            <w:r w:rsidRPr="00037A3D">
              <w:rPr>
                <w:b/>
              </w:rPr>
              <w:t>. долга</w:t>
            </w:r>
          </w:p>
        </w:tc>
        <w:tc>
          <w:tcPr>
            <w:tcW w:w="1275" w:type="dxa"/>
            <w:vAlign w:val="center"/>
          </w:tcPr>
          <w:p w:rsidR="004B49AC" w:rsidRPr="004C23DB" w:rsidRDefault="005E5300" w:rsidP="0098139A">
            <w:pPr>
              <w:jc w:val="right"/>
              <w:rPr>
                <w:b/>
              </w:rPr>
            </w:pPr>
            <w:r w:rsidRPr="004C23DB">
              <w:rPr>
                <w:b/>
              </w:rPr>
              <w:t>0</w:t>
            </w:r>
            <w:r w:rsidR="00D322C7" w:rsidRPr="004C23DB">
              <w:rPr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4B49AC" w:rsidRPr="004C23DB" w:rsidRDefault="005E5300" w:rsidP="001E693C">
            <w:pPr>
              <w:jc w:val="right"/>
              <w:rPr>
                <w:b/>
              </w:rPr>
            </w:pPr>
            <w:r w:rsidRPr="004C23DB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4B49AC" w:rsidRPr="004C23DB" w:rsidRDefault="005E5300" w:rsidP="001E693C">
            <w:pPr>
              <w:jc w:val="right"/>
              <w:rPr>
                <w:b/>
              </w:rPr>
            </w:pPr>
            <w:r w:rsidRPr="004C23DB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4B49AC" w:rsidRPr="004C23DB" w:rsidRDefault="005E5300" w:rsidP="00AA53AA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4C23D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49AC" w:rsidRPr="004C23DB" w:rsidRDefault="0098139A" w:rsidP="008C7440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4C23DB" w:rsidRPr="004C23DB">
              <w:rPr>
                <w:b/>
              </w:rPr>
              <w:t>0,006</w:t>
            </w:r>
          </w:p>
        </w:tc>
      </w:tr>
      <w:tr w:rsidR="004200D6" w:rsidRPr="00296E19" w:rsidTr="00AC2550">
        <w:tc>
          <w:tcPr>
            <w:tcW w:w="3369" w:type="dxa"/>
            <w:vAlign w:val="center"/>
          </w:tcPr>
          <w:p w:rsidR="001E693C" w:rsidRPr="00037A3D" w:rsidRDefault="001E693C" w:rsidP="007B7CAE">
            <w:pPr>
              <w:rPr>
                <w:b/>
              </w:rPr>
            </w:pPr>
            <w:r w:rsidRPr="00037A3D">
              <w:rPr>
                <w:b/>
              </w:rPr>
              <w:t>Межбюджетные трансферты</w:t>
            </w:r>
          </w:p>
        </w:tc>
        <w:tc>
          <w:tcPr>
            <w:tcW w:w="1275" w:type="dxa"/>
            <w:vAlign w:val="center"/>
          </w:tcPr>
          <w:p w:rsidR="001E693C" w:rsidRPr="004C23DB" w:rsidRDefault="0098139A" w:rsidP="00615E2E">
            <w:pPr>
              <w:jc w:val="right"/>
              <w:rPr>
                <w:b/>
              </w:rPr>
            </w:pPr>
            <w:r>
              <w:rPr>
                <w:b/>
              </w:rPr>
              <w:t>41 010,8</w:t>
            </w:r>
          </w:p>
        </w:tc>
        <w:tc>
          <w:tcPr>
            <w:tcW w:w="1276" w:type="dxa"/>
            <w:vAlign w:val="center"/>
          </w:tcPr>
          <w:p w:rsidR="001E693C" w:rsidRPr="004C23DB" w:rsidRDefault="00615E2E" w:rsidP="0098139A">
            <w:pPr>
              <w:jc w:val="right"/>
              <w:rPr>
                <w:b/>
              </w:rPr>
            </w:pPr>
            <w:r w:rsidRPr="004C23DB">
              <w:rPr>
                <w:b/>
              </w:rPr>
              <w:t>8,</w:t>
            </w:r>
            <w:r w:rsidR="0098139A">
              <w:rPr>
                <w:b/>
              </w:rPr>
              <w:t>9</w:t>
            </w:r>
          </w:p>
        </w:tc>
        <w:tc>
          <w:tcPr>
            <w:tcW w:w="1276" w:type="dxa"/>
            <w:vAlign w:val="center"/>
          </w:tcPr>
          <w:p w:rsidR="001E693C" w:rsidRPr="004C23DB" w:rsidRDefault="0098139A" w:rsidP="0098139A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4C23DB" w:rsidRPr="004C23DB">
              <w:rPr>
                <w:b/>
              </w:rPr>
              <w:t>4,</w:t>
            </w:r>
            <w:r>
              <w:rPr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:rsidR="001E693C" w:rsidRPr="004C23DB" w:rsidRDefault="004C23DB" w:rsidP="0098139A">
            <w:pPr>
              <w:jc w:val="right"/>
              <w:rPr>
                <w:b/>
              </w:rPr>
            </w:pPr>
            <w:r w:rsidRPr="004C23DB">
              <w:rPr>
                <w:b/>
              </w:rPr>
              <w:t>+3</w:t>
            </w:r>
            <w:r w:rsidR="0098139A">
              <w:rPr>
                <w:b/>
              </w:rPr>
              <w:t>3</w:t>
            </w:r>
            <w:r w:rsidRPr="004C23DB">
              <w:rPr>
                <w:b/>
              </w:rPr>
              <w:t>,</w:t>
            </w:r>
            <w:r w:rsidR="0098139A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1E693C" w:rsidRPr="004C23DB" w:rsidRDefault="004C23DB" w:rsidP="0098139A">
            <w:pPr>
              <w:jc w:val="right"/>
              <w:rPr>
                <w:b/>
              </w:rPr>
            </w:pPr>
            <w:r w:rsidRPr="004C23DB">
              <w:rPr>
                <w:b/>
              </w:rPr>
              <w:t>+</w:t>
            </w:r>
            <w:r w:rsidR="0098139A">
              <w:rPr>
                <w:b/>
              </w:rPr>
              <w:t>10 269,6</w:t>
            </w:r>
          </w:p>
        </w:tc>
      </w:tr>
      <w:tr w:rsidR="004200D6" w:rsidRPr="00296E19" w:rsidTr="00AC2550">
        <w:tc>
          <w:tcPr>
            <w:tcW w:w="3369" w:type="dxa"/>
            <w:vAlign w:val="center"/>
          </w:tcPr>
          <w:p w:rsidR="001E693C" w:rsidRPr="00037A3D" w:rsidRDefault="001E693C" w:rsidP="007B7CAE">
            <w:pPr>
              <w:rPr>
                <w:b/>
              </w:rPr>
            </w:pPr>
            <w:r w:rsidRPr="00037A3D">
              <w:rPr>
                <w:b/>
              </w:rPr>
              <w:t>Итого расходы бюджета</w:t>
            </w:r>
          </w:p>
        </w:tc>
        <w:tc>
          <w:tcPr>
            <w:tcW w:w="1275" w:type="dxa"/>
            <w:vAlign w:val="center"/>
          </w:tcPr>
          <w:p w:rsidR="001E693C" w:rsidRPr="00365ED5" w:rsidRDefault="0098139A" w:rsidP="0098139A">
            <w:pPr>
              <w:jc w:val="right"/>
              <w:rPr>
                <w:b/>
              </w:rPr>
            </w:pPr>
            <w:r>
              <w:rPr>
                <w:b/>
              </w:rPr>
              <w:t>46</w:t>
            </w:r>
            <w:r w:rsidR="00365ED5" w:rsidRPr="00365ED5">
              <w:rPr>
                <w:b/>
              </w:rPr>
              <w:t>2</w:t>
            </w:r>
            <w:r>
              <w:rPr>
                <w:b/>
              </w:rPr>
              <w:t> 736,8</w:t>
            </w:r>
          </w:p>
        </w:tc>
        <w:tc>
          <w:tcPr>
            <w:tcW w:w="1276" w:type="dxa"/>
            <w:vAlign w:val="center"/>
          </w:tcPr>
          <w:p w:rsidR="001E693C" w:rsidRPr="00365ED5" w:rsidRDefault="004B49AC" w:rsidP="001E693C">
            <w:pPr>
              <w:jc w:val="right"/>
              <w:rPr>
                <w:b/>
              </w:rPr>
            </w:pPr>
            <w:r w:rsidRPr="00365ED5">
              <w:rPr>
                <w:b/>
              </w:rPr>
              <w:t>100,0</w:t>
            </w:r>
          </w:p>
        </w:tc>
        <w:tc>
          <w:tcPr>
            <w:tcW w:w="1276" w:type="dxa"/>
            <w:vAlign w:val="center"/>
          </w:tcPr>
          <w:p w:rsidR="001E693C" w:rsidRPr="00365ED5" w:rsidRDefault="00E700CF" w:rsidP="00615E2E">
            <w:pPr>
              <w:jc w:val="right"/>
              <w:rPr>
                <w:b/>
              </w:rPr>
            </w:pPr>
            <w:r>
              <w:rPr>
                <w:b/>
              </w:rPr>
              <w:t>34</w:t>
            </w:r>
            <w:r w:rsidR="00365ED5" w:rsidRPr="00365ED5">
              <w:rPr>
                <w:b/>
              </w:rPr>
              <w:t>,7</w:t>
            </w:r>
          </w:p>
        </w:tc>
        <w:tc>
          <w:tcPr>
            <w:tcW w:w="992" w:type="dxa"/>
            <w:vAlign w:val="center"/>
          </w:tcPr>
          <w:p w:rsidR="001E693C" w:rsidRPr="00365ED5" w:rsidRDefault="00365ED5" w:rsidP="00E700CF">
            <w:pPr>
              <w:jc w:val="right"/>
              <w:rPr>
                <w:b/>
              </w:rPr>
            </w:pPr>
            <w:r w:rsidRPr="00365ED5">
              <w:rPr>
                <w:b/>
              </w:rPr>
              <w:t>+</w:t>
            </w:r>
            <w:r w:rsidR="00E700CF">
              <w:rPr>
                <w:b/>
              </w:rPr>
              <w:t>24,7</w:t>
            </w:r>
          </w:p>
        </w:tc>
        <w:tc>
          <w:tcPr>
            <w:tcW w:w="1276" w:type="dxa"/>
            <w:vAlign w:val="center"/>
          </w:tcPr>
          <w:p w:rsidR="001E693C" w:rsidRPr="00365ED5" w:rsidRDefault="00365ED5" w:rsidP="00E700CF">
            <w:pPr>
              <w:jc w:val="right"/>
              <w:rPr>
                <w:b/>
              </w:rPr>
            </w:pPr>
            <w:r w:rsidRPr="00365ED5">
              <w:rPr>
                <w:b/>
              </w:rPr>
              <w:t>+</w:t>
            </w:r>
            <w:r w:rsidR="00E700CF">
              <w:rPr>
                <w:b/>
              </w:rPr>
              <w:t>91 554,0</w:t>
            </w:r>
          </w:p>
        </w:tc>
      </w:tr>
    </w:tbl>
    <w:p w:rsidR="00D76329" w:rsidRPr="00DC16A0" w:rsidRDefault="00D76329" w:rsidP="001933CE">
      <w:pPr>
        <w:spacing w:before="120" w:after="120"/>
        <w:jc w:val="right"/>
        <w:rPr>
          <w:b/>
          <w:sz w:val="28"/>
          <w:szCs w:val="28"/>
        </w:rPr>
      </w:pPr>
      <w:bookmarkStart w:id="1" w:name="расходы"/>
      <w:bookmarkEnd w:id="1"/>
      <w:r w:rsidRPr="00DC16A0">
        <w:rPr>
          <w:sz w:val="26"/>
          <w:szCs w:val="26"/>
        </w:rPr>
        <w:t xml:space="preserve">Диаграмма </w:t>
      </w:r>
      <w:r w:rsidR="001933CE">
        <w:rPr>
          <w:sz w:val="26"/>
          <w:szCs w:val="26"/>
        </w:rPr>
        <w:t>2</w:t>
      </w:r>
    </w:p>
    <w:p w:rsidR="00D76329" w:rsidRPr="00DC16A0" w:rsidRDefault="00D76329" w:rsidP="00D76329">
      <w:pPr>
        <w:spacing w:after="120"/>
        <w:jc w:val="center"/>
        <w:rPr>
          <w:b/>
          <w:sz w:val="28"/>
          <w:szCs w:val="28"/>
        </w:rPr>
      </w:pPr>
      <w:r w:rsidRPr="00DC16A0">
        <w:rPr>
          <w:b/>
          <w:sz w:val="28"/>
          <w:szCs w:val="28"/>
        </w:rPr>
        <w:t>Структура расходов районного бюджета в 1 полугодии 202</w:t>
      </w:r>
      <w:r w:rsidR="00EB56EC">
        <w:rPr>
          <w:b/>
          <w:sz w:val="28"/>
          <w:szCs w:val="28"/>
        </w:rPr>
        <w:t>2</w:t>
      </w:r>
      <w:r w:rsidRPr="00DC16A0">
        <w:rPr>
          <w:b/>
          <w:sz w:val="28"/>
          <w:szCs w:val="28"/>
        </w:rPr>
        <w:t xml:space="preserve"> года</w:t>
      </w:r>
    </w:p>
    <w:p w:rsidR="00D76329" w:rsidRPr="00296E19" w:rsidRDefault="00D76329" w:rsidP="00D76329">
      <w:pPr>
        <w:spacing w:after="120"/>
        <w:jc w:val="center"/>
        <w:rPr>
          <w:b/>
          <w:color w:val="FF0000"/>
          <w:sz w:val="28"/>
          <w:szCs w:val="28"/>
        </w:rPr>
      </w:pPr>
      <w:r w:rsidRPr="00296E19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6117345" cy="3481330"/>
            <wp:effectExtent l="19050" t="0" r="0" b="0"/>
            <wp:docPr id="3" name="Объект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0094" w:rsidRPr="00CE5C84" w:rsidRDefault="00500094" w:rsidP="00735BEB">
      <w:pPr>
        <w:spacing w:line="288" w:lineRule="auto"/>
        <w:ind w:firstLine="709"/>
        <w:jc w:val="both"/>
        <w:rPr>
          <w:sz w:val="28"/>
          <w:szCs w:val="28"/>
        </w:rPr>
      </w:pPr>
      <w:r w:rsidRPr="00CE5C84">
        <w:rPr>
          <w:sz w:val="28"/>
          <w:szCs w:val="28"/>
        </w:rPr>
        <w:lastRenderedPageBreak/>
        <w:t xml:space="preserve">Из общей суммы расходов финансирование </w:t>
      </w:r>
      <w:r w:rsidRPr="00CE5C84">
        <w:rPr>
          <w:bCs/>
          <w:sz w:val="28"/>
          <w:szCs w:val="28"/>
          <w:u w:val="single"/>
        </w:rPr>
        <w:t>социальной сферы</w:t>
      </w:r>
      <w:r w:rsidRPr="00CE5C84">
        <w:rPr>
          <w:sz w:val="28"/>
          <w:szCs w:val="28"/>
        </w:rPr>
        <w:t xml:space="preserve"> (образ</w:t>
      </w:r>
      <w:r w:rsidRPr="00CE5C84">
        <w:rPr>
          <w:sz w:val="28"/>
          <w:szCs w:val="28"/>
        </w:rPr>
        <w:t>о</w:t>
      </w:r>
      <w:r w:rsidRPr="00CE5C84">
        <w:rPr>
          <w:sz w:val="28"/>
          <w:szCs w:val="28"/>
        </w:rPr>
        <w:t>вания, культуры, социальной политики, физической культуры и спорта) с</w:t>
      </w:r>
      <w:r w:rsidRPr="00CE5C84">
        <w:rPr>
          <w:sz w:val="28"/>
          <w:szCs w:val="28"/>
        </w:rPr>
        <w:t>о</w:t>
      </w:r>
      <w:r w:rsidRPr="00CE5C84">
        <w:rPr>
          <w:sz w:val="28"/>
          <w:szCs w:val="28"/>
        </w:rPr>
        <w:t xml:space="preserve">ставило </w:t>
      </w:r>
      <w:r w:rsidR="00D76329">
        <w:rPr>
          <w:sz w:val="28"/>
          <w:szCs w:val="28"/>
        </w:rPr>
        <w:t>64,9</w:t>
      </w:r>
      <w:r w:rsidRPr="00CE5C84">
        <w:rPr>
          <w:sz w:val="28"/>
          <w:szCs w:val="28"/>
        </w:rPr>
        <w:t xml:space="preserve">%, или </w:t>
      </w:r>
      <w:r w:rsidR="00D76329">
        <w:rPr>
          <w:sz w:val="28"/>
          <w:szCs w:val="28"/>
        </w:rPr>
        <w:t>300 286,3</w:t>
      </w:r>
      <w:r w:rsidRPr="00CE5C84">
        <w:rPr>
          <w:sz w:val="28"/>
          <w:szCs w:val="28"/>
        </w:rPr>
        <w:t xml:space="preserve"> тыс. рублей, что на </w:t>
      </w:r>
      <w:r w:rsidR="00D76329">
        <w:rPr>
          <w:sz w:val="28"/>
          <w:szCs w:val="28"/>
        </w:rPr>
        <w:t>1</w:t>
      </w:r>
      <w:r w:rsidR="00CE5C84" w:rsidRPr="00CE5C84">
        <w:rPr>
          <w:sz w:val="28"/>
          <w:szCs w:val="28"/>
        </w:rPr>
        <w:t>4 9</w:t>
      </w:r>
      <w:r w:rsidR="00D76329">
        <w:rPr>
          <w:sz w:val="28"/>
          <w:szCs w:val="28"/>
        </w:rPr>
        <w:t>58</w:t>
      </w:r>
      <w:r w:rsidR="00CE5C84" w:rsidRPr="00CE5C84">
        <w:rPr>
          <w:sz w:val="28"/>
          <w:szCs w:val="28"/>
        </w:rPr>
        <w:t>,1</w:t>
      </w:r>
      <w:r w:rsidRPr="00CE5C84">
        <w:rPr>
          <w:sz w:val="28"/>
          <w:szCs w:val="28"/>
        </w:rPr>
        <w:t xml:space="preserve"> тыс. рублей (</w:t>
      </w:r>
      <w:r w:rsidR="00D76329">
        <w:rPr>
          <w:sz w:val="28"/>
          <w:szCs w:val="28"/>
        </w:rPr>
        <w:t>5,2</w:t>
      </w:r>
      <w:r w:rsidRPr="00CE5C84">
        <w:rPr>
          <w:sz w:val="28"/>
          <w:szCs w:val="28"/>
        </w:rPr>
        <w:t xml:space="preserve">%) </w:t>
      </w:r>
      <w:r w:rsidR="00CE5C84" w:rsidRPr="00CE5C84">
        <w:rPr>
          <w:sz w:val="28"/>
          <w:szCs w:val="28"/>
        </w:rPr>
        <w:t>выш</w:t>
      </w:r>
      <w:r w:rsidRPr="00CE5C84">
        <w:rPr>
          <w:sz w:val="28"/>
          <w:szCs w:val="28"/>
        </w:rPr>
        <w:t xml:space="preserve">е уровня 1 полугодия </w:t>
      </w:r>
      <w:r w:rsidR="004B2A31" w:rsidRPr="00CE5C84">
        <w:rPr>
          <w:sz w:val="28"/>
          <w:szCs w:val="28"/>
        </w:rPr>
        <w:t>20</w:t>
      </w:r>
      <w:r w:rsidR="00CE5C84" w:rsidRPr="00CE5C84">
        <w:rPr>
          <w:sz w:val="28"/>
          <w:szCs w:val="28"/>
        </w:rPr>
        <w:t>2</w:t>
      </w:r>
      <w:r w:rsidR="00D76329">
        <w:rPr>
          <w:sz w:val="28"/>
          <w:szCs w:val="28"/>
        </w:rPr>
        <w:t>1</w:t>
      </w:r>
      <w:r w:rsidRPr="00CE5C84">
        <w:rPr>
          <w:sz w:val="28"/>
          <w:szCs w:val="28"/>
        </w:rPr>
        <w:t xml:space="preserve"> года. </w:t>
      </w:r>
    </w:p>
    <w:p w:rsidR="00500094" w:rsidRPr="00CA63BD" w:rsidRDefault="00500094" w:rsidP="00500094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CA63BD">
        <w:rPr>
          <w:sz w:val="28"/>
          <w:szCs w:val="28"/>
        </w:rPr>
        <w:t>При этом доля расходов на отрасли социальной сферы в общем объеме расходов бюджета по сравнению с аналогичным периодом</w:t>
      </w:r>
      <w:proofErr w:type="gramEnd"/>
      <w:r w:rsidRPr="00CA63BD">
        <w:rPr>
          <w:sz w:val="28"/>
          <w:szCs w:val="28"/>
        </w:rPr>
        <w:t xml:space="preserve"> прошлого года у</w:t>
      </w:r>
      <w:r w:rsidR="00CA63BD" w:rsidRPr="00CA63BD">
        <w:rPr>
          <w:sz w:val="28"/>
          <w:szCs w:val="28"/>
        </w:rPr>
        <w:t>меньш</w:t>
      </w:r>
      <w:r w:rsidR="002B35BB" w:rsidRPr="00CA63BD">
        <w:rPr>
          <w:sz w:val="28"/>
          <w:szCs w:val="28"/>
        </w:rPr>
        <w:t>и</w:t>
      </w:r>
      <w:r w:rsidRPr="00CA63BD">
        <w:rPr>
          <w:sz w:val="28"/>
          <w:szCs w:val="28"/>
        </w:rPr>
        <w:t xml:space="preserve">лась на </w:t>
      </w:r>
      <w:r w:rsidR="007A0A06" w:rsidRPr="00CA63BD">
        <w:rPr>
          <w:sz w:val="28"/>
          <w:szCs w:val="28"/>
        </w:rPr>
        <w:t>1</w:t>
      </w:r>
      <w:r w:rsidR="00D76329">
        <w:rPr>
          <w:sz w:val="28"/>
          <w:szCs w:val="28"/>
        </w:rPr>
        <w:t>2</w:t>
      </w:r>
      <w:r w:rsidRPr="00CA63BD">
        <w:rPr>
          <w:sz w:val="28"/>
          <w:szCs w:val="28"/>
        </w:rPr>
        <w:t xml:space="preserve"> процентных пункт</w:t>
      </w:r>
      <w:r w:rsidR="00960AEA" w:rsidRPr="00CA63BD">
        <w:rPr>
          <w:sz w:val="28"/>
          <w:szCs w:val="28"/>
        </w:rPr>
        <w:t>а</w:t>
      </w:r>
      <w:r w:rsidRPr="00CA63BD">
        <w:rPr>
          <w:sz w:val="28"/>
          <w:szCs w:val="28"/>
        </w:rPr>
        <w:t xml:space="preserve">. </w:t>
      </w:r>
    </w:p>
    <w:p w:rsidR="00500094" w:rsidRPr="00ED0C99" w:rsidRDefault="00500094" w:rsidP="00D76329">
      <w:pPr>
        <w:spacing w:line="288" w:lineRule="auto"/>
        <w:ind w:firstLine="709"/>
        <w:jc w:val="both"/>
        <w:rPr>
          <w:sz w:val="28"/>
          <w:szCs w:val="28"/>
        </w:rPr>
      </w:pPr>
      <w:r w:rsidRPr="00ED0C99">
        <w:rPr>
          <w:sz w:val="28"/>
          <w:szCs w:val="28"/>
        </w:rPr>
        <w:t>В структуре расходов бюджета муниципального района, как и в пред</w:t>
      </w:r>
      <w:r w:rsidRPr="00ED0C99">
        <w:rPr>
          <w:sz w:val="28"/>
          <w:szCs w:val="28"/>
        </w:rPr>
        <w:t>ы</w:t>
      </w:r>
      <w:r w:rsidRPr="00ED0C99">
        <w:rPr>
          <w:sz w:val="28"/>
          <w:szCs w:val="28"/>
        </w:rPr>
        <w:t xml:space="preserve">дущие годы, наибольший удельный вес имеют расходы на </w:t>
      </w:r>
      <w:r w:rsidRPr="00ED0C99">
        <w:rPr>
          <w:b/>
          <w:i/>
          <w:sz w:val="28"/>
          <w:szCs w:val="28"/>
          <w:u w:val="single"/>
        </w:rPr>
        <w:t>образование</w:t>
      </w:r>
      <w:r w:rsidRPr="00ED0C99">
        <w:rPr>
          <w:sz w:val="28"/>
          <w:szCs w:val="28"/>
        </w:rPr>
        <w:t>, к</w:t>
      </w:r>
      <w:r w:rsidRPr="00ED0C99">
        <w:rPr>
          <w:sz w:val="28"/>
          <w:szCs w:val="28"/>
        </w:rPr>
        <w:t>о</w:t>
      </w:r>
      <w:r w:rsidRPr="00ED0C99">
        <w:rPr>
          <w:sz w:val="28"/>
          <w:szCs w:val="28"/>
        </w:rPr>
        <w:t xml:space="preserve">торые составили </w:t>
      </w:r>
      <w:r w:rsidR="003C46A5" w:rsidRPr="00ED0C99">
        <w:rPr>
          <w:b/>
          <w:i/>
          <w:sz w:val="28"/>
          <w:szCs w:val="28"/>
        </w:rPr>
        <w:t>2</w:t>
      </w:r>
      <w:r w:rsidR="00980A8A">
        <w:rPr>
          <w:b/>
          <w:i/>
          <w:sz w:val="28"/>
          <w:szCs w:val="28"/>
        </w:rPr>
        <w:t>63</w:t>
      </w:r>
      <w:r w:rsidR="00960AEA" w:rsidRPr="00ED0C99">
        <w:rPr>
          <w:b/>
          <w:i/>
          <w:sz w:val="28"/>
          <w:szCs w:val="28"/>
        </w:rPr>
        <w:t> </w:t>
      </w:r>
      <w:r w:rsidR="00980A8A">
        <w:rPr>
          <w:b/>
          <w:i/>
          <w:sz w:val="28"/>
          <w:szCs w:val="28"/>
        </w:rPr>
        <w:t>874</w:t>
      </w:r>
      <w:r w:rsidR="00960AEA" w:rsidRPr="00ED0C99">
        <w:rPr>
          <w:b/>
          <w:i/>
          <w:sz w:val="28"/>
          <w:szCs w:val="28"/>
        </w:rPr>
        <w:t>,</w:t>
      </w:r>
      <w:r w:rsidR="00980A8A">
        <w:rPr>
          <w:b/>
          <w:i/>
          <w:sz w:val="28"/>
          <w:szCs w:val="28"/>
        </w:rPr>
        <w:t>8</w:t>
      </w:r>
      <w:r w:rsidRPr="00ED0C99">
        <w:rPr>
          <w:b/>
          <w:i/>
          <w:sz w:val="28"/>
          <w:szCs w:val="28"/>
        </w:rPr>
        <w:t xml:space="preserve"> тыс. рублей</w:t>
      </w:r>
      <w:r w:rsidRPr="00ED0C99">
        <w:rPr>
          <w:sz w:val="28"/>
          <w:szCs w:val="28"/>
        </w:rPr>
        <w:t xml:space="preserve"> или </w:t>
      </w:r>
      <w:r w:rsidR="00980A8A">
        <w:rPr>
          <w:sz w:val="28"/>
          <w:szCs w:val="28"/>
        </w:rPr>
        <w:t>57</w:t>
      </w:r>
      <w:r w:rsidRPr="00ED0C99">
        <w:rPr>
          <w:sz w:val="28"/>
          <w:szCs w:val="28"/>
        </w:rPr>
        <w:t xml:space="preserve">% общего объема расходов. По сравнению с аналогичным периодом прошлого года расходы по разделу </w:t>
      </w:r>
      <w:r w:rsidR="00CA63BD" w:rsidRPr="00ED0C99">
        <w:rPr>
          <w:sz w:val="28"/>
          <w:szCs w:val="28"/>
        </w:rPr>
        <w:t>во</w:t>
      </w:r>
      <w:r w:rsidR="00CA63BD" w:rsidRPr="00ED0C99">
        <w:rPr>
          <w:sz w:val="28"/>
          <w:szCs w:val="28"/>
        </w:rPr>
        <w:t>з</w:t>
      </w:r>
      <w:r w:rsidR="00CA63BD" w:rsidRPr="00ED0C99">
        <w:rPr>
          <w:sz w:val="28"/>
          <w:szCs w:val="28"/>
        </w:rPr>
        <w:t>р</w:t>
      </w:r>
      <w:r w:rsidR="00ED0C99" w:rsidRPr="00ED0C99">
        <w:rPr>
          <w:sz w:val="28"/>
          <w:szCs w:val="28"/>
        </w:rPr>
        <w:t>о</w:t>
      </w:r>
      <w:r w:rsidR="00CA63BD" w:rsidRPr="00ED0C99">
        <w:rPr>
          <w:sz w:val="28"/>
          <w:szCs w:val="28"/>
        </w:rPr>
        <w:t>сли</w:t>
      </w:r>
      <w:r w:rsidRPr="00ED0C99">
        <w:rPr>
          <w:sz w:val="28"/>
          <w:szCs w:val="28"/>
        </w:rPr>
        <w:t xml:space="preserve"> на </w:t>
      </w:r>
      <w:r w:rsidR="00980A8A">
        <w:rPr>
          <w:sz w:val="28"/>
          <w:szCs w:val="28"/>
        </w:rPr>
        <w:t>12 391,2</w:t>
      </w:r>
      <w:r w:rsidRPr="00ED0C99">
        <w:rPr>
          <w:sz w:val="28"/>
          <w:szCs w:val="28"/>
        </w:rPr>
        <w:t xml:space="preserve"> тыс. рублей (</w:t>
      </w:r>
      <w:r w:rsidR="00980A8A">
        <w:rPr>
          <w:sz w:val="28"/>
          <w:szCs w:val="28"/>
        </w:rPr>
        <w:t>4,9</w:t>
      </w:r>
      <w:r w:rsidRPr="00ED0C99">
        <w:rPr>
          <w:sz w:val="28"/>
          <w:szCs w:val="28"/>
        </w:rPr>
        <w:t>%).</w:t>
      </w:r>
    </w:p>
    <w:p w:rsidR="00702AE4" w:rsidRPr="00DC16A0" w:rsidRDefault="00702AE4" w:rsidP="00D76329">
      <w:pPr>
        <w:spacing w:line="288" w:lineRule="auto"/>
        <w:ind w:firstLine="709"/>
        <w:jc w:val="both"/>
        <w:rPr>
          <w:sz w:val="28"/>
          <w:szCs w:val="28"/>
        </w:rPr>
      </w:pPr>
      <w:r w:rsidRPr="00ED0C99">
        <w:rPr>
          <w:sz w:val="28"/>
          <w:szCs w:val="28"/>
        </w:rPr>
        <w:t xml:space="preserve">Расходы по разделу </w:t>
      </w:r>
      <w:r w:rsidRPr="00ED0C99">
        <w:rPr>
          <w:b/>
          <w:i/>
          <w:sz w:val="28"/>
          <w:szCs w:val="28"/>
        </w:rPr>
        <w:t>«Социальная политика»</w:t>
      </w:r>
      <w:r w:rsidRPr="00ED0C99">
        <w:rPr>
          <w:sz w:val="28"/>
          <w:szCs w:val="28"/>
        </w:rPr>
        <w:t xml:space="preserve"> в 1 полугодии 20</w:t>
      </w:r>
      <w:r w:rsidR="00AF2ADE" w:rsidRPr="00ED0C99">
        <w:rPr>
          <w:sz w:val="28"/>
          <w:szCs w:val="28"/>
        </w:rPr>
        <w:t>2</w:t>
      </w:r>
      <w:r w:rsidR="00980A8A">
        <w:rPr>
          <w:sz w:val="28"/>
          <w:szCs w:val="28"/>
        </w:rPr>
        <w:t>2</w:t>
      </w:r>
      <w:r w:rsidRPr="00ED0C99">
        <w:rPr>
          <w:sz w:val="28"/>
          <w:szCs w:val="28"/>
        </w:rPr>
        <w:t xml:space="preserve"> года </w:t>
      </w:r>
      <w:r w:rsidR="00AF2ADE" w:rsidRPr="00ED0C99">
        <w:rPr>
          <w:sz w:val="28"/>
          <w:szCs w:val="28"/>
        </w:rPr>
        <w:t>снизились</w:t>
      </w:r>
      <w:r w:rsidRPr="00ED0C99">
        <w:rPr>
          <w:sz w:val="28"/>
          <w:szCs w:val="28"/>
        </w:rPr>
        <w:t xml:space="preserve"> по сравнению с аналогичны</w:t>
      </w:r>
      <w:r w:rsidR="00AF2ADE" w:rsidRPr="00ED0C99">
        <w:rPr>
          <w:sz w:val="28"/>
          <w:szCs w:val="28"/>
        </w:rPr>
        <w:t xml:space="preserve">м периодом прошлого года (на </w:t>
      </w:r>
      <w:r w:rsidR="00980A8A">
        <w:rPr>
          <w:sz w:val="28"/>
          <w:szCs w:val="28"/>
        </w:rPr>
        <w:t>554,6</w:t>
      </w:r>
      <w:r w:rsidRPr="00ED0C99">
        <w:rPr>
          <w:sz w:val="28"/>
          <w:szCs w:val="28"/>
        </w:rPr>
        <w:t xml:space="preserve"> тыс. рублей, или </w:t>
      </w:r>
      <w:r w:rsidR="00980A8A">
        <w:rPr>
          <w:sz w:val="28"/>
          <w:szCs w:val="28"/>
        </w:rPr>
        <w:t>2,2</w:t>
      </w:r>
      <w:r w:rsidRPr="00ED0C99">
        <w:rPr>
          <w:sz w:val="28"/>
          <w:szCs w:val="28"/>
        </w:rPr>
        <w:t xml:space="preserve">%) и составили </w:t>
      </w:r>
      <w:r w:rsidR="00AF2ADE" w:rsidRPr="00ED0C99">
        <w:rPr>
          <w:b/>
          <w:i/>
          <w:sz w:val="28"/>
          <w:szCs w:val="28"/>
        </w:rPr>
        <w:t>2</w:t>
      </w:r>
      <w:r w:rsidR="00ED0C99" w:rsidRPr="00ED0C99">
        <w:rPr>
          <w:b/>
          <w:i/>
          <w:sz w:val="28"/>
          <w:szCs w:val="28"/>
        </w:rPr>
        <w:t>5</w:t>
      </w:r>
      <w:r w:rsidR="00AF2ADE" w:rsidRPr="00ED0C99">
        <w:rPr>
          <w:b/>
          <w:i/>
          <w:sz w:val="28"/>
          <w:szCs w:val="28"/>
        </w:rPr>
        <w:t> </w:t>
      </w:r>
      <w:r w:rsidR="00980A8A">
        <w:rPr>
          <w:b/>
          <w:i/>
          <w:sz w:val="28"/>
          <w:szCs w:val="28"/>
        </w:rPr>
        <w:t>356</w:t>
      </w:r>
      <w:r w:rsidR="00AF2ADE" w:rsidRPr="00ED0C99">
        <w:rPr>
          <w:b/>
          <w:i/>
          <w:sz w:val="28"/>
          <w:szCs w:val="28"/>
        </w:rPr>
        <w:t>,</w:t>
      </w:r>
      <w:r w:rsidR="00980A8A">
        <w:rPr>
          <w:b/>
          <w:i/>
          <w:sz w:val="28"/>
          <w:szCs w:val="28"/>
        </w:rPr>
        <w:t>9</w:t>
      </w:r>
      <w:r w:rsidRPr="00ED0C99">
        <w:rPr>
          <w:b/>
          <w:i/>
          <w:sz w:val="28"/>
          <w:szCs w:val="28"/>
        </w:rPr>
        <w:t xml:space="preserve"> тыс. рублей</w:t>
      </w:r>
      <w:r w:rsidRPr="00ED0C99">
        <w:rPr>
          <w:sz w:val="28"/>
          <w:szCs w:val="28"/>
        </w:rPr>
        <w:t xml:space="preserve">, или </w:t>
      </w:r>
      <w:r w:rsidR="00980A8A">
        <w:rPr>
          <w:sz w:val="28"/>
          <w:szCs w:val="28"/>
        </w:rPr>
        <w:t>5,5</w:t>
      </w:r>
      <w:r w:rsidRPr="00ED0C99">
        <w:rPr>
          <w:sz w:val="28"/>
          <w:szCs w:val="28"/>
        </w:rPr>
        <w:t>% общего объема расходов.</w:t>
      </w:r>
      <w:r w:rsidRPr="00296E19">
        <w:rPr>
          <w:color w:val="FF0000"/>
          <w:sz w:val="28"/>
          <w:szCs w:val="28"/>
        </w:rPr>
        <w:t xml:space="preserve"> </w:t>
      </w:r>
      <w:proofErr w:type="gramStart"/>
      <w:r w:rsidRPr="00137A31">
        <w:rPr>
          <w:sz w:val="28"/>
          <w:szCs w:val="28"/>
        </w:rPr>
        <w:t>В том числе: выплаты на содержание ребенка в семье оп</w:t>
      </w:r>
      <w:r w:rsidRPr="00137A31">
        <w:rPr>
          <w:sz w:val="28"/>
          <w:szCs w:val="28"/>
        </w:rPr>
        <w:t>е</w:t>
      </w:r>
      <w:r w:rsidRPr="00137A31">
        <w:rPr>
          <w:sz w:val="28"/>
          <w:szCs w:val="28"/>
        </w:rPr>
        <w:t>куна и приемной семье, а также вознаграждение приемному родителю сост</w:t>
      </w:r>
      <w:r w:rsidRPr="00137A31">
        <w:rPr>
          <w:sz w:val="28"/>
          <w:szCs w:val="28"/>
        </w:rPr>
        <w:t>а</w:t>
      </w:r>
      <w:r w:rsidRPr="00137A31">
        <w:rPr>
          <w:sz w:val="28"/>
          <w:szCs w:val="28"/>
        </w:rPr>
        <w:t xml:space="preserve">вили </w:t>
      </w:r>
      <w:r w:rsidR="002934BD" w:rsidRPr="00137A31">
        <w:rPr>
          <w:sz w:val="28"/>
          <w:szCs w:val="28"/>
        </w:rPr>
        <w:t>9 </w:t>
      </w:r>
      <w:r w:rsidR="00DE31F6" w:rsidRPr="00137A31">
        <w:rPr>
          <w:sz w:val="28"/>
          <w:szCs w:val="28"/>
        </w:rPr>
        <w:t>650</w:t>
      </w:r>
      <w:r w:rsidR="002934BD" w:rsidRPr="00137A31">
        <w:rPr>
          <w:sz w:val="28"/>
          <w:szCs w:val="28"/>
        </w:rPr>
        <w:t>,</w:t>
      </w:r>
      <w:r w:rsidR="00DE31F6" w:rsidRPr="00137A31">
        <w:rPr>
          <w:sz w:val="28"/>
          <w:szCs w:val="28"/>
        </w:rPr>
        <w:t>1</w:t>
      </w:r>
      <w:r w:rsidRPr="00137A31">
        <w:rPr>
          <w:sz w:val="28"/>
          <w:szCs w:val="28"/>
        </w:rPr>
        <w:t xml:space="preserve"> тыс. рублей (</w:t>
      </w:r>
      <w:r w:rsidR="002934BD" w:rsidRPr="00137A31">
        <w:rPr>
          <w:sz w:val="28"/>
          <w:szCs w:val="28"/>
        </w:rPr>
        <w:t>38</w:t>
      </w:r>
      <w:r w:rsidRPr="00137A31">
        <w:rPr>
          <w:sz w:val="28"/>
          <w:szCs w:val="28"/>
        </w:rPr>
        <w:t xml:space="preserve">% расходов по разделу), адресная социальная помощь населению (обеспечение жильем молодых семей, а также 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селе) – </w:t>
      </w:r>
      <w:r w:rsidR="00137A31" w:rsidRPr="00137A31">
        <w:rPr>
          <w:sz w:val="28"/>
          <w:szCs w:val="28"/>
        </w:rPr>
        <w:t>7 761,6</w:t>
      </w:r>
      <w:proofErr w:type="gramEnd"/>
      <w:r w:rsidRPr="00137A31">
        <w:rPr>
          <w:sz w:val="28"/>
          <w:szCs w:val="28"/>
        </w:rPr>
        <w:t xml:space="preserve"> тыс. рублей (</w:t>
      </w:r>
      <w:r w:rsidR="00137A31" w:rsidRPr="00137A31">
        <w:rPr>
          <w:sz w:val="28"/>
          <w:szCs w:val="28"/>
        </w:rPr>
        <w:t>30,6</w:t>
      </w:r>
      <w:r w:rsidRPr="00137A31">
        <w:rPr>
          <w:sz w:val="28"/>
          <w:szCs w:val="28"/>
        </w:rPr>
        <w:t>% расходов по разделу).</w:t>
      </w:r>
      <w:r w:rsidRPr="00DC16A0">
        <w:rPr>
          <w:sz w:val="28"/>
          <w:szCs w:val="28"/>
        </w:rPr>
        <w:t xml:space="preserve"> </w:t>
      </w:r>
    </w:p>
    <w:p w:rsidR="00892720" w:rsidRPr="00DC16A0" w:rsidRDefault="000B7A46" w:rsidP="00E019C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DC16A0">
        <w:rPr>
          <w:sz w:val="28"/>
          <w:szCs w:val="28"/>
        </w:rPr>
        <w:t xml:space="preserve">Расходы по </w:t>
      </w:r>
      <w:r w:rsidR="00892720" w:rsidRPr="00DC16A0">
        <w:rPr>
          <w:sz w:val="28"/>
          <w:szCs w:val="28"/>
        </w:rPr>
        <w:t>раздел</w:t>
      </w:r>
      <w:r w:rsidRPr="00DC16A0">
        <w:rPr>
          <w:sz w:val="28"/>
          <w:szCs w:val="28"/>
        </w:rPr>
        <w:t>у</w:t>
      </w:r>
      <w:r w:rsidR="00EE571F" w:rsidRPr="00DC16A0">
        <w:rPr>
          <w:sz w:val="28"/>
          <w:szCs w:val="28"/>
        </w:rPr>
        <w:t xml:space="preserve"> </w:t>
      </w:r>
      <w:r w:rsidR="00892720" w:rsidRPr="00DC16A0">
        <w:rPr>
          <w:b/>
          <w:i/>
          <w:sz w:val="28"/>
          <w:szCs w:val="28"/>
        </w:rPr>
        <w:t>«</w:t>
      </w:r>
      <w:r w:rsidR="00646F70" w:rsidRPr="00DC16A0">
        <w:rPr>
          <w:b/>
          <w:i/>
          <w:sz w:val="28"/>
          <w:szCs w:val="28"/>
        </w:rPr>
        <w:t>Межбюджетные трансферты общего хара</w:t>
      </w:r>
      <w:r w:rsidR="00646F70" w:rsidRPr="00DC16A0">
        <w:rPr>
          <w:b/>
          <w:i/>
          <w:sz w:val="28"/>
          <w:szCs w:val="28"/>
        </w:rPr>
        <w:t>к</w:t>
      </w:r>
      <w:r w:rsidR="00646F70" w:rsidRPr="00DC16A0">
        <w:rPr>
          <w:b/>
          <w:i/>
          <w:sz w:val="28"/>
          <w:szCs w:val="28"/>
        </w:rPr>
        <w:t>тера бюджетам субъектов Российской Федерации и муниципальных о</w:t>
      </w:r>
      <w:r w:rsidR="00646F70" w:rsidRPr="00DC16A0">
        <w:rPr>
          <w:b/>
          <w:i/>
          <w:sz w:val="28"/>
          <w:szCs w:val="28"/>
        </w:rPr>
        <w:t>б</w:t>
      </w:r>
      <w:r w:rsidR="00646F70" w:rsidRPr="00DC16A0">
        <w:rPr>
          <w:b/>
          <w:i/>
          <w:sz w:val="28"/>
          <w:szCs w:val="28"/>
        </w:rPr>
        <w:t>разований</w:t>
      </w:r>
      <w:r w:rsidR="00892720" w:rsidRPr="00DC16A0">
        <w:rPr>
          <w:b/>
          <w:i/>
          <w:sz w:val="28"/>
          <w:szCs w:val="28"/>
        </w:rPr>
        <w:t>»</w:t>
      </w:r>
      <w:r w:rsidR="00646F70" w:rsidRPr="00DC16A0">
        <w:rPr>
          <w:sz w:val="28"/>
          <w:szCs w:val="28"/>
        </w:rPr>
        <w:t xml:space="preserve"> в анализируемом периоде </w:t>
      </w:r>
      <w:r w:rsidR="00DC16A0" w:rsidRPr="00DC16A0">
        <w:rPr>
          <w:sz w:val="28"/>
          <w:szCs w:val="28"/>
        </w:rPr>
        <w:t>возросли</w:t>
      </w:r>
      <w:r w:rsidRPr="00DC16A0">
        <w:rPr>
          <w:sz w:val="28"/>
          <w:szCs w:val="28"/>
        </w:rPr>
        <w:t xml:space="preserve"> по сравнению с 1 полугодием прошлого года на </w:t>
      </w:r>
      <w:r w:rsidR="00DC16A0" w:rsidRPr="00DC16A0">
        <w:rPr>
          <w:sz w:val="28"/>
          <w:szCs w:val="28"/>
        </w:rPr>
        <w:t>3</w:t>
      </w:r>
      <w:r w:rsidR="00980A8A">
        <w:rPr>
          <w:sz w:val="28"/>
          <w:szCs w:val="28"/>
        </w:rPr>
        <w:t>3</w:t>
      </w:r>
      <w:r w:rsidR="00DC16A0" w:rsidRPr="00DC16A0">
        <w:rPr>
          <w:sz w:val="28"/>
          <w:szCs w:val="28"/>
        </w:rPr>
        <w:t>,</w:t>
      </w:r>
      <w:r w:rsidR="00980A8A">
        <w:rPr>
          <w:sz w:val="28"/>
          <w:szCs w:val="28"/>
        </w:rPr>
        <w:t>4</w:t>
      </w:r>
      <w:r w:rsidRPr="00DC16A0">
        <w:rPr>
          <w:sz w:val="28"/>
          <w:szCs w:val="28"/>
        </w:rPr>
        <w:t xml:space="preserve">% </w:t>
      </w:r>
      <w:r w:rsidR="00731137" w:rsidRPr="00DC16A0">
        <w:rPr>
          <w:sz w:val="28"/>
          <w:szCs w:val="28"/>
        </w:rPr>
        <w:t>(</w:t>
      </w:r>
      <w:r w:rsidR="00980A8A">
        <w:rPr>
          <w:sz w:val="28"/>
          <w:szCs w:val="28"/>
        </w:rPr>
        <w:t>10 269,6</w:t>
      </w:r>
      <w:r w:rsidR="00731137" w:rsidRPr="00DC16A0">
        <w:rPr>
          <w:sz w:val="28"/>
          <w:szCs w:val="28"/>
        </w:rPr>
        <w:t xml:space="preserve"> тыс. рублей) </w:t>
      </w:r>
      <w:r w:rsidRPr="00DC16A0">
        <w:rPr>
          <w:sz w:val="28"/>
          <w:szCs w:val="28"/>
        </w:rPr>
        <w:t>и</w:t>
      </w:r>
      <w:r w:rsidR="00892720" w:rsidRPr="00DC16A0">
        <w:rPr>
          <w:sz w:val="28"/>
          <w:szCs w:val="28"/>
        </w:rPr>
        <w:t xml:space="preserve"> составил</w:t>
      </w:r>
      <w:r w:rsidRPr="00DC16A0">
        <w:rPr>
          <w:sz w:val="28"/>
          <w:szCs w:val="28"/>
        </w:rPr>
        <w:t>и</w:t>
      </w:r>
      <w:r w:rsidR="003D4915" w:rsidRPr="00DC16A0">
        <w:rPr>
          <w:sz w:val="28"/>
          <w:szCs w:val="28"/>
        </w:rPr>
        <w:t xml:space="preserve"> </w:t>
      </w:r>
      <w:r w:rsidR="00980A8A">
        <w:rPr>
          <w:b/>
          <w:i/>
          <w:sz w:val="28"/>
          <w:szCs w:val="28"/>
        </w:rPr>
        <w:t>41 010,8</w:t>
      </w:r>
      <w:r w:rsidR="00892720" w:rsidRPr="00DC16A0">
        <w:rPr>
          <w:b/>
          <w:i/>
          <w:sz w:val="28"/>
          <w:szCs w:val="28"/>
        </w:rPr>
        <w:t xml:space="preserve"> тыс. рублей</w:t>
      </w:r>
      <w:r w:rsidR="00892720" w:rsidRPr="00DC16A0">
        <w:rPr>
          <w:sz w:val="28"/>
          <w:szCs w:val="28"/>
        </w:rPr>
        <w:t xml:space="preserve">, или </w:t>
      </w:r>
      <w:r w:rsidR="000B3FF5" w:rsidRPr="00DC16A0">
        <w:rPr>
          <w:sz w:val="28"/>
          <w:szCs w:val="28"/>
        </w:rPr>
        <w:t>8,</w:t>
      </w:r>
      <w:r w:rsidR="00980A8A">
        <w:rPr>
          <w:sz w:val="28"/>
          <w:szCs w:val="28"/>
        </w:rPr>
        <w:t>9</w:t>
      </w:r>
      <w:r w:rsidR="00892720" w:rsidRPr="00DC16A0">
        <w:rPr>
          <w:sz w:val="28"/>
          <w:szCs w:val="28"/>
        </w:rPr>
        <w:t>% общего объема расходов бюджета</w:t>
      </w:r>
      <w:r w:rsidR="00731137" w:rsidRPr="00DC16A0">
        <w:rPr>
          <w:sz w:val="28"/>
          <w:szCs w:val="28"/>
        </w:rPr>
        <w:t xml:space="preserve">, из них </w:t>
      </w:r>
      <w:r w:rsidR="00980A8A">
        <w:rPr>
          <w:sz w:val="28"/>
          <w:szCs w:val="28"/>
        </w:rPr>
        <w:t>7 221,8</w:t>
      </w:r>
      <w:r w:rsidR="00731137" w:rsidRPr="00DC16A0">
        <w:rPr>
          <w:sz w:val="28"/>
          <w:szCs w:val="28"/>
        </w:rPr>
        <w:t xml:space="preserve"> тыс. ру</w:t>
      </w:r>
      <w:r w:rsidR="00731137" w:rsidRPr="00DC16A0">
        <w:rPr>
          <w:sz w:val="28"/>
          <w:szCs w:val="28"/>
        </w:rPr>
        <w:t>б</w:t>
      </w:r>
      <w:r w:rsidR="00731137" w:rsidRPr="00DC16A0">
        <w:rPr>
          <w:sz w:val="28"/>
          <w:szCs w:val="28"/>
        </w:rPr>
        <w:t xml:space="preserve">лей, или </w:t>
      </w:r>
      <w:r w:rsidR="00980A8A">
        <w:rPr>
          <w:sz w:val="28"/>
          <w:szCs w:val="28"/>
        </w:rPr>
        <w:t>17,6</w:t>
      </w:r>
      <w:r w:rsidR="00731137" w:rsidRPr="00DC16A0">
        <w:rPr>
          <w:sz w:val="28"/>
          <w:szCs w:val="28"/>
        </w:rPr>
        <w:t>% общего объема – это дотации бюджетам сельских поселений</w:t>
      </w:r>
      <w:r w:rsidR="00892720" w:rsidRPr="00DC16A0">
        <w:rPr>
          <w:sz w:val="28"/>
          <w:szCs w:val="28"/>
        </w:rPr>
        <w:t xml:space="preserve">. </w:t>
      </w:r>
      <w:proofErr w:type="gramEnd"/>
    </w:p>
    <w:p w:rsidR="00892720" w:rsidRDefault="00892720" w:rsidP="00EB56EC">
      <w:pPr>
        <w:spacing w:line="288" w:lineRule="auto"/>
        <w:ind w:firstLine="709"/>
        <w:jc w:val="both"/>
        <w:rPr>
          <w:sz w:val="28"/>
          <w:szCs w:val="28"/>
        </w:rPr>
      </w:pPr>
      <w:r w:rsidRPr="00454FDA">
        <w:rPr>
          <w:sz w:val="28"/>
          <w:szCs w:val="28"/>
        </w:rPr>
        <w:t xml:space="preserve">Необходимо отметить, что в среднем за 1 </w:t>
      </w:r>
      <w:r w:rsidR="00AE73B9" w:rsidRPr="00454FDA">
        <w:rPr>
          <w:sz w:val="28"/>
          <w:szCs w:val="28"/>
        </w:rPr>
        <w:t>полугодие</w:t>
      </w:r>
      <w:r w:rsidR="00BD113C" w:rsidRPr="00454FDA">
        <w:rPr>
          <w:sz w:val="28"/>
          <w:szCs w:val="28"/>
        </w:rPr>
        <w:t xml:space="preserve"> </w:t>
      </w:r>
      <w:r w:rsidR="004B2A31" w:rsidRPr="00454FDA">
        <w:rPr>
          <w:sz w:val="28"/>
          <w:szCs w:val="28"/>
        </w:rPr>
        <w:t>20</w:t>
      </w:r>
      <w:r w:rsidR="00086177" w:rsidRPr="00454FDA">
        <w:rPr>
          <w:sz w:val="28"/>
          <w:szCs w:val="28"/>
        </w:rPr>
        <w:t>2</w:t>
      </w:r>
      <w:r w:rsidR="00980A8A">
        <w:rPr>
          <w:sz w:val="28"/>
          <w:szCs w:val="28"/>
        </w:rPr>
        <w:t>2</w:t>
      </w:r>
      <w:r w:rsidRPr="00454FDA">
        <w:rPr>
          <w:sz w:val="28"/>
          <w:szCs w:val="28"/>
        </w:rPr>
        <w:t xml:space="preserve"> года собс</w:t>
      </w:r>
      <w:r w:rsidRPr="00454FDA">
        <w:rPr>
          <w:sz w:val="28"/>
          <w:szCs w:val="28"/>
        </w:rPr>
        <w:t>т</w:t>
      </w:r>
      <w:r w:rsidRPr="00454FDA">
        <w:rPr>
          <w:sz w:val="28"/>
          <w:szCs w:val="28"/>
        </w:rPr>
        <w:t xml:space="preserve">венные налоговые и неналоговые доходы бюджетов </w:t>
      </w:r>
      <w:r w:rsidR="00731137" w:rsidRPr="00454FDA">
        <w:rPr>
          <w:sz w:val="28"/>
          <w:szCs w:val="28"/>
        </w:rPr>
        <w:t xml:space="preserve">сельских </w:t>
      </w:r>
      <w:r w:rsidRPr="00454FDA">
        <w:rPr>
          <w:sz w:val="28"/>
          <w:szCs w:val="28"/>
        </w:rPr>
        <w:t>поселений с</w:t>
      </w:r>
      <w:r w:rsidRPr="00454FDA">
        <w:rPr>
          <w:sz w:val="28"/>
          <w:szCs w:val="28"/>
        </w:rPr>
        <w:t>о</w:t>
      </w:r>
      <w:r w:rsidRPr="00454FDA">
        <w:rPr>
          <w:sz w:val="28"/>
          <w:szCs w:val="28"/>
        </w:rPr>
        <w:t>ставили</w:t>
      </w:r>
      <w:r w:rsidR="00C2481A" w:rsidRPr="00454FDA">
        <w:rPr>
          <w:sz w:val="28"/>
          <w:szCs w:val="28"/>
        </w:rPr>
        <w:t xml:space="preserve"> </w:t>
      </w:r>
      <w:r w:rsidR="00E14470" w:rsidRPr="00454FDA">
        <w:rPr>
          <w:sz w:val="28"/>
          <w:szCs w:val="28"/>
        </w:rPr>
        <w:t xml:space="preserve">всего </w:t>
      </w:r>
      <w:r w:rsidR="0097088D">
        <w:rPr>
          <w:sz w:val="28"/>
          <w:szCs w:val="28"/>
        </w:rPr>
        <w:t>24,8</w:t>
      </w:r>
      <w:r w:rsidR="007C3D67" w:rsidRPr="00454FDA">
        <w:rPr>
          <w:sz w:val="28"/>
          <w:szCs w:val="28"/>
        </w:rPr>
        <w:t>%</w:t>
      </w:r>
      <w:r w:rsidR="00731137" w:rsidRPr="00454FDA">
        <w:rPr>
          <w:sz w:val="28"/>
          <w:szCs w:val="28"/>
        </w:rPr>
        <w:t xml:space="preserve"> общего объема доходов</w:t>
      </w:r>
      <w:r w:rsidRPr="00454FDA">
        <w:rPr>
          <w:sz w:val="28"/>
          <w:szCs w:val="28"/>
        </w:rPr>
        <w:t>, безвозмездные поступления от других бюджетов –</w:t>
      </w:r>
      <w:r w:rsidR="0097088D">
        <w:rPr>
          <w:sz w:val="28"/>
          <w:szCs w:val="28"/>
        </w:rPr>
        <w:t xml:space="preserve"> 75,2</w:t>
      </w:r>
      <w:r w:rsidR="007C3D67" w:rsidRPr="00454FDA">
        <w:rPr>
          <w:sz w:val="28"/>
          <w:szCs w:val="28"/>
        </w:rPr>
        <w:t>%.</w:t>
      </w:r>
    </w:p>
    <w:p w:rsidR="00EB56EC" w:rsidRPr="003228E1" w:rsidRDefault="00EB56EC" w:rsidP="00EB56EC">
      <w:pPr>
        <w:tabs>
          <w:tab w:val="left" w:pos="993"/>
        </w:tabs>
        <w:spacing w:before="120" w:line="288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7 .</w:t>
      </w:r>
      <w:r w:rsidRPr="003228E1">
        <w:rPr>
          <w:b/>
          <w:i/>
          <w:sz w:val="28"/>
          <w:szCs w:val="28"/>
        </w:rPr>
        <w:t>Состояние муниципального  долга Новохоперского муниц</w:t>
      </w:r>
      <w:r w:rsidRPr="003228E1">
        <w:rPr>
          <w:b/>
          <w:i/>
          <w:sz w:val="28"/>
          <w:szCs w:val="28"/>
        </w:rPr>
        <w:t>и</w:t>
      </w:r>
      <w:r w:rsidRPr="003228E1">
        <w:rPr>
          <w:b/>
          <w:i/>
          <w:sz w:val="28"/>
          <w:szCs w:val="28"/>
        </w:rPr>
        <w:t>пального района</w:t>
      </w:r>
    </w:p>
    <w:p w:rsidR="00EB56EC" w:rsidRPr="00A33F61" w:rsidRDefault="00EB56EC" w:rsidP="00EB56EC">
      <w:pPr>
        <w:pStyle w:val="a5"/>
        <w:spacing w:after="0" w:line="288" w:lineRule="auto"/>
        <w:ind w:left="0" w:firstLine="709"/>
        <w:jc w:val="both"/>
        <w:rPr>
          <w:sz w:val="28"/>
          <w:szCs w:val="28"/>
        </w:rPr>
      </w:pPr>
      <w:r w:rsidRPr="00A33F61">
        <w:rPr>
          <w:sz w:val="28"/>
          <w:szCs w:val="28"/>
        </w:rPr>
        <w:t>По состоянию на 1 июля 202</w:t>
      </w:r>
      <w:r>
        <w:rPr>
          <w:sz w:val="28"/>
          <w:szCs w:val="28"/>
        </w:rPr>
        <w:t>2</w:t>
      </w:r>
      <w:r w:rsidRPr="00A33F61">
        <w:rPr>
          <w:sz w:val="28"/>
          <w:szCs w:val="28"/>
        </w:rPr>
        <w:t xml:space="preserve"> года </w:t>
      </w:r>
      <w:r>
        <w:rPr>
          <w:sz w:val="28"/>
          <w:szCs w:val="28"/>
        </w:rPr>
        <w:t>задолженность по</w:t>
      </w:r>
      <w:r w:rsidRPr="00A33F61">
        <w:rPr>
          <w:sz w:val="28"/>
          <w:szCs w:val="28"/>
        </w:rPr>
        <w:t xml:space="preserve"> основно</w:t>
      </w:r>
      <w:r>
        <w:rPr>
          <w:sz w:val="28"/>
          <w:szCs w:val="28"/>
        </w:rPr>
        <w:t>му</w:t>
      </w:r>
      <w:r w:rsidRPr="00A33F61">
        <w:rPr>
          <w:sz w:val="28"/>
          <w:szCs w:val="28"/>
        </w:rPr>
        <w:t xml:space="preserve"> долг</w:t>
      </w:r>
      <w:r>
        <w:rPr>
          <w:sz w:val="28"/>
          <w:szCs w:val="28"/>
        </w:rPr>
        <w:t>у</w:t>
      </w:r>
      <w:r w:rsidRPr="00A33F61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отсутствует</w:t>
      </w:r>
      <w:r w:rsidRPr="00A33F61">
        <w:rPr>
          <w:sz w:val="28"/>
          <w:szCs w:val="28"/>
        </w:rPr>
        <w:t xml:space="preserve">. </w:t>
      </w:r>
    </w:p>
    <w:p w:rsidR="00EB56EC" w:rsidRDefault="00EB56EC" w:rsidP="00EB56EC">
      <w:pPr>
        <w:pStyle w:val="a5"/>
        <w:spacing w:after="0" w:line="288" w:lineRule="auto"/>
        <w:ind w:left="0" w:firstLine="709"/>
        <w:jc w:val="both"/>
        <w:rPr>
          <w:sz w:val="28"/>
          <w:szCs w:val="28"/>
        </w:rPr>
      </w:pPr>
      <w:r w:rsidRPr="00A33F61">
        <w:rPr>
          <w:sz w:val="28"/>
          <w:szCs w:val="28"/>
          <w:u w:val="single"/>
        </w:rPr>
        <w:lastRenderedPageBreak/>
        <w:t>Муниципальные гарантии</w:t>
      </w:r>
      <w:r w:rsidRPr="00A33F61">
        <w:rPr>
          <w:sz w:val="28"/>
          <w:szCs w:val="28"/>
        </w:rPr>
        <w:t xml:space="preserve"> в течение анализируемого периода не пр</w:t>
      </w:r>
      <w:r w:rsidRPr="00A33F61">
        <w:rPr>
          <w:sz w:val="28"/>
          <w:szCs w:val="28"/>
        </w:rPr>
        <w:t>е</w:t>
      </w:r>
      <w:r w:rsidRPr="00A33F61">
        <w:rPr>
          <w:sz w:val="28"/>
          <w:szCs w:val="28"/>
        </w:rPr>
        <w:t xml:space="preserve">доставлялись. </w:t>
      </w:r>
    </w:p>
    <w:p w:rsidR="00EB56EC" w:rsidRPr="00603581" w:rsidRDefault="00EB56EC" w:rsidP="00EB56EC">
      <w:pPr>
        <w:pStyle w:val="a5"/>
        <w:spacing w:after="0" w:line="288" w:lineRule="auto"/>
        <w:ind w:left="0" w:firstLine="709"/>
        <w:jc w:val="both"/>
        <w:rPr>
          <w:sz w:val="28"/>
          <w:szCs w:val="28"/>
        </w:rPr>
      </w:pPr>
      <w:r w:rsidRPr="00603581">
        <w:rPr>
          <w:sz w:val="28"/>
          <w:szCs w:val="28"/>
        </w:rPr>
        <w:t xml:space="preserve">На обслуживание долговых обязательств по кредитам </w:t>
      </w:r>
      <w:r>
        <w:rPr>
          <w:sz w:val="28"/>
          <w:szCs w:val="28"/>
        </w:rPr>
        <w:t>в</w:t>
      </w:r>
      <w:r w:rsidRPr="00603581">
        <w:rPr>
          <w:sz w:val="28"/>
          <w:szCs w:val="28"/>
        </w:rPr>
        <w:t xml:space="preserve"> 2022 год</w:t>
      </w:r>
      <w:r>
        <w:rPr>
          <w:sz w:val="28"/>
          <w:szCs w:val="28"/>
        </w:rPr>
        <w:t>у</w:t>
      </w:r>
      <w:r w:rsidRPr="00603581">
        <w:rPr>
          <w:sz w:val="28"/>
          <w:szCs w:val="28"/>
        </w:rPr>
        <w:t xml:space="preserve"> сре</w:t>
      </w:r>
      <w:r w:rsidRPr="00603581">
        <w:rPr>
          <w:sz w:val="28"/>
          <w:szCs w:val="28"/>
        </w:rPr>
        <w:t>д</w:t>
      </w:r>
      <w:r w:rsidRPr="00603581">
        <w:rPr>
          <w:sz w:val="28"/>
          <w:szCs w:val="28"/>
        </w:rPr>
        <w:t xml:space="preserve">ства не направлялись. По состоянию на 1 </w:t>
      </w:r>
      <w:r w:rsidRPr="00C60823">
        <w:rPr>
          <w:sz w:val="28"/>
          <w:szCs w:val="28"/>
        </w:rPr>
        <w:t>июля</w:t>
      </w:r>
      <w:r w:rsidRPr="00603581">
        <w:rPr>
          <w:sz w:val="28"/>
          <w:szCs w:val="28"/>
        </w:rPr>
        <w:t xml:space="preserve"> 2022 года задолженность по процентам, начисленным за пользование бюджетными кредитами, отсутств</w:t>
      </w:r>
      <w:r w:rsidRPr="00603581">
        <w:rPr>
          <w:sz w:val="28"/>
          <w:szCs w:val="28"/>
        </w:rPr>
        <w:t>у</w:t>
      </w:r>
      <w:r w:rsidRPr="00603581">
        <w:rPr>
          <w:sz w:val="28"/>
          <w:szCs w:val="28"/>
        </w:rPr>
        <w:t>ет.</w:t>
      </w:r>
    </w:p>
    <w:p w:rsidR="00731DFE" w:rsidRPr="00296E19" w:rsidRDefault="003228E1" w:rsidP="00EB56EC">
      <w:pPr>
        <w:spacing w:line="288" w:lineRule="auto"/>
        <w:ind w:firstLine="709"/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>8</w:t>
      </w:r>
      <w:r w:rsidR="00731DFE" w:rsidRPr="00296E19">
        <w:rPr>
          <w:b/>
          <w:bCs/>
          <w:i/>
          <w:sz w:val="28"/>
        </w:rPr>
        <w:t xml:space="preserve">. </w:t>
      </w:r>
      <w:r w:rsidR="00731DFE" w:rsidRPr="00296E19">
        <w:rPr>
          <w:b/>
          <w:i/>
          <w:sz w:val="28"/>
          <w:szCs w:val="28"/>
        </w:rPr>
        <w:t>Предоставление бюджетных кредитов из районного бюджета</w:t>
      </w:r>
    </w:p>
    <w:p w:rsidR="001B4CE9" w:rsidRPr="00852E20" w:rsidRDefault="001B4CE9" w:rsidP="00FA7B09">
      <w:pPr>
        <w:spacing w:line="288" w:lineRule="auto"/>
        <w:ind w:firstLine="709"/>
        <w:jc w:val="both"/>
        <w:rPr>
          <w:bCs/>
          <w:sz w:val="28"/>
        </w:rPr>
      </w:pPr>
      <w:r w:rsidRPr="00852E20">
        <w:rPr>
          <w:bCs/>
          <w:sz w:val="28"/>
        </w:rPr>
        <w:t>На 01.01.2022 года задолженность поселений перед районным бюдж</w:t>
      </w:r>
      <w:r w:rsidRPr="00852E20">
        <w:rPr>
          <w:bCs/>
          <w:sz w:val="28"/>
        </w:rPr>
        <w:t>е</w:t>
      </w:r>
      <w:r w:rsidRPr="00852E20">
        <w:rPr>
          <w:bCs/>
          <w:sz w:val="28"/>
        </w:rPr>
        <w:t>том отсутствует.</w:t>
      </w:r>
    </w:p>
    <w:p w:rsidR="001F352F" w:rsidRDefault="001F352F" w:rsidP="001F352F">
      <w:pPr>
        <w:spacing w:line="288" w:lineRule="auto"/>
        <w:ind w:firstLine="709"/>
        <w:jc w:val="both"/>
        <w:rPr>
          <w:bCs/>
          <w:sz w:val="28"/>
        </w:rPr>
      </w:pPr>
      <w:r w:rsidRPr="00BC687F">
        <w:rPr>
          <w:bCs/>
          <w:sz w:val="28"/>
          <w:szCs w:val="28"/>
        </w:rPr>
        <w:t>В соответствии с приложением 1 к решению о районном бюджете с учетом изменений на 20</w:t>
      </w:r>
      <w:r>
        <w:rPr>
          <w:bCs/>
          <w:sz w:val="28"/>
          <w:szCs w:val="28"/>
        </w:rPr>
        <w:t>2</w:t>
      </w:r>
      <w:r w:rsidR="001B4CE9">
        <w:rPr>
          <w:bCs/>
          <w:sz w:val="28"/>
          <w:szCs w:val="28"/>
        </w:rPr>
        <w:t>2</w:t>
      </w:r>
      <w:r w:rsidRPr="00BC687F">
        <w:rPr>
          <w:bCs/>
          <w:sz w:val="28"/>
          <w:szCs w:val="28"/>
        </w:rPr>
        <w:t xml:space="preserve"> год было запланировано предоставление кредитов из бюджета муниципального района бюджетам поселений в сумме </w:t>
      </w:r>
      <w:r>
        <w:rPr>
          <w:sz w:val="28"/>
          <w:szCs w:val="28"/>
        </w:rPr>
        <w:t>10 000,0</w:t>
      </w:r>
      <w:r w:rsidRPr="00BC687F">
        <w:rPr>
          <w:bCs/>
          <w:sz w:val="28"/>
          <w:szCs w:val="28"/>
        </w:rPr>
        <w:t xml:space="preserve"> тыс. рублей  и погашение  поселениями задолженности по кредитам в сумме</w:t>
      </w:r>
      <w:r w:rsidRPr="004C5CD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10 000</w:t>
      </w:r>
      <w:r w:rsidRPr="00BC687F">
        <w:rPr>
          <w:sz w:val="28"/>
          <w:szCs w:val="28"/>
        </w:rPr>
        <w:t>,0</w:t>
      </w:r>
      <w:r w:rsidRPr="00BC687F">
        <w:rPr>
          <w:bCs/>
          <w:sz w:val="28"/>
          <w:szCs w:val="28"/>
        </w:rPr>
        <w:t xml:space="preserve"> тыс. рублей. Фактически за </w:t>
      </w:r>
      <w:r>
        <w:rPr>
          <w:bCs/>
          <w:sz w:val="28"/>
          <w:szCs w:val="28"/>
        </w:rPr>
        <w:t>1 полугодие</w:t>
      </w:r>
      <w:r w:rsidRPr="00BC687F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</w:t>
      </w:r>
      <w:r w:rsidR="00BB146B">
        <w:rPr>
          <w:bCs/>
          <w:sz w:val="28"/>
          <w:szCs w:val="28"/>
        </w:rPr>
        <w:t>2</w:t>
      </w:r>
      <w:r w:rsidRPr="00BC687F">
        <w:rPr>
          <w:bCs/>
          <w:sz w:val="28"/>
          <w:szCs w:val="28"/>
        </w:rPr>
        <w:t xml:space="preserve"> года бюджетам пос</w:t>
      </w:r>
      <w:r w:rsidRPr="00BC687F">
        <w:rPr>
          <w:bCs/>
          <w:sz w:val="28"/>
          <w:szCs w:val="28"/>
        </w:rPr>
        <w:t>е</w:t>
      </w:r>
      <w:r w:rsidRPr="00BC687F">
        <w:rPr>
          <w:bCs/>
          <w:sz w:val="28"/>
          <w:szCs w:val="28"/>
        </w:rPr>
        <w:t>лений бюджетные кредиты предоставлены</w:t>
      </w:r>
      <w:r w:rsidR="00BB146B">
        <w:rPr>
          <w:bCs/>
          <w:sz w:val="28"/>
          <w:szCs w:val="28"/>
        </w:rPr>
        <w:t xml:space="preserve"> в сумме </w:t>
      </w:r>
      <w:r w:rsidR="00BB146B" w:rsidRPr="00BB146B">
        <w:rPr>
          <w:b/>
          <w:bCs/>
          <w:sz w:val="28"/>
          <w:szCs w:val="28"/>
        </w:rPr>
        <w:t>1 318,5 тыс. рублей</w:t>
      </w:r>
      <w:r w:rsidR="00BB146B">
        <w:rPr>
          <w:b/>
          <w:bCs/>
          <w:sz w:val="28"/>
          <w:szCs w:val="28"/>
        </w:rPr>
        <w:t xml:space="preserve"> </w:t>
      </w:r>
      <w:r w:rsidR="00BB146B" w:rsidRPr="00D85531">
        <w:rPr>
          <w:bCs/>
          <w:sz w:val="28"/>
        </w:rPr>
        <w:t>(</w:t>
      </w:r>
      <w:r w:rsidR="00BB146B" w:rsidRPr="006115F2">
        <w:rPr>
          <w:bCs/>
          <w:sz w:val="28"/>
          <w:szCs w:val="28"/>
        </w:rPr>
        <w:t>кр</w:t>
      </w:r>
      <w:r w:rsidR="00BB146B" w:rsidRPr="006115F2">
        <w:rPr>
          <w:bCs/>
          <w:sz w:val="28"/>
          <w:szCs w:val="28"/>
        </w:rPr>
        <w:t>е</w:t>
      </w:r>
      <w:r w:rsidR="00BB146B" w:rsidRPr="006115F2">
        <w:rPr>
          <w:bCs/>
          <w:sz w:val="28"/>
          <w:szCs w:val="28"/>
        </w:rPr>
        <w:t>дит</w:t>
      </w:r>
      <w:r w:rsidR="00BB146B">
        <w:rPr>
          <w:bCs/>
          <w:sz w:val="28"/>
          <w:szCs w:val="28"/>
        </w:rPr>
        <w:t xml:space="preserve">, предоставлен бюджету Коленовского сельского поселения </w:t>
      </w:r>
      <w:r w:rsidR="00A20F7B">
        <w:rPr>
          <w:bCs/>
          <w:sz w:val="28"/>
          <w:szCs w:val="28"/>
        </w:rPr>
        <w:t xml:space="preserve">в сумме 200,0 </w:t>
      </w:r>
      <w:r w:rsidR="00A20F7B" w:rsidRPr="00BC687F">
        <w:rPr>
          <w:bCs/>
          <w:sz w:val="28"/>
          <w:szCs w:val="28"/>
        </w:rPr>
        <w:t>тыс. рублей</w:t>
      </w:r>
      <w:r w:rsidR="00A20F7B">
        <w:rPr>
          <w:bCs/>
          <w:sz w:val="28"/>
          <w:szCs w:val="28"/>
        </w:rPr>
        <w:t xml:space="preserve">, бюджету Елань-Коленовского городского поселения в сумме 1118,5 </w:t>
      </w:r>
      <w:r w:rsidR="00A20F7B" w:rsidRPr="00BC687F">
        <w:rPr>
          <w:bCs/>
          <w:sz w:val="28"/>
          <w:szCs w:val="28"/>
        </w:rPr>
        <w:t>тыс. рублей</w:t>
      </w:r>
      <w:r w:rsidR="00BB146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 w:rsidRPr="00BC68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6115F2">
        <w:rPr>
          <w:bCs/>
          <w:sz w:val="28"/>
          <w:szCs w:val="28"/>
        </w:rPr>
        <w:t>огашение кредит</w:t>
      </w:r>
      <w:r>
        <w:rPr>
          <w:bCs/>
          <w:sz w:val="28"/>
          <w:szCs w:val="28"/>
        </w:rPr>
        <w:t>ов</w:t>
      </w:r>
      <w:r>
        <w:rPr>
          <w:bCs/>
          <w:sz w:val="28"/>
        </w:rPr>
        <w:t xml:space="preserve"> бюджетами поселений на 01.</w:t>
      </w:r>
      <w:r w:rsidR="00BB146B">
        <w:rPr>
          <w:bCs/>
          <w:sz w:val="28"/>
        </w:rPr>
        <w:t>07</w:t>
      </w:r>
      <w:r>
        <w:rPr>
          <w:bCs/>
          <w:sz w:val="28"/>
        </w:rPr>
        <w:t>.202</w:t>
      </w:r>
      <w:r w:rsidR="00BB146B">
        <w:rPr>
          <w:bCs/>
          <w:sz w:val="28"/>
        </w:rPr>
        <w:t>2</w:t>
      </w:r>
      <w:r>
        <w:rPr>
          <w:bCs/>
          <w:sz w:val="28"/>
        </w:rPr>
        <w:t xml:space="preserve"> года не производилось.</w:t>
      </w:r>
    </w:p>
    <w:p w:rsidR="001F352F" w:rsidRPr="00286AFC" w:rsidRDefault="001F352F" w:rsidP="001F352F">
      <w:pPr>
        <w:spacing w:line="288" w:lineRule="auto"/>
        <w:ind w:firstLine="709"/>
        <w:jc w:val="both"/>
        <w:rPr>
          <w:bCs/>
          <w:color w:val="FF0000"/>
          <w:sz w:val="28"/>
        </w:rPr>
      </w:pPr>
      <w:r>
        <w:rPr>
          <w:bCs/>
          <w:sz w:val="28"/>
        </w:rPr>
        <w:t>На 01.</w:t>
      </w:r>
      <w:r w:rsidR="00BB146B">
        <w:rPr>
          <w:bCs/>
          <w:sz w:val="28"/>
        </w:rPr>
        <w:t>07</w:t>
      </w:r>
      <w:r>
        <w:rPr>
          <w:bCs/>
          <w:sz w:val="28"/>
        </w:rPr>
        <w:t>.202</w:t>
      </w:r>
      <w:r w:rsidR="00BB146B">
        <w:rPr>
          <w:bCs/>
          <w:sz w:val="28"/>
        </w:rPr>
        <w:t>2</w:t>
      </w:r>
      <w:r>
        <w:rPr>
          <w:bCs/>
          <w:sz w:val="28"/>
        </w:rPr>
        <w:t xml:space="preserve"> года задолженность поселений перед районным бюдж</w:t>
      </w:r>
      <w:r>
        <w:rPr>
          <w:bCs/>
          <w:sz w:val="28"/>
        </w:rPr>
        <w:t>е</w:t>
      </w:r>
      <w:r>
        <w:rPr>
          <w:bCs/>
          <w:sz w:val="28"/>
        </w:rPr>
        <w:t xml:space="preserve">том составила </w:t>
      </w:r>
      <w:r w:rsidR="00A20F7B">
        <w:rPr>
          <w:b/>
          <w:bCs/>
          <w:sz w:val="28"/>
        </w:rPr>
        <w:t>1 318,5</w:t>
      </w:r>
      <w:r>
        <w:rPr>
          <w:b/>
          <w:bCs/>
          <w:sz w:val="28"/>
        </w:rPr>
        <w:t xml:space="preserve"> </w:t>
      </w:r>
      <w:r w:rsidRPr="000A36A2">
        <w:rPr>
          <w:b/>
          <w:bCs/>
          <w:sz w:val="28"/>
        </w:rPr>
        <w:t>тыс. рублей</w:t>
      </w:r>
      <w:r w:rsidRPr="00286AFC">
        <w:rPr>
          <w:bCs/>
          <w:color w:val="FF0000"/>
          <w:sz w:val="28"/>
          <w:szCs w:val="28"/>
        </w:rPr>
        <w:t xml:space="preserve"> </w:t>
      </w:r>
    </w:p>
    <w:p w:rsidR="00FE3AAD" w:rsidRPr="00296E19" w:rsidRDefault="003228E1" w:rsidP="00884C0E">
      <w:pPr>
        <w:pStyle w:val="a4"/>
        <w:spacing w:before="120"/>
        <w:ind w:right="567"/>
        <w:jc w:val="center"/>
        <w:rPr>
          <w:b/>
          <w:i/>
          <w:szCs w:val="28"/>
        </w:rPr>
      </w:pPr>
      <w:r>
        <w:rPr>
          <w:b/>
          <w:i/>
          <w:szCs w:val="28"/>
        </w:rPr>
        <w:t>9</w:t>
      </w:r>
      <w:r w:rsidR="003A2FC2" w:rsidRPr="00296E19">
        <w:rPr>
          <w:b/>
          <w:i/>
          <w:szCs w:val="28"/>
        </w:rPr>
        <w:t xml:space="preserve">. </w:t>
      </w:r>
      <w:r w:rsidR="00023C2B" w:rsidRPr="00296E19">
        <w:rPr>
          <w:b/>
          <w:i/>
          <w:szCs w:val="28"/>
        </w:rPr>
        <w:t xml:space="preserve">Выводы </w:t>
      </w:r>
    </w:p>
    <w:p w:rsidR="00500327" w:rsidRPr="00296E19" w:rsidRDefault="00F10214" w:rsidP="00FA7B09">
      <w:pPr>
        <w:spacing w:line="288" w:lineRule="auto"/>
        <w:ind w:firstLine="709"/>
        <w:jc w:val="both"/>
        <w:rPr>
          <w:sz w:val="28"/>
          <w:szCs w:val="28"/>
        </w:rPr>
      </w:pPr>
      <w:r w:rsidRPr="00296E19">
        <w:rPr>
          <w:sz w:val="28"/>
          <w:szCs w:val="28"/>
        </w:rPr>
        <w:t xml:space="preserve">Бюджет Новохоперского муниципального района в 1 полугодии </w:t>
      </w:r>
      <w:r w:rsidR="004B2A31" w:rsidRPr="00296E19">
        <w:rPr>
          <w:sz w:val="28"/>
          <w:szCs w:val="28"/>
        </w:rPr>
        <w:t>20</w:t>
      </w:r>
      <w:r w:rsidR="00086177" w:rsidRPr="00296E19">
        <w:rPr>
          <w:sz w:val="28"/>
          <w:szCs w:val="28"/>
        </w:rPr>
        <w:t>2</w:t>
      </w:r>
      <w:r w:rsidR="00137A31">
        <w:rPr>
          <w:sz w:val="28"/>
          <w:szCs w:val="28"/>
        </w:rPr>
        <w:t>2</w:t>
      </w:r>
      <w:r w:rsidRPr="00296E19">
        <w:rPr>
          <w:sz w:val="28"/>
          <w:szCs w:val="28"/>
        </w:rPr>
        <w:t xml:space="preserve"> года исполнен по доходам на </w:t>
      </w:r>
      <w:r w:rsidR="00137A31">
        <w:rPr>
          <w:sz w:val="28"/>
          <w:szCs w:val="28"/>
        </w:rPr>
        <w:t>38,6</w:t>
      </w:r>
      <w:r w:rsidRPr="00296E19">
        <w:rPr>
          <w:sz w:val="28"/>
          <w:szCs w:val="28"/>
        </w:rPr>
        <w:t xml:space="preserve">% и по расходам на </w:t>
      </w:r>
      <w:r w:rsidR="00137A31">
        <w:rPr>
          <w:sz w:val="28"/>
          <w:szCs w:val="28"/>
        </w:rPr>
        <w:t>4</w:t>
      </w:r>
      <w:r w:rsidR="00296E19" w:rsidRPr="00296E19">
        <w:rPr>
          <w:sz w:val="28"/>
          <w:szCs w:val="28"/>
        </w:rPr>
        <w:t>6,</w:t>
      </w:r>
      <w:r w:rsidR="00137A31">
        <w:rPr>
          <w:sz w:val="28"/>
          <w:szCs w:val="28"/>
        </w:rPr>
        <w:t>2</w:t>
      </w:r>
      <w:r w:rsidRPr="00296E19">
        <w:rPr>
          <w:sz w:val="28"/>
          <w:szCs w:val="28"/>
        </w:rPr>
        <w:t>% от годовых пл</w:t>
      </w:r>
      <w:r w:rsidRPr="00296E19">
        <w:rPr>
          <w:sz w:val="28"/>
          <w:szCs w:val="28"/>
        </w:rPr>
        <w:t>а</w:t>
      </w:r>
      <w:r w:rsidRPr="00296E19">
        <w:rPr>
          <w:sz w:val="28"/>
          <w:szCs w:val="28"/>
        </w:rPr>
        <w:t>новых назначений.</w:t>
      </w:r>
      <w:r w:rsidR="0068636B" w:rsidRPr="00296E19">
        <w:rPr>
          <w:sz w:val="28"/>
          <w:szCs w:val="28"/>
        </w:rPr>
        <w:t xml:space="preserve"> </w:t>
      </w:r>
      <w:r w:rsidR="0020639E" w:rsidRPr="00296E19">
        <w:rPr>
          <w:sz w:val="28"/>
          <w:szCs w:val="28"/>
        </w:rPr>
        <w:t>П</w:t>
      </w:r>
      <w:r w:rsidR="00500327" w:rsidRPr="00296E19">
        <w:rPr>
          <w:sz w:val="28"/>
          <w:szCs w:val="28"/>
        </w:rPr>
        <w:t xml:space="preserve">о сравнению с 1 полугодием </w:t>
      </w:r>
      <w:r w:rsidR="004B2A31" w:rsidRPr="00296E19">
        <w:rPr>
          <w:sz w:val="28"/>
          <w:szCs w:val="28"/>
        </w:rPr>
        <w:t>20</w:t>
      </w:r>
      <w:r w:rsidR="00296E19" w:rsidRPr="00296E19">
        <w:rPr>
          <w:sz w:val="28"/>
          <w:szCs w:val="28"/>
        </w:rPr>
        <w:t>2</w:t>
      </w:r>
      <w:r w:rsidR="00137A31">
        <w:rPr>
          <w:sz w:val="28"/>
          <w:szCs w:val="28"/>
        </w:rPr>
        <w:t>1</w:t>
      </w:r>
      <w:r w:rsidR="00500327" w:rsidRPr="00296E19">
        <w:rPr>
          <w:sz w:val="28"/>
          <w:szCs w:val="28"/>
        </w:rPr>
        <w:t xml:space="preserve"> года </w:t>
      </w:r>
      <w:r w:rsidR="0020639E" w:rsidRPr="00296E19">
        <w:rPr>
          <w:sz w:val="28"/>
          <w:szCs w:val="28"/>
        </w:rPr>
        <w:t>общий объем д</w:t>
      </w:r>
      <w:r w:rsidR="0020639E" w:rsidRPr="00296E19">
        <w:rPr>
          <w:sz w:val="28"/>
          <w:szCs w:val="28"/>
        </w:rPr>
        <w:t>о</w:t>
      </w:r>
      <w:r w:rsidR="0020639E" w:rsidRPr="00296E19">
        <w:rPr>
          <w:sz w:val="28"/>
          <w:szCs w:val="28"/>
        </w:rPr>
        <w:t xml:space="preserve">ходов районного бюджета </w:t>
      </w:r>
      <w:r w:rsidR="00296E19" w:rsidRPr="00296E19">
        <w:rPr>
          <w:sz w:val="28"/>
          <w:szCs w:val="28"/>
        </w:rPr>
        <w:t>возрос</w:t>
      </w:r>
      <w:r w:rsidR="0020639E" w:rsidRPr="00296E19">
        <w:rPr>
          <w:sz w:val="28"/>
          <w:szCs w:val="28"/>
        </w:rPr>
        <w:t xml:space="preserve"> на </w:t>
      </w:r>
      <w:r w:rsidR="00137A31">
        <w:rPr>
          <w:sz w:val="28"/>
          <w:szCs w:val="28"/>
        </w:rPr>
        <w:t>17</w:t>
      </w:r>
      <w:r w:rsidR="00500327" w:rsidRPr="00296E19">
        <w:rPr>
          <w:sz w:val="28"/>
          <w:szCs w:val="28"/>
        </w:rPr>
        <w:t>%, общ</w:t>
      </w:r>
      <w:r w:rsidR="0020639E" w:rsidRPr="00296E19">
        <w:rPr>
          <w:sz w:val="28"/>
          <w:szCs w:val="28"/>
        </w:rPr>
        <w:t>ий объем</w:t>
      </w:r>
      <w:r w:rsidR="00500327" w:rsidRPr="00296E19">
        <w:rPr>
          <w:sz w:val="28"/>
          <w:szCs w:val="28"/>
        </w:rPr>
        <w:t xml:space="preserve"> бюджетных расходов </w:t>
      </w:r>
      <w:r w:rsidR="00296E19" w:rsidRPr="00296E19">
        <w:rPr>
          <w:sz w:val="28"/>
          <w:szCs w:val="28"/>
        </w:rPr>
        <w:t>увеличился</w:t>
      </w:r>
      <w:r w:rsidR="0020639E" w:rsidRPr="00296E19">
        <w:rPr>
          <w:sz w:val="28"/>
          <w:szCs w:val="28"/>
        </w:rPr>
        <w:t xml:space="preserve"> на</w:t>
      </w:r>
      <w:r w:rsidR="00301D6E" w:rsidRPr="00296E19">
        <w:rPr>
          <w:sz w:val="28"/>
          <w:szCs w:val="28"/>
        </w:rPr>
        <w:t xml:space="preserve"> </w:t>
      </w:r>
      <w:r w:rsidR="00137A31">
        <w:rPr>
          <w:sz w:val="28"/>
          <w:szCs w:val="28"/>
        </w:rPr>
        <w:t>24,7</w:t>
      </w:r>
      <w:r w:rsidR="00500327" w:rsidRPr="00296E19">
        <w:rPr>
          <w:sz w:val="28"/>
          <w:szCs w:val="28"/>
        </w:rPr>
        <w:t>%.</w:t>
      </w:r>
    </w:p>
    <w:p w:rsidR="00F10214" w:rsidRPr="00296E19" w:rsidRDefault="009F6203" w:rsidP="00500094">
      <w:pPr>
        <w:pStyle w:val="2"/>
        <w:widowControl w:val="0"/>
        <w:spacing w:line="288" w:lineRule="auto"/>
        <w:ind w:firstLine="709"/>
        <w:rPr>
          <w:szCs w:val="28"/>
        </w:rPr>
      </w:pPr>
      <w:r w:rsidRPr="00296E19">
        <w:rPr>
          <w:szCs w:val="28"/>
        </w:rPr>
        <w:t>Предложение ревизионной комиссии</w:t>
      </w:r>
      <w:r w:rsidR="00F10214" w:rsidRPr="00296E19">
        <w:rPr>
          <w:szCs w:val="28"/>
        </w:rPr>
        <w:t>:</w:t>
      </w:r>
    </w:p>
    <w:p w:rsidR="00F10214" w:rsidRPr="00296E19" w:rsidRDefault="00F10214" w:rsidP="00E019C1">
      <w:pPr>
        <w:pStyle w:val="2"/>
        <w:widowControl w:val="0"/>
        <w:spacing w:line="288" w:lineRule="auto"/>
        <w:ind w:firstLine="709"/>
        <w:rPr>
          <w:szCs w:val="28"/>
        </w:rPr>
      </w:pPr>
      <w:r w:rsidRPr="00296E19">
        <w:rPr>
          <w:szCs w:val="28"/>
        </w:rPr>
        <w:t>Совету народных депутатов Новохоперского муниципального района принять к сведению отчет об исполнении бюджета Новохоперского муниц</w:t>
      </w:r>
      <w:r w:rsidRPr="00296E19">
        <w:rPr>
          <w:szCs w:val="28"/>
        </w:rPr>
        <w:t>и</w:t>
      </w:r>
      <w:r w:rsidRPr="00296E19">
        <w:rPr>
          <w:szCs w:val="28"/>
        </w:rPr>
        <w:t xml:space="preserve">пального района за 1 полугодие </w:t>
      </w:r>
      <w:r w:rsidR="004B2A31" w:rsidRPr="00296E19">
        <w:rPr>
          <w:szCs w:val="28"/>
        </w:rPr>
        <w:t>20</w:t>
      </w:r>
      <w:r w:rsidR="00086177" w:rsidRPr="00296E19">
        <w:rPr>
          <w:szCs w:val="28"/>
        </w:rPr>
        <w:t>2</w:t>
      </w:r>
      <w:r w:rsidR="00137A31">
        <w:rPr>
          <w:szCs w:val="28"/>
        </w:rPr>
        <w:t>2</w:t>
      </w:r>
      <w:r w:rsidRPr="00296E19">
        <w:rPr>
          <w:szCs w:val="28"/>
        </w:rPr>
        <w:t xml:space="preserve"> года.</w:t>
      </w:r>
    </w:p>
    <w:p w:rsidR="00137A31" w:rsidRDefault="00137A31" w:rsidP="00137A31">
      <w:pPr>
        <w:spacing w:line="288" w:lineRule="auto"/>
        <w:jc w:val="both"/>
        <w:rPr>
          <w:sz w:val="28"/>
          <w:szCs w:val="28"/>
        </w:rPr>
      </w:pPr>
    </w:p>
    <w:p w:rsidR="00137A31" w:rsidRPr="009718DE" w:rsidRDefault="00137A31" w:rsidP="00137A31">
      <w:pPr>
        <w:spacing w:line="288" w:lineRule="auto"/>
        <w:jc w:val="both"/>
        <w:rPr>
          <w:sz w:val="28"/>
          <w:szCs w:val="28"/>
        </w:rPr>
      </w:pPr>
      <w:proofErr w:type="gramStart"/>
      <w:r w:rsidRPr="009718DE">
        <w:rPr>
          <w:sz w:val="28"/>
          <w:szCs w:val="28"/>
        </w:rPr>
        <w:t>Исполняющий</w:t>
      </w:r>
      <w:proofErr w:type="gramEnd"/>
      <w:r w:rsidRPr="009718DE">
        <w:rPr>
          <w:sz w:val="28"/>
          <w:szCs w:val="28"/>
        </w:rPr>
        <w:t xml:space="preserve"> обязанности председателя</w:t>
      </w:r>
    </w:p>
    <w:p w:rsidR="00137A31" w:rsidRPr="009718DE" w:rsidRDefault="00137A31" w:rsidP="00137A31">
      <w:pPr>
        <w:spacing w:line="288" w:lineRule="auto"/>
        <w:jc w:val="both"/>
        <w:rPr>
          <w:sz w:val="28"/>
          <w:szCs w:val="28"/>
        </w:rPr>
      </w:pPr>
      <w:r w:rsidRPr="009718DE">
        <w:rPr>
          <w:sz w:val="28"/>
          <w:szCs w:val="28"/>
        </w:rPr>
        <w:t xml:space="preserve">Ревизионной  комиссии  Новохопёрского </w:t>
      </w:r>
    </w:p>
    <w:p w:rsidR="00137A31" w:rsidRPr="009718DE" w:rsidRDefault="00137A31" w:rsidP="00137A31">
      <w:pPr>
        <w:spacing w:line="288" w:lineRule="auto"/>
        <w:jc w:val="both"/>
        <w:rPr>
          <w:sz w:val="28"/>
          <w:szCs w:val="28"/>
        </w:rPr>
      </w:pPr>
      <w:r w:rsidRPr="009718DE">
        <w:rPr>
          <w:sz w:val="28"/>
          <w:szCs w:val="28"/>
        </w:rPr>
        <w:t xml:space="preserve">муниципального района  </w:t>
      </w:r>
      <w:proofErr w:type="gramStart"/>
      <w:r w:rsidRPr="009718DE">
        <w:rPr>
          <w:sz w:val="28"/>
          <w:szCs w:val="28"/>
        </w:rPr>
        <w:t>Воронежской</w:t>
      </w:r>
      <w:proofErr w:type="gramEnd"/>
      <w:r w:rsidRPr="009718DE">
        <w:rPr>
          <w:sz w:val="28"/>
          <w:szCs w:val="28"/>
        </w:rPr>
        <w:t xml:space="preserve"> </w:t>
      </w:r>
    </w:p>
    <w:p w:rsidR="00374128" w:rsidRPr="00322E6C" w:rsidRDefault="00137A31" w:rsidP="00EB56EC">
      <w:pPr>
        <w:spacing w:line="288" w:lineRule="auto"/>
        <w:jc w:val="both"/>
        <w:rPr>
          <w:sz w:val="28"/>
          <w:szCs w:val="28"/>
        </w:rPr>
      </w:pPr>
      <w:r w:rsidRPr="009718DE">
        <w:rPr>
          <w:sz w:val="28"/>
          <w:szCs w:val="28"/>
        </w:rPr>
        <w:t xml:space="preserve">области                                                </w:t>
      </w:r>
      <w:r w:rsidRPr="009718DE">
        <w:rPr>
          <w:sz w:val="28"/>
          <w:szCs w:val="28"/>
        </w:rPr>
        <w:tab/>
      </w:r>
      <w:r w:rsidRPr="009718DE">
        <w:rPr>
          <w:sz w:val="28"/>
          <w:szCs w:val="28"/>
        </w:rPr>
        <w:tab/>
      </w:r>
      <w:r w:rsidRPr="009718D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9718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9718DE">
        <w:rPr>
          <w:sz w:val="28"/>
          <w:szCs w:val="28"/>
        </w:rPr>
        <w:t>С.Е. Калашникова</w:t>
      </w:r>
    </w:p>
    <w:sectPr w:rsidR="00374128" w:rsidRPr="00322E6C" w:rsidSect="00001EB1">
      <w:headerReference w:type="even" r:id="rId12"/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BCF" w:rsidRDefault="00A52BCF">
      <w:r>
        <w:separator/>
      </w:r>
    </w:p>
  </w:endnote>
  <w:endnote w:type="continuationSeparator" w:id="0">
    <w:p w:rsidR="00A52BCF" w:rsidRDefault="00A52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BCF" w:rsidRDefault="00A52BCF">
      <w:r>
        <w:separator/>
      </w:r>
    </w:p>
  </w:footnote>
  <w:footnote w:type="continuationSeparator" w:id="0">
    <w:p w:rsidR="00A52BCF" w:rsidRDefault="00A52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67" w:rsidRDefault="008E23E9" w:rsidP="00B66DE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6566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5667" w:rsidRDefault="00665667" w:rsidP="002A270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67" w:rsidRDefault="008E23E9" w:rsidP="00B66DE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6566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37F1">
      <w:rPr>
        <w:rStyle w:val="a8"/>
        <w:noProof/>
      </w:rPr>
      <w:t>11</w:t>
    </w:r>
    <w:r>
      <w:rPr>
        <w:rStyle w:val="a8"/>
      </w:rPr>
      <w:fldChar w:fldCharType="end"/>
    </w:r>
  </w:p>
  <w:p w:rsidR="00665667" w:rsidRDefault="00665667" w:rsidP="002A270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6D6D"/>
    <w:multiLevelType w:val="hybridMultilevel"/>
    <w:tmpl w:val="65587CF4"/>
    <w:lvl w:ilvl="0" w:tplc="7616A3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757B"/>
    <w:multiLevelType w:val="hybridMultilevel"/>
    <w:tmpl w:val="875C4B1C"/>
    <w:lvl w:ilvl="0" w:tplc="0614739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A9B53C5"/>
    <w:multiLevelType w:val="hybridMultilevel"/>
    <w:tmpl w:val="D09A59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6B76B0E"/>
    <w:multiLevelType w:val="hybridMultilevel"/>
    <w:tmpl w:val="1F406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A4CED"/>
    <w:multiLevelType w:val="hybridMultilevel"/>
    <w:tmpl w:val="0D10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00891"/>
    <w:multiLevelType w:val="hybridMultilevel"/>
    <w:tmpl w:val="72743B9E"/>
    <w:lvl w:ilvl="0" w:tplc="EF7E51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6E1585A"/>
    <w:multiLevelType w:val="hybridMultilevel"/>
    <w:tmpl w:val="01406AAC"/>
    <w:lvl w:ilvl="0" w:tplc="450C55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0E3CF0"/>
    <w:multiLevelType w:val="singleLevel"/>
    <w:tmpl w:val="91B2FAF8"/>
    <w:lvl w:ilvl="0">
      <w:numFmt w:val="bullet"/>
      <w:lvlText w:val=""/>
      <w:lvlJc w:val="left"/>
      <w:pPr>
        <w:tabs>
          <w:tab w:val="num" w:pos="365"/>
        </w:tabs>
        <w:ind w:left="365" w:hanging="360"/>
      </w:pPr>
      <w:rPr>
        <w:rFonts w:ascii="Symbol" w:hAnsi="Symbol" w:hint="default"/>
        <w:color w:val="auto"/>
      </w:rPr>
    </w:lvl>
  </w:abstractNum>
  <w:abstractNum w:abstractNumId="8">
    <w:nsid w:val="644C10A0"/>
    <w:multiLevelType w:val="hybridMultilevel"/>
    <w:tmpl w:val="5EDC91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1761218"/>
    <w:multiLevelType w:val="hybridMultilevel"/>
    <w:tmpl w:val="A8E029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B17"/>
    <w:rsid w:val="000007BE"/>
    <w:rsid w:val="00001D3B"/>
    <w:rsid w:val="00001EB1"/>
    <w:rsid w:val="00002ED9"/>
    <w:rsid w:val="00003A35"/>
    <w:rsid w:val="00004FE3"/>
    <w:rsid w:val="000079D2"/>
    <w:rsid w:val="00012D11"/>
    <w:rsid w:val="000139AD"/>
    <w:rsid w:val="00015FE4"/>
    <w:rsid w:val="00021BA4"/>
    <w:rsid w:val="00021F51"/>
    <w:rsid w:val="000232D9"/>
    <w:rsid w:val="000232FF"/>
    <w:rsid w:val="00023C2B"/>
    <w:rsid w:val="0002559F"/>
    <w:rsid w:val="00025C2D"/>
    <w:rsid w:val="00026594"/>
    <w:rsid w:val="00026BAB"/>
    <w:rsid w:val="00030532"/>
    <w:rsid w:val="00030929"/>
    <w:rsid w:val="00031241"/>
    <w:rsid w:val="00035246"/>
    <w:rsid w:val="00037A3D"/>
    <w:rsid w:val="00037D0D"/>
    <w:rsid w:val="000436EA"/>
    <w:rsid w:val="00045597"/>
    <w:rsid w:val="000457AE"/>
    <w:rsid w:val="0005176A"/>
    <w:rsid w:val="0005593D"/>
    <w:rsid w:val="00066657"/>
    <w:rsid w:val="000754B5"/>
    <w:rsid w:val="00076201"/>
    <w:rsid w:val="00077709"/>
    <w:rsid w:val="000805F2"/>
    <w:rsid w:val="00080DEB"/>
    <w:rsid w:val="000847A7"/>
    <w:rsid w:val="00084EC8"/>
    <w:rsid w:val="00086177"/>
    <w:rsid w:val="0008698B"/>
    <w:rsid w:val="00087FEE"/>
    <w:rsid w:val="0009044E"/>
    <w:rsid w:val="00091435"/>
    <w:rsid w:val="00092167"/>
    <w:rsid w:val="00092E83"/>
    <w:rsid w:val="00096FA7"/>
    <w:rsid w:val="000972A0"/>
    <w:rsid w:val="000A06A6"/>
    <w:rsid w:val="000A28B4"/>
    <w:rsid w:val="000A2991"/>
    <w:rsid w:val="000A5C2C"/>
    <w:rsid w:val="000A70C5"/>
    <w:rsid w:val="000B0F47"/>
    <w:rsid w:val="000B1336"/>
    <w:rsid w:val="000B2239"/>
    <w:rsid w:val="000B3FF5"/>
    <w:rsid w:val="000B5EDC"/>
    <w:rsid w:val="000B7A46"/>
    <w:rsid w:val="000C21EF"/>
    <w:rsid w:val="000C4B4D"/>
    <w:rsid w:val="000C7EDF"/>
    <w:rsid w:val="000D1AD7"/>
    <w:rsid w:val="000D2A3E"/>
    <w:rsid w:val="000D2CD3"/>
    <w:rsid w:val="000D4444"/>
    <w:rsid w:val="000D44EC"/>
    <w:rsid w:val="000E2C64"/>
    <w:rsid w:val="000E4679"/>
    <w:rsid w:val="000E775A"/>
    <w:rsid w:val="000F098B"/>
    <w:rsid w:val="000F0B29"/>
    <w:rsid w:val="000F2464"/>
    <w:rsid w:val="000F3DB7"/>
    <w:rsid w:val="000F6EF9"/>
    <w:rsid w:val="000F713D"/>
    <w:rsid w:val="000F7D25"/>
    <w:rsid w:val="00101C5C"/>
    <w:rsid w:val="00103B49"/>
    <w:rsid w:val="00104EAF"/>
    <w:rsid w:val="00112D01"/>
    <w:rsid w:val="0012716D"/>
    <w:rsid w:val="001279EC"/>
    <w:rsid w:val="00131FC7"/>
    <w:rsid w:val="001329E8"/>
    <w:rsid w:val="0013321C"/>
    <w:rsid w:val="0013324F"/>
    <w:rsid w:val="00133915"/>
    <w:rsid w:val="00134EAB"/>
    <w:rsid w:val="00137A31"/>
    <w:rsid w:val="001411F8"/>
    <w:rsid w:val="001443EE"/>
    <w:rsid w:val="00145518"/>
    <w:rsid w:val="001465FA"/>
    <w:rsid w:val="00147037"/>
    <w:rsid w:val="00147371"/>
    <w:rsid w:val="001474A8"/>
    <w:rsid w:val="00152119"/>
    <w:rsid w:val="00152B2D"/>
    <w:rsid w:val="00153D37"/>
    <w:rsid w:val="00155830"/>
    <w:rsid w:val="00156558"/>
    <w:rsid w:val="00162A5C"/>
    <w:rsid w:val="00162EC1"/>
    <w:rsid w:val="00167047"/>
    <w:rsid w:val="00167278"/>
    <w:rsid w:val="00170A24"/>
    <w:rsid w:val="001717DB"/>
    <w:rsid w:val="001729AD"/>
    <w:rsid w:val="00173300"/>
    <w:rsid w:val="0017533A"/>
    <w:rsid w:val="001763AB"/>
    <w:rsid w:val="00176F27"/>
    <w:rsid w:val="00186CE7"/>
    <w:rsid w:val="00187BDE"/>
    <w:rsid w:val="0019035A"/>
    <w:rsid w:val="00192664"/>
    <w:rsid w:val="00192C44"/>
    <w:rsid w:val="00193051"/>
    <w:rsid w:val="001933CE"/>
    <w:rsid w:val="00195B3D"/>
    <w:rsid w:val="00196A3A"/>
    <w:rsid w:val="00196EB7"/>
    <w:rsid w:val="001A67A9"/>
    <w:rsid w:val="001A70EE"/>
    <w:rsid w:val="001B2C28"/>
    <w:rsid w:val="001B4CE9"/>
    <w:rsid w:val="001C0C96"/>
    <w:rsid w:val="001C1986"/>
    <w:rsid w:val="001C1FF5"/>
    <w:rsid w:val="001C3610"/>
    <w:rsid w:val="001C521C"/>
    <w:rsid w:val="001C608F"/>
    <w:rsid w:val="001C6398"/>
    <w:rsid w:val="001C6C1B"/>
    <w:rsid w:val="001C7D04"/>
    <w:rsid w:val="001D09D3"/>
    <w:rsid w:val="001D1D0C"/>
    <w:rsid w:val="001D2DC1"/>
    <w:rsid w:val="001D3825"/>
    <w:rsid w:val="001D3DC9"/>
    <w:rsid w:val="001D5C4C"/>
    <w:rsid w:val="001E3ED5"/>
    <w:rsid w:val="001E4497"/>
    <w:rsid w:val="001E46F3"/>
    <w:rsid w:val="001E693C"/>
    <w:rsid w:val="001E6B60"/>
    <w:rsid w:val="001E709F"/>
    <w:rsid w:val="001E723E"/>
    <w:rsid w:val="001F352F"/>
    <w:rsid w:val="001F48E2"/>
    <w:rsid w:val="001F4B2E"/>
    <w:rsid w:val="001F77A2"/>
    <w:rsid w:val="002023AF"/>
    <w:rsid w:val="002031BD"/>
    <w:rsid w:val="0020639E"/>
    <w:rsid w:val="002068A6"/>
    <w:rsid w:val="00214EFD"/>
    <w:rsid w:val="00220373"/>
    <w:rsid w:val="002210D7"/>
    <w:rsid w:val="0022174C"/>
    <w:rsid w:val="00221CB6"/>
    <w:rsid w:val="0022614B"/>
    <w:rsid w:val="00226AE7"/>
    <w:rsid w:val="00227140"/>
    <w:rsid w:val="00227CB1"/>
    <w:rsid w:val="002306DB"/>
    <w:rsid w:val="002345D5"/>
    <w:rsid w:val="0024042C"/>
    <w:rsid w:val="002411C1"/>
    <w:rsid w:val="00244587"/>
    <w:rsid w:val="00246A2D"/>
    <w:rsid w:val="00257EDC"/>
    <w:rsid w:val="002625F1"/>
    <w:rsid w:val="002630F5"/>
    <w:rsid w:val="002634FB"/>
    <w:rsid w:val="002655FE"/>
    <w:rsid w:val="00265C19"/>
    <w:rsid w:val="00270B72"/>
    <w:rsid w:val="002712FD"/>
    <w:rsid w:val="002716D9"/>
    <w:rsid w:val="002740EF"/>
    <w:rsid w:val="00274743"/>
    <w:rsid w:val="002817C8"/>
    <w:rsid w:val="00283912"/>
    <w:rsid w:val="00285A2C"/>
    <w:rsid w:val="00292558"/>
    <w:rsid w:val="00292579"/>
    <w:rsid w:val="002934BD"/>
    <w:rsid w:val="002948F8"/>
    <w:rsid w:val="002950AB"/>
    <w:rsid w:val="00296E19"/>
    <w:rsid w:val="00297694"/>
    <w:rsid w:val="002A056F"/>
    <w:rsid w:val="002A2704"/>
    <w:rsid w:val="002A48F1"/>
    <w:rsid w:val="002B122C"/>
    <w:rsid w:val="002B3051"/>
    <w:rsid w:val="002B32FE"/>
    <w:rsid w:val="002B35BB"/>
    <w:rsid w:val="002B4F2D"/>
    <w:rsid w:val="002B5C73"/>
    <w:rsid w:val="002D6362"/>
    <w:rsid w:val="002E1948"/>
    <w:rsid w:val="002E4300"/>
    <w:rsid w:val="002F0D9E"/>
    <w:rsid w:val="002F2BED"/>
    <w:rsid w:val="00301D6E"/>
    <w:rsid w:val="00303731"/>
    <w:rsid w:val="003058EB"/>
    <w:rsid w:val="00305FFB"/>
    <w:rsid w:val="0031003C"/>
    <w:rsid w:val="00310A84"/>
    <w:rsid w:val="00312638"/>
    <w:rsid w:val="00315D9D"/>
    <w:rsid w:val="003208E8"/>
    <w:rsid w:val="003228E1"/>
    <w:rsid w:val="00322E6C"/>
    <w:rsid w:val="00324632"/>
    <w:rsid w:val="00330324"/>
    <w:rsid w:val="00330644"/>
    <w:rsid w:val="00333B89"/>
    <w:rsid w:val="003353D1"/>
    <w:rsid w:val="00337D48"/>
    <w:rsid w:val="00342032"/>
    <w:rsid w:val="00342947"/>
    <w:rsid w:val="00345D4F"/>
    <w:rsid w:val="0035004C"/>
    <w:rsid w:val="003502D5"/>
    <w:rsid w:val="00350427"/>
    <w:rsid w:val="00351629"/>
    <w:rsid w:val="00357A31"/>
    <w:rsid w:val="003600EE"/>
    <w:rsid w:val="00360E73"/>
    <w:rsid w:val="00360EA0"/>
    <w:rsid w:val="003615BF"/>
    <w:rsid w:val="00361FC7"/>
    <w:rsid w:val="00365ED5"/>
    <w:rsid w:val="003664C3"/>
    <w:rsid w:val="00366515"/>
    <w:rsid w:val="00367A4B"/>
    <w:rsid w:val="00374128"/>
    <w:rsid w:val="00374BF9"/>
    <w:rsid w:val="00377DAA"/>
    <w:rsid w:val="003802CF"/>
    <w:rsid w:val="00380F6A"/>
    <w:rsid w:val="00382D71"/>
    <w:rsid w:val="003921C2"/>
    <w:rsid w:val="00393E79"/>
    <w:rsid w:val="00394144"/>
    <w:rsid w:val="00395442"/>
    <w:rsid w:val="003962C6"/>
    <w:rsid w:val="003970A6"/>
    <w:rsid w:val="003A24E6"/>
    <w:rsid w:val="003A2649"/>
    <w:rsid w:val="003A2FC2"/>
    <w:rsid w:val="003B73AF"/>
    <w:rsid w:val="003C46A5"/>
    <w:rsid w:val="003C5274"/>
    <w:rsid w:val="003C6410"/>
    <w:rsid w:val="003D3CB7"/>
    <w:rsid w:val="003D4915"/>
    <w:rsid w:val="003D64BC"/>
    <w:rsid w:val="003E3915"/>
    <w:rsid w:val="003E41EF"/>
    <w:rsid w:val="003E6D95"/>
    <w:rsid w:val="003F29D9"/>
    <w:rsid w:val="003F309F"/>
    <w:rsid w:val="003F47C4"/>
    <w:rsid w:val="003F6876"/>
    <w:rsid w:val="00400F3E"/>
    <w:rsid w:val="0040214E"/>
    <w:rsid w:val="00402CE9"/>
    <w:rsid w:val="004043C3"/>
    <w:rsid w:val="00416E0D"/>
    <w:rsid w:val="00416F72"/>
    <w:rsid w:val="004200C5"/>
    <w:rsid w:val="004200D6"/>
    <w:rsid w:val="00422E5C"/>
    <w:rsid w:val="00423BBF"/>
    <w:rsid w:val="00425100"/>
    <w:rsid w:val="004265C6"/>
    <w:rsid w:val="00426AEA"/>
    <w:rsid w:val="00432122"/>
    <w:rsid w:val="00434358"/>
    <w:rsid w:val="00434560"/>
    <w:rsid w:val="004463AF"/>
    <w:rsid w:val="00451020"/>
    <w:rsid w:val="004541E4"/>
    <w:rsid w:val="00454FDA"/>
    <w:rsid w:val="00460598"/>
    <w:rsid w:val="00460AD9"/>
    <w:rsid w:val="004615AA"/>
    <w:rsid w:val="00463922"/>
    <w:rsid w:val="00464734"/>
    <w:rsid w:val="00464B13"/>
    <w:rsid w:val="00467C6E"/>
    <w:rsid w:val="00471C0F"/>
    <w:rsid w:val="00472D1E"/>
    <w:rsid w:val="00475189"/>
    <w:rsid w:val="0047662E"/>
    <w:rsid w:val="00484904"/>
    <w:rsid w:val="00491E27"/>
    <w:rsid w:val="00493963"/>
    <w:rsid w:val="00494535"/>
    <w:rsid w:val="004A58F3"/>
    <w:rsid w:val="004B08A7"/>
    <w:rsid w:val="004B2A31"/>
    <w:rsid w:val="004B3173"/>
    <w:rsid w:val="004B31C2"/>
    <w:rsid w:val="004B3354"/>
    <w:rsid w:val="004B49AC"/>
    <w:rsid w:val="004B5782"/>
    <w:rsid w:val="004B5F0F"/>
    <w:rsid w:val="004C23DB"/>
    <w:rsid w:val="004C3245"/>
    <w:rsid w:val="004D2737"/>
    <w:rsid w:val="004D2F99"/>
    <w:rsid w:val="004D3B97"/>
    <w:rsid w:val="004D3DAC"/>
    <w:rsid w:val="004D620C"/>
    <w:rsid w:val="004D64CF"/>
    <w:rsid w:val="004E1CF9"/>
    <w:rsid w:val="004F0D83"/>
    <w:rsid w:val="004F132B"/>
    <w:rsid w:val="004F579F"/>
    <w:rsid w:val="004F69F7"/>
    <w:rsid w:val="004F6AA1"/>
    <w:rsid w:val="004F78A4"/>
    <w:rsid w:val="00500094"/>
    <w:rsid w:val="00500327"/>
    <w:rsid w:val="00500AE6"/>
    <w:rsid w:val="005019EB"/>
    <w:rsid w:val="005052E4"/>
    <w:rsid w:val="0050675A"/>
    <w:rsid w:val="00507740"/>
    <w:rsid w:val="0051240B"/>
    <w:rsid w:val="00516041"/>
    <w:rsid w:val="005205BD"/>
    <w:rsid w:val="00531642"/>
    <w:rsid w:val="00531FE4"/>
    <w:rsid w:val="00532E48"/>
    <w:rsid w:val="00534535"/>
    <w:rsid w:val="00534BAE"/>
    <w:rsid w:val="005374F7"/>
    <w:rsid w:val="005422E1"/>
    <w:rsid w:val="00542DEC"/>
    <w:rsid w:val="00547CA5"/>
    <w:rsid w:val="005536C4"/>
    <w:rsid w:val="00554399"/>
    <w:rsid w:val="00555A9A"/>
    <w:rsid w:val="0055680E"/>
    <w:rsid w:val="00556A79"/>
    <w:rsid w:val="00557DDB"/>
    <w:rsid w:val="00562F3F"/>
    <w:rsid w:val="00563C88"/>
    <w:rsid w:val="005653AB"/>
    <w:rsid w:val="00566ECC"/>
    <w:rsid w:val="0057540B"/>
    <w:rsid w:val="00576766"/>
    <w:rsid w:val="00580F57"/>
    <w:rsid w:val="005830B4"/>
    <w:rsid w:val="005848D6"/>
    <w:rsid w:val="00590BE5"/>
    <w:rsid w:val="005A201A"/>
    <w:rsid w:val="005A5082"/>
    <w:rsid w:val="005A7E82"/>
    <w:rsid w:val="005B049E"/>
    <w:rsid w:val="005B5712"/>
    <w:rsid w:val="005B633E"/>
    <w:rsid w:val="005B68F3"/>
    <w:rsid w:val="005B71A5"/>
    <w:rsid w:val="005C3117"/>
    <w:rsid w:val="005C4171"/>
    <w:rsid w:val="005C4669"/>
    <w:rsid w:val="005C5D23"/>
    <w:rsid w:val="005C663C"/>
    <w:rsid w:val="005D033A"/>
    <w:rsid w:val="005D05E8"/>
    <w:rsid w:val="005D1BDC"/>
    <w:rsid w:val="005D42AC"/>
    <w:rsid w:val="005D6651"/>
    <w:rsid w:val="005D7544"/>
    <w:rsid w:val="005E1309"/>
    <w:rsid w:val="005E5300"/>
    <w:rsid w:val="005E7549"/>
    <w:rsid w:val="005F0AAD"/>
    <w:rsid w:val="005F13CA"/>
    <w:rsid w:val="005F15B7"/>
    <w:rsid w:val="005F202E"/>
    <w:rsid w:val="005F4B68"/>
    <w:rsid w:val="005F5EA8"/>
    <w:rsid w:val="006036C5"/>
    <w:rsid w:val="00607044"/>
    <w:rsid w:val="00607254"/>
    <w:rsid w:val="00610943"/>
    <w:rsid w:val="00610E85"/>
    <w:rsid w:val="006115F2"/>
    <w:rsid w:val="00614A70"/>
    <w:rsid w:val="00615E2E"/>
    <w:rsid w:val="00616760"/>
    <w:rsid w:val="0061693F"/>
    <w:rsid w:val="00623A1F"/>
    <w:rsid w:val="00624868"/>
    <w:rsid w:val="00626684"/>
    <w:rsid w:val="006340ED"/>
    <w:rsid w:val="00634D81"/>
    <w:rsid w:val="006357D3"/>
    <w:rsid w:val="00635E48"/>
    <w:rsid w:val="00640E4E"/>
    <w:rsid w:val="00642436"/>
    <w:rsid w:val="00646F70"/>
    <w:rsid w:val="0065069A"/>
    <w:rsid w:val="00651C05"/>
    <w:rsid w:val="00654081"/>
    <w:rsid w:val="0065443D"/>
    <w:rsid w:val="006622DC"/>
    <w:rsid w:val="0066382D"/>
    <w:rsid w:val="00665667"/>
    <w:rsid w:val="006702F9"/>
    <w:rsid w:val="006703EF"/>
    <w:rsid w:val="006717CE"/>
    <w:rsid w:val="00671E95"/>
    <w:rsid w:val="00675219"/>
    <w:rsid w:val="00676203"/>
    <w:rsid w:val="00681492"/>
    <w:rsid w:val="006852CA"/>
    <w:rsid w:val="00685324"/>
    <w:rsid w:val="006855CC"/>
    <w:rsid w:val="0068636B"/>
    <w:rsid w:val="006873FC"/>
    <w:rsid w:val="00693BDA"/>
    <w:rsid w:val="00697D57"/>
    <w:rsid w:val="00697D85"/>
    <w:rsid w:val="006A1FED"/>
    <w:rsid w:val="006A2D2F"/>
    <w:rsid w:val="006A2F45"/>
    <w:rsid w:val="006A37F1"/>
    <w:rsid w:val="006A40A3"/>
    <w:rsid w:val="006A4709"/>
    <w:rsid w:val="006A59FA"/>
    <w:rsid w:val="006B224C"/>
    <w:rsid w:val="006B2D38"/>
    <w:rsid w:val="006B7652"/>
    <w:rsid w:val="006B7A57"/>
    <w:rsid w:val="006B7C6F"/>
    <w:rsid w:val="006C0E36"/>
    <w:rsid w:val="006C1E3F"/>
    <w:rsid w:val="006C2200"/>
    <w:rsid w:val="006C2E55"/>
    <w:rsid w:val="006C32E2"/>
    <w:rsid w:val="006C5389"/>
    <w:rsid w:val="006C674B"/>
    <w:rsid w:val="006C7F40"/>
    <w:rsid w:val="006D0080"/>
    <w:rsid w:val="006D08DB"/>
    <w:rsid w:val="006D4805"/>
    <w:rsid w:val="006D49A5"/>
    <w:rsid w:val="006D6A98"/>
    <w:rsid w:val="006D71B8"/>
    <w:rsid w:val="006E0DFC"/>
    <w:rsid w:val="006E3880"/>
    <w:rsid w:val="006E5506"/>
    <w:rsid w:val="006F09F4"/>
    <w:rsid w:val="00702AE4"/>
    <w:rsid w:val="00714FC4"/>
    <w:rsid w:val="007204B3"/>
    <w:rsid w:val="00721463"/>
    <w:rsid w:val="007253C8"/>
    <w:rsid w:val="007256E5"/>
    <w:rsid w:val="00725F92"/>
    <w:rsid w:val="00731137"/>
    <w:rsid w:val="00731DFE"/>
    <w:rsid w:val="00734822"/>
    <w:rsid w:val="00734E98"/>
    <w:rsid w:val="00735BEB"/>
    <w:rsid w:val="00736879"/>
    <w:rsid w:val="00736C33"/>
    <w:rsid w:val="00736D9B"/>
    <w:rsid w:val="0073721D"/>
    <w:rsid w:val="00744719"/>
    <w:rsid w:val="007453CA"/>
    <w:rsid w:val="00745615"/>
    <w:rsid w:val="00747439"/>
    <w:rsid w:val="007511FB"/>
    <w:rsid w:val="0075686B"/>
    <w:rsid w:val="00760D23"/>
    <w:rsid w:val="007611AB"/>
    <w:rsid w:val="00762470"/>
    <w:rsid w:val="007665CE"/>
    <w:rsid w:val="007729E5"/>
    <w:rsid w:val="00776A9B"/>
    <w:rsid w:val="007800C7"/>
    <w:rsid w:val="007809AF"/>
    <w:rsid w:val="007816DE"/>
    <w:rsid w:val="00782542"/>
    <w:rsid w:val="00784C3F"/>
    <w:rsid w:val="0079055E"/>
    <w:rsid w:val="007942D7"/>
    <w:rsid w:val="00794A80"/>
    <w:rsid w:val="00797F05"/>
    <w:rsid w:val="007A0A06"/>
    <w:rsid w:val="007A39CE"/>
    <w:rsid w:val="007A434A"/>
    <w:rsid w:val="007A49BC"/>
    <w:rsid w:val="007A4DEC"/>
    <w:rsid w:val="007A6429"/>
    <w:rsid w:val="007A6902"/>
    <w:rsid w:val="007B0845"/>
    <w:rsid w:val="007B141E"/>
    <w:rsid w:val="007B44A0"/>
    <w:rsid w:val="007B50AB"/>
    <w:rsid w:val="007B55F5"/>
    <w:rsid w:val="007B623B"/>
    <w:rsid w:val="007B6D05"/>
    <w:rsid w:val="007B7617"/>
    <w:rsid w:val="007B7CAE"/>
    <w:rsid w:val="007B7D31"/>
    <w:rsid w:val="007C25AB"/>
    <w:rsid w:val="007C2E72"/>
    <w:rsid w:val="007C3D67"/>
    <w:rsid w:val="007C4E4B"/>
    <w:rsid w:val="007C578C"/>
    <w:rsid w:val="007C67AA"/>
    <w:rsid w:val="007C70C7"/>
    <w:rsid w:val="007D078C"/>
    <w:rsid w:val="007D0B74"/>
    <w:rsid w:val="007D1DA8"/>
    <w:rsid w:val="007D1F70"/>
    <w:rsid w:val="007D27CB"/>
    <w:rsid w:val="007D43CB"/>
    <w:rsid w:val="007D4CB8"/>
    <w:rsid w:val="007D5C8B"/>
    <w:rsid w:val="007E234C"/>
    <w:rsid w:val="007F2DE5"/>
    <w:rsid w:val="007F386E"/>
    <w:rsid w:val="007F5B13"/>
    <w:rsid w:val="0080228B"/>
    <w:rsid w:val="0080267F"/>
    <w:rsid w:val="00805C07"/>
    <w:rsid w:val="00812D5C"/>
    <w:rsid w:val="0081333A"/>
    <w:rsid w:val="00825726"/>
    <w:rsid w:val="00826CB2"/>
    <w:rsid w:val="00831C78"/>
    <w:rsid w:val="00831D9A"/>
    <w:rsid w:val="00835A61"/>
    <w:rsid w:val="00841F34"/>
    <w:rsid w:val="008431F2"/>
    <w:rsid w:val="00847472"/>
    <w:rsid w:val="00850AF2"/>
    <w:rsid w:val="0085252E"/>
    <w:rsid w:val="00854D18"/>
    <w:rsid w:val="008564C0"/>
    <w:rsid w:val="00857BBC"/>
    <w:rsid w:val="008644C1"/>
    <w:rsid w:val="008674F2"/>
    <w:rsid w:val="00867AEF"/>
    <w:rsid w:val="00877D1E"/>
    <w:rsid w:val="00884C0E"/>
    <w:rsid w:val="00885CB2"/>
    <w:rsid w:val="00890403"/>
    <w:rsid w:val="00890657"/>
    <w:rsid w:val="00892720"/>
    <w:rsid w:val="00893655"/>
    <w:rsid w:val="00896DE5"/>
    <w:rsid w:val="00897527"/>
    <w:rsid w:val="00897F84"/>
    <w:rsid w:val="008A0986"/>
    <w:rsid w:val="008A10B8"/>
    <w:rsid w:val="008A17A0"/>
    <w:rsid w:val="008A2279"/>
    <w:rsid w:val="008A2A54"/>
    <w:rsid w:val="008A339C"/>
    <w:rsid w:val="008A3E86"/>
    <w:rsid w:val="008A437F"/>
    <w:rsid w:val="008B12E7"/>
    <w:rsid w:val="008B1631"/>
    <w:rsid w:val="008B311D"/>
    <w:rsid w:val="008B4636"/>
    <w:rsid w:val="008B509E"/>
    <w:rsid w:val="008C2C46"/>
    <w:rsid w:val="008C7440"/>
    <w:rsid w:val="008C77DD"/>
    <w:rsid w:val="008C78CA"/>
    <w:rsid w:val="008D15F6"/>
    <w:rsid w:val="008D29C5"/>
    <w:rsid w:val="008D3892"/>
    <w:rsid w:val="008D4871"/>
    <w:rsid w:val="008D587E"/>
    <w:rsid w:val="008D6B3F"/>
    <w:rsid w:val="008E13E0"/>
    <w:rsid w:val="008E23E9"/>
    <w:rsid w:val="008E2A0F"/>
    <w:rsid w:val="008E5C13"/>
    <w:rsid w:val="008E67C9"/>
    <w:rsid w:val="008E731C"/>
    <w:rsid w:val="008F6B85"/>
    <w:rsid w:val="0090119D"/>
    <w:rsid w:val="009057A1"/>
    <w:rsid w:val="00907E53"/>
    <w:rsid w:val="009110CF"/>
    <w:rsid w:val="00915EE4"/>
    <w:rsid w:val="00926939"/>
    <w:rsid w:val="00927979"/>
    <w:rsid w:val="00932D2E"/>
    <w:rsid w:val="00941AD9"/>
    <w:rsid w:val="00942C29"/>
    <w:rsid w:val="009437AF"/>
    <w:rsid w:val="009438FC"/>
    <w:rsid w:val="00945955"/>
    <w:rsid w:val="00945D86"/>
    <w:rsid w:val="009517E5"/>
    <w:rsid w:val="009528B9"/>
    <w:rsid w:val="00960AEA"/>
    <w:rsid w:val="009637C1"/>
    <w:rsid w:val="00963A83"/>
    <w:rsid w:val="0097035A"/>
    <w:rsid w:val="0097088D"/>
    <w:rsid w:val="009728F3"/>
    <w:rsid w:val="00975773"/>
    <w:rsid w:val="00976BC4"/>
    <w:rsid w:val="0098006C"/>
    <w:rsid w:val="0098094B"/>
    <w:rsid w:val="00980A8A"/>
    <w:rsid w:val="0098139A"/>
    <w:rsid w:val="0098184D"/>
    <w:rsid w:val="00981CD2"/>
    <w:rsid w:val="00983C7C"/>
    <w:rsid w:val="00983CA3"/>
    <w:rsid w:val="00985862"/>
    <w:rsid w:val="009876CA"/>
    <w:rsid w:val="00994F6B"/>
    <w:rsid w:val="009A13DE"/>
    <w:rsid w:val="009A5826"/>
    <w:rsid w:val="009B0F8C"/>
    <w:rsid w:val="009B1920"/>
    <w:rsid w:val="009B2E94"/>
    <w:rsid w:val="009B6E6E"/>
    <w:rsid w:val="009B79EA"/>
    <w:rsid w:val="009C22B6"/>
    <w:rsid w:val="009C3545"/>
    <w:rsid w:val="009C5BD7"/>
    <w:rsid w:val="009C7172"/>
    <w:rsid w:val="009D3B17"/>
    <w:rsid w:val="009D4AAF"/>
    <w:rsid w:val="009D4AEA"/>
    <w:rsid w:val="009D6552"/>
    <w:rsid w:val="009E0D9D"/>
    <w:rsid w:val="009E50A4"/>
    <w:rsid w:val="009E5759"/>
    <w:rsid w:val="009E6A93"/>
    <w:rsid w:val="009E6D21"/>
    <w:rsid w:val="009E7274"/>
    <w:rsid w:val="009F065F"/>
    <w:rsid w:val="009F139B"/>
    <w:rsid w:val="009F15A6"/>
    <w:rsid w:val="009F26FA"/>
    <w:rsid w:val="009F3A71"/>
    <w:rsid w:val="009F5920"/>
    <w:rsid w:val="009F6203"/>
    <w:rsid w:val="009F7A1D"/>
    <w:rsid w:val="009F7C59"/>
    <w:rsid w:val="00A01B68"/>
    <w:rsid w:val="00A05C4B"/>
    <w:rsid w:val="00A05CCC"/>
    <w:rsid w:val="00A05CFC"/>
    <w:rsid w:val="00A06B26"/>
    <w:rsid w:val="00A07C3F"/>
    <w:rsid w:val="00A152C6"/>
    <w:rsid w:val="00A1757B"/>
    <w:rsid w:val="00A17DAD"/>
    <w:rsid w:val="00A20D62"/>
    <w:rsid w:val="00A20F7B"/>
    <w:rsid w:val="00A226E2"/>
    <w:rsid w:val="00A23769"/>
    <w:rsid w:val="00A239BB"/>
    <w:rsid w:val="00A243EC"/>
    <w:rsid w:val="00A30918"/>
    <w:rsid w:val="00A32F7E"/>
    <w:rsid w:val="00A33F61"/>
    <w:rsid w:val="00A3532D"/>
    <w:rsid w:val="00A4082C"/>
    <w:rsid w:val="00A42326"/>
    <w:rsid w:val="00A44C19"/>
    <w:rsid w:val="00A50986"/>
    <w:rsid w:val="00A51D0F"/>
    <w:rsid w:val="00A52BCF"/>
    <w:rsid w:val="00A52BE0"/>
    <w:rsid w:val="00A533F4"/>
    <w:rsid w:val="00A61808"/>
    <w:rsid w:val="00A70803"/>
    <w:rsid w:val="00A70C4A"/>
    <w:rsid w:val="00A71E4F"/>
    <w:rsid w:val="00A73ED0"/>
    <w:rsid w:val="00A74EF5"/>
    <w:rsid w:val="00A757E1"/>
    <w:rsid w:val="00A77FA3"/>
    <w:rsid w:val="00A86D0C"/>
    <w:rsid w:val="00A871E1"/>
    <w:rsid w:val="00A906DD"/>
    <w:rsid w:val="00A9237D"/>
    <w:rsid w:val="00A9271C"/>
    <w:rsid w:val="00A941A9"/>
    <w:rsid w:val="00A94DFC"/>
    <w:rsid w:val="00A9510A"/>
    <w:rsid w:val="00A95FA1"/>
    <w:rsid w:val="00A96665"/>
    <w:rsid w:val="00A96873"/>
    <w:rsid w:val="00AA1508"/>
    <w:rsid w:val="00AA1E37"/>
    <w:rsid w:val="00AA2CCC"/>
    <w:rsid w:val="00AA53AA"/>
    <w:rsid w:val="00AA59FA"/>
    <w:rsid w:val="00AA6B7E"/>
    <w:rsid w:val="00AA739F"/>
    <w:rsid w:val="00AB2F14"/>
    <w:rsid w:val="00AB56F3"/>
    <w:rsid w:val="00AB6857"/>
    <w:rsid w:val="00AC1201"/>
    <w:rsid w:val="00AC2550"/>
    <w:rsid w:val="00AC3EA0"/>
    <w:rsid w:val="00AC57F7"/>
    <w:rsid w:val="00AC59A2"/>
    <w:rsid w:val="00AC6144"/>
    <w:rsid w:val="00AD181F"/>
    <w:rsid w:val="00AD1DE7"/>
    <w:rsid w:val="00AD261B"/>
    <w:rsid w:val="00AD29C6"/>
    <w:rsid w:val="00AD35E1"/>
    <w:rsid w:val="00AD47AA"/>
    <w:rsid w:val="00AD7795"/>
    <w:rsid w:val="00AD7CA0"/>
    <w:rsid w:val="00AE0EEF"/>
    <w:rsid w:val="00AE17C5"/>
    <w:rsid w:val="00AE73B9"/>
    <w:rsid w:val="00AE7964"/>
    <w:rsid w:val="00AF2ADE"/>
    <w:rsid w:val="00AF2C3D"/>
    <w:rsid w:val="00AF3813"/>
    <w:rsid w:val="00AF4C2E"/>
    <w:rsid w:val="00AF60A8"/>
    <w:rsid w:val="00AF643F"/>
    <w:rsid w:val="00B01666"/>
    <w:rsid w:val="00B0216D"/>
    <w:rsid w:val="00B02CBC"/>
    <w:rsid w:val="00B03823"/>
    <w:rsid w:val="00B119AC"/>
    <w:rsid w:val="00B1492F"/>
    <w:rsid w:val="00B162C9"/>
    <w:rsid w:val="00B212CC"/>
    <w:rsid w:val="00B2624C"/>
    <w:rsid w:val="00B27216"/>
    <w:rsid w:val="00B27C26"/>
    <w:rsid w:val="00B309BC"/>
    <w:rsid w:val="00B332BE"/>
    <w:rsid w:val="00B34594"/>
    <w:rsid w:val="00B35EF7"/>
    <w:rsid w:val="00B3691E"/>
    <w:rsid w:val="00B411A9"/>
    <w:rsid w:val="00B446BF"/>
    <w:rsid w:val="00B46BAA"/>
    <w:rsid w:val="00B50D69"/>
    <w:rsid w:val="00B54659"/>
    <w:rsid w:val="00B60639"/>
    <w:rsid w:val="00B6211A"/>
    <w:rsid w:val="00B64064"/>
    <w:rsid w:val="00B66424"/>
    <w:rsid w:val="00B66DE0"/>
    <w:rsid w:val="00B671D1"/>
    <w:rsid w:val="00B67F75"/>
    <w:rsid w:val="00B7102B"/>
    <w:rsid w:val="00B710DC"/>
    <w:rsid w:val="00B739B0"/>
    <w:rsid w:val="00B75B3C"/>
    <w:rsid w:val="00B75C46"/>
    <w:rsid w:val="00B77222"/>
    <w:rsid w:val="00B77652"/>
    <w:rsid w:val="00B82F89"/>
    <w:rsid w:val="00B8531B"/>
    <w:rsid w:val="00B87AAE"/>
    <w:rsid w:val="00B90273"/>
    <w:rsid w:val="00B91374"/>
    <w:rsid w:val="00BA1861"/>
    <w:rsid w:val="00BA2293"/>
    <w:rsid w:val="00BA2997"/>
    <w:rsid w:val="00BA4794"/>
    <w:rsid w:val="00BA7FD1"/>
    <w:rsid w:val="00BB04F7"/>
    <w:rsid w:val="00BB146B"/>
    <w:rsid w:val="00BB2E84"/>
    <w:rsid w:val="00BB4053"/>
    <w:rsid w:val="00BB4B21"/>
    <w:rsid w:val="00BB5B16"/>
    <w:rsid w:val="00BB61EA"/>
    <w:rsid w:val="00BB6570"/>
    <w:rsid w:val="00BC1B12"/>
    <w:rsid w:val="00BC21D4"/>
    <w:rsid w:val="00BC4F05"/>
    <w:rsid w:val="00BC5083"/>
    <w:rsid w:val="00BC64B2"/>
    <w:rsid w:val="00BC7D7F"/>
    <w:rsid w:val="00BD113C"/>
    <w:rsid w:val="00BD16C9"/>
    <w:rsid w:val="00BD2F4C"/>
    <w:rsid w:val="00BD6F85"/>
    <w:rsid w:val="00BE196A"/>
    <w:rsid w:val="00BE583F"/>
    <w:rsid w:val="00BE5910"/>
    <w:rsid w:val="00BE6815"/>
    <w:rsid w:val="00BE6E61"/>
    <w:rsid w:val="00BE72F6"/>
    <w:rsid w:val="00BF250B"/>
    <w:rsid w:val="00BF27DD"/>
    <w:rsid w:val="00BF2D05"/>
    <w:rsid w:val="00BF2D96"/>
    <w:rsid w:val="00BF39EF"/>
    <w:rsid w:val="00BF5028"/>
    <w:rsid w:val="00BF5554"/>
    <w:rsid w:val="00BF7906"/>
    <w:rsid w:val="00C024A6"/>
    <w:rsid w:val="00C1222E"/>
    <w:rsid w:val="00C12C06"/>
    <w:rsid w:val="00C13294"/>
    <w:rsid w:val="00C13F6D"/>
    <w:rsid w:val="00C144E5"/>
    <w:rsid w:val="00C15048"/>
    <w:rsid w:val="00C15395"/>
    <w:rsid w:val="00C15EF8"/>
    <w:rsid w:val="00C17F61"/>
    <w:rsid w:val="00C203C2"/>
    <w:rsid w:val="00C20AC7"/>
    <w:rsid w:val="00C2204A"/>
    <w:rsid w:val="00C23B90"/>
    <w:rsid w:val="00C2481A"/>
    <w:rsid w:val="00C2502B"/>
    <w:rsid w:val="00C26BD5"/>
    <w:rsid w:val="00C32ACB"/>
    <w:rsid w:val="00C32C97"/>
    <w:rsid w:val="00C35AC9"/>
    <w:rsid w:val="00C37EA4"/>
    <w:rsid w:val="00C41968"/>
    <w:rsid w:val="00C42DAE"/>
    <w:rsid w:val="00C436D1"/>
    <w:rsid w:val="00C44047"/>
    <w:rsid w:val="00C44591"/>
    <w:rsid w:val="00C502DD"/>
    <w:rsid w:val="00C509E0"/>
    <w:rsid w:val="00C5176F"/>
    <w:rsid w:val="00C51CDD"/>
    <w:rsid w:val="00C604A6"/>
    <w:rsid w:val="00C60823"/>
    <w:rsid w:val="00C61C4F"/>
    <w:rsid w:val="00C6664E"/>
    <w:rsid w:val="00C66DED"/>
    <w:rsid w:val="00C76647"/>
    <w:rsid w:val="00C8101F"/>
    <w:rsid w:val="00C8273B"/>
    <w:rsid w:val="00C84D9D"/>
    <w:rsid w:val="00C86A4F"/>
    <w:rsid w:val="00C9003F"/>
    <w:rsid w:val="00C906D1"/>
    <w:rsid w:val="00C92AE6"/>
    <w:rsid w:val="00C944BE"/>
    <w:rsid w:val="00C95813"/>
    <w:rsid w:val="00C96B9F"/>
    <w:rsid w:val="00CA20CF"/>
    <w:rsid w:val="00CA222E"/>
    <w:rsid w:val="00CA58D9"/>
    <w:rsid w:val="00CA63BD"/>
    <w:rsid w:val="00CA6E6C"/>
    <w:rsid w:val="00CB1AE3"/>
    <w:rsid w:val="00CB5542"/>
    <w:rsid w:val="00CB57D7"/>
    <w:rsid w:val="00CB6720"/>
    <w:rsid w:val="00CB7813"/>
    <w:rsid w:val="00CC189D"/>
    <w:rsid w:val="00CC3B24"/>
    <w:rsid w:val="00CC51A8"/>
    <w:rsid w:val="00CC5CD6"/>
    <w:rsid w:val="00CD2483"/>
    <w:rsid w:val="00CD5034"/>
    <w:rsid w:val="00CE0E4B"/>
    <w:rsid w:val="00CE3A44"/>
    <w:rsid w:val="00CE457B"/>
    <w:rsid w:val="00CE5C84"/>
    <w:rsid w:val="00CE716D"/>
    <w:rsid w:val="00CF013E"/>
    <w:rsid w:val="00CF24E3"/>
    <w:rsid w:val="00CF3EF4"/>
    <w:rsid w:val="00CF559B"/>
    <w:rsid w:val="00D056CF"/>
    <w:rsid w:val="00D10578"/>
    <w:rsid w:val="00D1225C"/>
    <w:rsid w:val="00D123B6"/>
    <w:rsid w:val="00D12D4D"/>
    <w:rsid w:val="00D1352C"/>
    <w:rsid w:val="00D14DB6"/>
    <w:rsid w:val="00D15D47"/>
    <w:rsid w:val="00D16330"/>
    <w:rsid w:val="00D20623"/>
    <w:rsid w:val="00D234CE"/>
    <w:rsid w:val="00D25BDF"/>
    <w:rsid w:val="00D27528"/>
    <w:rsid w:val="00D27FCA"/>
    <w:rsid w:val="00D322C7"/>
    <w:rsid w:val="00D359E6"/>
    <w:rsid w:val="00D51470"/>
    <w:rsid w:val="00D51FB6"/>
    <w:rsid w:val="00D52291"/>
    <w:rsid w:val="00D55107"/>
    <w:rsid w:val="00D6032C"/>
    <w:rsid w:val="00D62B4B"/>
    <w:rsid w:val="00D64429"/>
    <w:rsid w:val="00D72258"/>
    <w:rsid w:val="00D725E3"/>
    <w:rsid w:val="00D72E69"/>
    <w:rsid w:val="00D7324B"/>
    <w:rsid w:val="00D76329"/>
    <w:rsid w:val="00D76961"/>
    <w:rsid w:val="00D803F6"/>
    <w:rsid w:val="00D81A1D"/>
    <w:rsid w:val="00D84B9D"/>
    <w:rsid w:val="00D87F54"/>
    <w:rsid w:val="00D922C9"/>
    <w:rsid w:val="00D956CF"/>
    <w:rsid w:val="00D976AA"/>
    <w:rsid w:val="00DA3342"/>
    <w:rsid w:val="00DA3E2F"/>
    <w:rsid w:val="00DA5909"/>
    <w:rsid w:val="00DA5A46"/>
    <w:rsid w:val="00DA75A0"/>
    <w:rsid w:val="00DB15F4"/>
    <w:rsid w:val="00DB2FE2"/>
    <w:rsid w:val="00DB4632"/>
    <w:rsid w:val="00DB4D22"/>
    <w:rsid w:val="00DB590E"/>
    <w:rsid w:val="00DB5B2E"/>
    <w:rsid w:val="00DB75A8"/>
    <w:rsid w:val="00DB75D6"/>
    <w:rsid w:val="00DC16A0"/>
    <w:rsid w:val="00DC1CEF"/>
    <w:rsid w:val="00DC46F6"/>
    <w:rsid w:val="00DC5F8B"/>
    <w:rsid w:val="00DD069A"/>
    <w:rsid w:val="00DD0B42"/>
    <w:rsid w:val="00DD5091"/>
    <w:rsid w:val="00DE02A1"/>
    <w:rsid w:val="00DE05D1"/>
    <w:rsid w:val="00DE100D"/>
    <w:rsid w:val="00DE1C34"/>
    <w:rsid w:val="00DE2261"/>
    <w:rsid w:val="00DE31F6"/>
    <w:rsid w:val="00DE3FB8"/>
    <w:rsid w:val="00DE5A91"/>
    <w:rsid w:val="00DF1EE4"/>
    <w:rsid w:val="00DF26F5"/>
    <w:rsid w:val="00DF317F"/>
    <w:rsid w:val="00DF47B7"/>
    <w:rsid w:val="00DF7538"/>
    <w:rsid w:val="00DF77D9"/>
    <w:rsid w:val="00E01778"/>
    <w:rsid w:val="00E019C1"/>
    <w:rsid w:val="00E03120"/>
    <w:rsid w:val="00E0610C"/>
    <w:rsid w:val="00E1040B"/>
    <w:rsid w:val="00E113AE"/>
    <w:rsid w:val="00E1225C"/>
    <w:rsid w:val="00E125E3"/>
    <w:rsid w:val="00E127A9"/>
    <w:rsid w:val="00E14470"/>
    <w:rsid w:val="00E2597F"/>
    <w:rsid w:val="00E27242"/>
    <w:rsid w:val="00E30EB7"/>
    <w:rsid w:val="00E36660"/>
    <w:rsid w:val="00E40DD5"/>
    <w:rsid w:val="00E411A9"/>
    <w:rsid w:val="00E441A7"/>
    <w:rsid w:val="00E441D0"/>
    <w:rsid w:val="00E460E2"/>
    <w:rsid w:val="00E507CE"/>
    <w:rsid w:val="00E51AB5"/>
    <w:rsid w:val="00E53B9D"/>
    <w:rsid w:val="00E5532B"/>
    <w:rsid w:val="00E66B9C"/>
    <w:rsid w:val="00E700CF"/>
    <w:rsid w:val="00E70178"/>
    <w:rsid w:val="00E71190"/>
    <w:rsid w:val="00E7256A"/>
    <w:rsid w:val="00E7543E"/>
    <w:rsid w:val="00E76D17"/>
    <w:rsid w:val="00E80647"/>
    <w:rsid w:val="00E836E0"/>
    <w:rsid w:val="00E83DBC"/>
    <w:rsid w:val="00E85308"/>
    <w:rsid w:val="00E864C6"/>
    <w:rsid w:val="00E876BA"/>
    <w:rsid w:val="00E93AE0"/>
    <w:rsid w:val="00E957A7"/>
    <w:rsid w:val="00E95AAF"/>
    <w:rsid w:val="00E960B8"/>
    <w:rsid w:val="00E974D4"/>
    <w:rsid w:val="00EA27FA"/>
    <w:rsid w:val="00EA283A"/>
    <w:rsid w:val="00EB56EC"/>
    <w:rsid w:val="00EB5B7B"/>
    <w:rsid w:val="00EC3B69"/>
    <w:rsid w:val="00EC4663"/>
    <w:rsid w:val="00EC4DAC"/>
    <w:rsid w:val="00EC72BB"/>
    <w:rsid w:val="00ED0C99"/>
    <w:rsid w:val="00ED18F0"/>
    <w:rsid w:val="00ED26DC"/>
    <w:rsid w:val="00ED6F19"/>
    <w:rsid w:val="00EE278C"/>
    <w:rsid w:val="00EE3294"/>
    <w:rsid w:val="00EE571F"/>
    <w:rsid w:val="00EF0CFC"/>
    <w:rsid w:val="00EF30E8"/>
    <w:rsid w:val="00EF5233"/>
    <w:rsid w:val="00F0408F"/>
    <w:rsid w:val="00F0574B"/>
    <w:rsid w:val="00F06430"/>
    <w:rsid w:val="00F064C2"/>
    <w:rsid w:val="00F06D0C"/>
    <w:rsid w:val="00F10214"/>
    <w:rsid w:val="00F10C56"/>
    <w:rsid w:val="00F138B7"/>
    <w:rsid w:val="00F1413D"/>
    <w:rsid w:val="00F14BBD"/>
    <w:rsid w:val="00F14F6B"/>
    <w:rsid w:val="00F169D8"/>
    <w:rsid w:val="00F21EBB"/>
    <w:rsid w:val="00F22CB7"/>
    <w:rsid w:val="00F234DA"/>
    <w:rsid w:val="00F24D25"/>
    <w:rsid w:val="00F25406"/>
    <w:rsid w:val="00F2565F"/>
    <w:rsid w:val="00F30180"/>
    <w:rsid w:val="00F30488"/>
    <w:rsid w:val="00F3328B"/>
    <w:rsid w:val="00F33BDF"/>
    <w:rsid w:val="00F40271"/>
    <w:rsid w:val="00F41921"/>
    <w:rsid w:val="00F47DA9"/>
    <w:rsid w:val="00F47F97"/>
    <w:rsid w:val="00F547B9"/>
    <w:rsid w:val="00F55D60"/>
    <w:rsid w:val="00F56014"/>
    <w:rsid w:val="00F6018A"/>
    <w:rsid w:val="00F60877"/>
    <w:rsid w:val="00F60C5C"/>
    <w:rsid w:val="00F62A87"/>
    <w:rsid w:val="00F64844"/>
    <w:rsid w:val="00F66BEE"/>
    <w:rsid w:val="00F676CE"/>
    <w:rsid w:val="00F67768"/>
    <w:rsid w:val="00F70543"/>
    <w:rsid w:val="00F73BEC"/>
    <w:rsid w:val="00F75B6A"/>
    <w:rsid w:val="00F76B0F"/>
    <w:rsid w:val="00F8012B"/>
    <w:rsid w:val="00F8058E"/>
    <w:rsid w:val="00F813F3"/>
    <w:rsid w:val="00F8369C"/>
    <w:rsid w:val="00F8463F"/>
    <w:rsid w:val="00F86968"/>
    <w:rsid w:val="00F872EE"/>
    <w:rsid w:val="00F92D44"/>
    <w:rsid w:val="00F93896"/>
    <w:rsid w:val="00F93C43"/>
    <w:rsid w:val="00F947D8"/>
    <w:rsid w:val="00F950D6"/>
    <w:rsid w:val="00F95BF5"/>
    <w:rsid w:val="00F96126"/>
    <w:rsid w:val="00FA1A73"/>
    <w:rsid w:val="00FA6B45"/>
    <w:rsid w:val="00FA763E"/>
    <w:rsid w:val="00FA7B09"/>
    <w:rsid w:val="00FA7B43"/>
    <w:rsid w:val="00FB07A0"/>
    <w:rsid w:val="00FB4565"/>
    <w:rsid w:val="00FB5360"/>
    <w:rsid w:val="00FC6498"/>
    <w:rsid w:val="00FC781C"/>
    <w:rsid w:val="00FD1768"/>
    <w:rsid w:val="00FD1ED7"/>
    <w:rsid w:val="00FD1F0F"/>
    <w:rsid w:val="00FD3F2D"/>
    <w:rsid w:val="00FD429E"/>
    <w:rsid w:val="00FD681B"/>
    <w:rsid w:val="00FD6A46"/>
    <w:rsid w:val="00FD7686"/>
    <w:rsid w:val="00FE16F7"/>
    <w:rsid w:val="00FE23CE"/>
    <w:rsid w:val="00FE3563"/>
    <w:rsid w:val="00FE3AAD"/>
    <w:rsid w:val="00FE3CF8"/>
    <w:rsid w:val="00FE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D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FA7B43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E1225C"/>
    <w:pPr>
      <w:ind w:firstLine="720"/>
      <w:jc w:val="both"/>
    </w:pPr>
    <w:rPr>
      <w:sz w:val="28"/>
      <w:szCs w:val="20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 Знак Знак,Iaaei noeeu,Iaaei noeeu Знак Знак Знак  Знак,Iaaei noeeu Знак Знак Знак Знак ,Iaaei noeeu Знак Знак Знак "/>
    <w:basedOn w:val="a"/>
    <w:link w:val="a6"/>
    <w:rsid w:val="007942D7"/>
    <w:pPr>
      <w:spacing w:after="120"/>
      <w:ind w:left="283"/>
    </w:pPr>
  </w:style>
  <w:style w:type="paragraph" w:customStyle="1" w:styleId="ConsPlusNonformat">
    <w:name w:val="ConsPlusNonformat"/>
    <w:rsid w:val="00246A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46A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rsid w:val="00FE3AAD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rsid w:val="002A270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2704"/>
  </w:style>
  <w:style w:type="paragraph" w:customStyle="1" w:styleId="20">
    <w:name w:val="???????? ????? ? ???????? 2"/>
    <w:basedOn w:val="a"/>
    <w:rsid w:val="00932D2E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8"/>
      <w:szCs w:val="20"/>
    </w:rPr>
  </w:style>
  <w:style w:type="paragraph" w:customStyle="1" w:styleId="a9">
    <w:name w:val="Знак Знак Знак Знак Знак Знак"/>
    <w:basedOn w:val="a"/>
    <w:rsid w:val="005B68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 Знак Знак Знак"/>
    <w:basedOn w:val="a"/>
    <w:rsid w:val="005B68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1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 Знак1"/>
    <w:basedOn w:val="a"/>
    <w:rsid w:val="00C13F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Основной текст1"/>
    <w:basedOn w:val="a"/>
    <w:rsid w:val="003962C6"/>
    <w:pPr>
      <w:widowControl w:val="0"/>
      <w:jc w:val="both"/>
    </w:pPr>
    <w:rPr>
      <w:snapToGrid w:val="0"/>
      <w:sz w:val="28"/>
      <w:szCs w:val="20"/>
    </w:rPr>
  </w:style>
  <w:style w:type="paragraph" w:styleId="ab">
    <w:name w:val="Balloon Text"/>
    <w:basedOn w:val="a"/>
    <w:semiHidden/>
    <w:rsid w:val="001A67A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C5CD6"/>
  </w:style>
  <w:style w:type="paragraph" w:customStyle="1" w:styleId="ac">
    <w:name w:val="Знак Знак Знак Знак Знак Знак Знак Знак Знак Знак"/>
    <w:basedOn w:val="a"/>
    <w:rsid w:val="00CC5CD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 Знак Знак,Iaaei noeeu Знак,Iaaei noeeu Знак Знак Знак  Знак Знак"/>
    <w:link w:val="a5"/>
    <w:rsid w:val="005422E1"/>
    <w:rPr>
      <w:sz w:val="24"/>
      <w:szCs w:val="24"/>
    </w:rPr>
  </w:style>
  <w:style w:type="paragraph" w:customStyle="1" w:styleId="12">
    <w:name w:val="Знак Знак1 Знак Знак Знак Знак Знак Знак"/>
    <w:basedOn w:val="a"/>
    <w:rsid w:val="00DF317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style-span">
    <w:name w:val="apple-style-span"/>
    <w:basedOn w:val="a0"/>
    <w:rsid w:val="00A32F7E"/>
  </w:style>
  <w:style w:type="character" w:customStyle="1" w:styleId="WW8Num12z2">
    <w:name w:val="WW8Num12z2"/>
    <w:rsid w:val="00F06D0C"/>
    <w:rPr>
      <w:rFonts w:ascii="Wingdings" w:hAnsi="Wingdings"/>
    </w:rPr>
  </w:style>
  <w:style w:type="paragraph" w:styleId="ad">
    <w:name w:val="footer"/>
    <w:basedOn w:val="a"/>
    <w:link w:val="ae"/>
    <w:rsid w:val="00EC72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72BB"/>
    <w:rPr>
      <w:sz w:val="24"/>
      <w:szCs w:val="24"/>
    </w:rPr>
  </w:style>
  <w:style w:type="paragraph" w:styleId="af">
    <w:name w:val="List Paragraph"/>
    <w:basedOn w:val="a"/>
    <w:uiPriority w:val="34"/>
    <w:qFormat/>
    <w:rsid w:val="00867AEF"/>
    <w:pPr>
      <w:ind w:left="720"/>
      <w:contextualSpacing/>
    </w:pPr>
  </w:style>
  <w:style w:type="paragraph" w:customStyle="1" w:styleId="Default">
    <w:name w:val="Default"/>
    <w:rsid w:val="004541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FA7B43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E1225C"/>
    <w:pPr>
      <w:ind w:firstLine="720"/>
      <w:jc w:val="both"/>
    </w:pPr>
    <w:rPr>
      <w:sz w:val="28"/>
      <w:szCs w:val="20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 Знак Знак,Iaaei noeeu,Iaaei noeeu Знак Знак Знак  Знак,Iaaei noeeu Знак Знак Знак Знак ,Iaaei noeeu Знак Знак Знак "/>
    <w:basedOn w:val="a"/>
    <w:link w:val="a6"/>
    <w:rsid w:val="007942D7"/>
    <w:pPr>
      <w:spacing w:after="120"/>
      <w:ind w:left="283"/>
    </w:pPr>
    <w:rPr>
      <w:lang w:val="x-none" w:eastAsia="x-none"/>
    </w:rPr>
  </w:style>
  <w:style w:type="paragraph" w:customStyle="1" w:styleId="ConsPlusNonformat">
    <w:name w:val="ConsPlusNonformat"/>
    <w:rsid w:val="00246A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46A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rsid w:val="00FE3AAD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rsid w:val="002A270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2704"/>
  </w:style>
  <w:style w:type="paragraph" w:customStyle="1" w:styleId="20">
    <w:name w:val="???????? ????? ? ???????? 2"/>
    <w:basedOn w:val="a"/>
    <w:rsid w:val="00932D2E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8"/>
      <w:szCs w:val="20"/>
    </w:rPr>
  </w:style>
  <w:style w:type="paragraph" w:customStyle="1" w:styleId="a9">
    <w:name w:val="Знак Знак Знак Знак Знак Знак"/>
    <w:basedOn w:val="a"/>
    <w:rsid w:val="005B68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 Знак Знак Знак"/>
    <w:basedOn w:val="a"/>
    <w:rsid w:val="005B68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1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 Знак1"/>
    <w:basedOn w:val="a"/>
    <w:rsid w:val="00C13F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Основной текст1"/>
    <w:basedOn w:val="a"/>
    <w:rsid w:val="003962C6"/>
    <w:pPr>
      <w:widowControl w:val="0"/>
      <w:jc w:val="both"/>
    </w:pPr>
    <w:rPr>
      <w:snapToGrid w:val="0"/>
      <w:sz w:val="28"/>
      <w:szCs w:val="20"/>
    </w:rPr>
  </w:style>
  <w:style w:type="paragraph" w:styleId="ab">
    <w:name w:val="Balloon Text"/>
    <w:basedOn w:val="a"/>
    <w:semiHidden/>
    <w:rsid w:val="001A67A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C5CD6"/>
  </w:style>
  <w:style w:type="paragraph" w:customStyle="1" w:styleId="ac">
    <w:name w:val="Знак Знак Знак Знак Знак Знак Знак Знак Знак Знак"/>
    <w:basedOn w:val="a"/>
    <w:rsid w:val="00CC5CD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 Знак Знак,Iaaei noeeu Знак,Iaaei noeeu Знак Знак Знак  Знак Знак"/>
    <w:link w:val="a5"/>
    <w:rsid w:val="005422E1"/>
    <w:rPr>
      <w:sz w:val="24"/>
      <w:szCs w:val="24"/>
    </w:rPr>
  </w:style>
  <w:style w:type="paragraph" w:customStyle="1" w:styleId="12">
    <w:name w:val="Знак Знак1 Знак Знак Знак Знак Знак Знак"/>
    <w:basedOn w:val="a"/>
    <w:rsid w:val="00DF317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style-span">
    <w:name w:val="apple-style-span"/>
    <w:basedOn w:val="a0"/>
    <w:rsid w:val="00A32F7E"/>
  </w:style>
  <w:style w:type="character" w:customStyle="1" w:styleId="WW8Num12z2">
    <w:name w:val="WW8Num12z2"/>
    <w:rsid w:val="00F06D0C"/>
    <w:rPr>
      <w:rFonts w:ascii="Wingdings" w:hAnsi="Wingdings"/>
    </w:rPr>
  </w:style>
  <w:style w:type="paragraph" w:styleId="ad">
    <w:name w:val="footer"/>
    <w:basedOn w:val="a"/>
    <w:link w:val="ae"/>
    <w:rsid w:val="00EC72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72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805">
          <w:marLeft w:val="0"/>
          <w:marRight w:val="0"/>
          <w:marTop w:val="0"/>
          <w:marBottom w:val="1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858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37121231648320641"/>
          <c:y val="3.9137517807290488E-2"/>
          <c:w val="0.59949282754915734"/>
          <c:h val="0.87172979704241493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2021 года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индекс промышленного производства</c:v>
                </c:pt>
                <c:pt idx="1">
                  <c:v>инвестиции в основной капитал</c:v>
                </c:pt>
                <c:pt idx="2">
                  <c:v>оборот розничной торговли</c:v>
                </c:pt>
                <c:pt idx="3">
                  <c:v>объем платных услуг населению</c:v>
                </c:pt>
                <c:pt idx="4">
                  <c:v>средняя заработная плата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</c:v>
                </c:pt>
                <c:pt idx="1">
                  <c:v>26.3</c:v>
                </c:pt>
                <c:pt idx="2">
                  <c:v>109.7</c:v>
                </c:pt>
                <c:pt idx="3">
                  <c:v>107.2</c:v>
                </c:pt>
                <c:pt idx="4">
                  <c:v>112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2022 года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индекс промышленного производства</c:v>
                </c:pt>
                <c:pt idx="1">
                  <c:v>инвестиции в основной капитал</c:v>
                </c:pt>
                <c:pt idx="2">
                  <c:v>оборот розничной торговли</c:v>
                </c:pt>
                <c:pt idx="3">
                  <c:v>объем платных услуг населению</c:v>
                </c:pt>
                <c:pt idx="4">
                  <c:v>средняя заработная плата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88</c:v>
                </c:pt>
                <c:pt idx="1">
                  <c:v>66.3</c:v>
                </c:pt>
                <c:pt idx="2">
                  <c:v>117.6</c:v>
                </c:pt>
                <c:pt idx="3">
                  <c:v>99.5</c:v>
                </c:pt>
                <c:pt idx="4">
                  <c:v>116</c:v>
                </c:pt>
              </c:numCache>
            </c:numRef>
          </c:val>
        </c:ser>
        <c:shape val="box"/>
        <c:axId val="124252160"/>
        <c:axId val="124253696"/>
        <c:axId val="0"/>
      </c:bar3DChart>
      <c:catAx>
        <c:axId val="124252160"/>
        <c:scaling>
          <c:orientation val="minMax"/>
        </c:scaling>
        <c:axPos val="l"/>
        <c:tickLblPos val="nextTo"/>
        <c:crossAx val="124253696"/>
        <c:crosses val="autoZero"/>
        <c:auto val="1"/>
        <c:lblAlgn val="ctr"/>
        <c:lblOffset val="100"/>
      </c:catAx>
      <c:valAx>
        <c:axId val="124253696"/>
        <c:scaling>
          <c:orientation val="minMax"/>
        </c:scaling>
        <c:axPos val="b"/>
        <c:majorGridlines>
          <c:spPr>
            <a:ln w="12700"/>
          </c:spPr>
        </c:majorGridlines>
        <c:numFmt formatCode="General" sourceLinked="1"/>
        <c:tickLblPos val="nextTo"/>
        <c:crossAx val="124252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7031185279140105E-2"/>
          <c:y val="0.88522658923571429"/>
          <c:w val="0.2950287772502096"/>
          <c:h val="0.11207300632583224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400" baseline="0"/>
              <a:t>Освоение годовых бюджетных ассигнований 
за 1 полугодие в 2019-2022 годах. (тыс. рублей)</a:t>
            </a:r>
          </a:p>
        </c:rich>
      </c:tx>
      <c:layout>
        <c:manualLayout>
          <c:xMode val="edge"/>
          <c:yMode val="edge"/>
          <c:x val="0.19743178170144596"/>
          <c:y val="0"/>
        </c:manualLayout>
      </c:layout>
      <c:spPr>
        <a:noFill/>
        <a:ln w="31777">
          <a:noFill/>
        </a:ln>
      </c:spPr>
    </c:title>
    <c:plotArea>
      <c:layout>
        <c:manualLayout>
          <c:layoutTarget val="inner"/>
          <c:xMode val="edge"/>
          <c:yMode val="edge"/>
          <c:x val="0.13763728511969028"/>
          <c:y val="0.14138584020146874"/>
          <c:w val="0.86837881219904511"/>
          <c:h val="0.7037037037037037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Годовые бюджетные ассигнования</c:v>
                </c:pt>
              </c:strCache>
            </c:strRef>
          </c:tx>
          <c:spPr>
            <a:solidFill>
              <a:srgbClr val="9999FF"/>
            </a:solidFill>
            <a:ln w="1588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6110912272329595E-3"/>
                  <c:y val="-1.4223783824775301E-3"/>
                </c:manualLayout>
              </c:layout>
              <c:spPr>
                <a:noFill/>
                <a:ln w="3177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3177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800390.8</c:v>
                </c:pt>
                <c:pt idx="1">
                  <c:v>887261.9</c:v>
                </c:pt>
                <c:pt idx="2" formatCode="0.0">
                  <c:v>1379123.9</c:v>
                </c:pt>
                <c:pt idx="3" formatCode="0.0">
                  <c:v>1334351.1000000001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Испонение за 1 полугодие</c:v>
                </c:pt>
              </c:strCache>
            </c:strRef>
          </c:tx>
          <c:spPr>
            <a:solidFill>
              <a:srgbClr val="993366"/>
            </a:solidFill>
            <a:ln w="1588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502549296166034E-2"/>
                  <c:y val="-2.1297930767393601E-3"/>
                </c:manualLayout>
              </c:layout>
              <c:spPr>
                <a:noFill/>
                <a:ln w="3177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14138061862118E-2"/>
                  <c:y val="8.3966158412470578E-3"/>
                </c:manualLayout>
              </c:layout>
              <c:spPr>
                <a:noFill/>
                <a:ln w="3177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7218278586388754E-2"/>
                  <c:y val="8.4827037069803938E-3"/>
                </c:manualLayout>
              </c:layout>
              <c:spPr>
                <a:noFill/>
                <a:ln w="3177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3177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348458.8</c:v>
                </c:pt>
                <c:pt idx="1">
                  <c:v>332817.8</c:v>
                </c:pt>
                <c:pt idx="2">
                  <c:v>428324.7</c:v>
                </c:pt>
                <c:pt idx="3">
                  <c:v>462736.8</c:v>
                </c:pt>
              </c:numCache>
            </c:numRef>
          </c:val>
        </c:ser>
        <c:dLbls>
          <c:showVal val="1"/>
        </c:dLbls>
        <c:axId val="124761984"/>
        <c:axId val="124763520"/>
      </c:barChart>
      <c:catAx>
        <c:axId val="124761984"/>
        <c:scaling>
          <c:orientation val="minMax"/>
        </c:scaling>
        <c:axPos val="b"/>
        <c:numFmt formatCode="General" sourceLinked="1"/>
        <c:tickLblPos val="nextTo"/>
        <c:spPr>
          <a:ln w="39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4763520"/>
        <c:crosses val="autoZero"/>
        <c:auto val="1"/>
        <c:lblAlgn val="ctr"/>
        <c:lblOffset val="20"/>
        <c:tickLblSkip val="1"/>
        <c:tickMarkSkip val="1"/>
      </c:catAx>
      <c:valAx>
        <c:axId val="124763520"/>
        <c:scaling>
          <c:orientation val="minMax"/>
        </c:scaling>
        <c:axPos val="l"/>
        <c:majorGridlines>
          <c:spPr>
            <a:ln w="39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9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4761984"/>
        <c:crosses val="autoZero"/>
        <c:crossBetween val="between"/>
      </c:valAx>
      <c:spPr>
        <a:solidFill>
          <a:schemeClr val="bg1">
            <a:lumMod val="95000"/>
          </a:schemeClr>
        </a:solidFill>
        <a:ln w="1588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9.6308186195826706E-2"/>
          <c:y val="0.94814814814814863"/>
          <c:w val="0.87158908507222699"/>
          <c:h val="4.9382716049383338E-2"/>
        </c:manualLayout>
      </c:layout>
      <c:spPr>
        <a:noFill/>
        <a:ln w="3972">
          <a:solidFill>
            <a:srgbClr val="000000"/>
          </a:solidFill>
          <a:prstDash val="solid"/>
        </a:ln>
      </c:spPr>
      <c:txPr>
        <a:bodyPr/>
        <a:lstStyle/>
        <a:p>
          <a:pPr>
            <a:defRPr sz="11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 w="15888">
      <a:solidFill>
        <a:srgbClr val="000000"/>
      </a:solidFill>
      <a:prstDash val="solid"/>
    </a:ln>
  </c:spPr>
  <c:txPr>
    <a:bodyPr/>
    <a:lstStyle/>
    <a:p>
      <a:pPr>
        <a:defRPr sz="222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0"/>
    </c:view3D>
    <c:plotArea>
      <c:layout>
        <c:manualLayout>
          <c:layoutTarget val="inner"/>
          <c:xMode val="edge"/>
          <c:yMode val="edge"/>
          <c:x val="1.5552738396475401E-3"/>
          <c:y val="0.11972997936732969"/>
          <c:w val="0.72397172705873736"/>
          <c:h val="0.8519924098671727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5890">
              <a:solidFill>
                <a:srgbClr val="000000"/>
              </a:solidFill>
              <a:prstDash val="solid"/>
            </a:ln>
          </c:spPr>
          <c:explosion val="26"/>
          <c:dPt>
            <c:idx val="1"/>
            <c:spPr>
              <a:solidFill>
                <a:srgbClr val="993366"/>
              </a:solidFill>
              <a:ln w="1589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589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589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589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589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589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589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589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6680928779262302E-2"/>
                  <c:y val="-4.3325016061796826E-2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7541069521034162E-3"/>
                  <c:y val="-7.8105156210312415E-2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4823639222245326E-3"/>
                  <c:y val="-8.5347158929612223E-3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4042399112687003E-2"/>
                  <c:y val="-0.20821483780711986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3130702943842486"/>
                  <c:y val="-2.6204328659622998E-2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0.20433082354224374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3281683833515584E-2"/>
                  <c:y val="-2.6626588012534279E-2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4.8018870931752312E-2"/>
                  <c:y val="-0.1342771984830804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2.9179735199555201E-2"/>
                  <c:y val="-4.8630149452812271E-2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4.4578979933288118E-2"/>
                  <c:y val="-8.9141041387314504E-2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Mode val="edge"/>
                  <c:yMode val="edge"/>
                  <c:x val="0.27371695178849142"/>
                  <c:y val="0.1231671554252208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7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5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Sheet1!$B$1:$K$1</c:f>
              <c:strCache>
                <c:ptCount val="10"/>
                <c:pt idx="0">
                  <c:v>Общегосударственные вопросы</c:v>
                </c:pt>
                <c:pt idx="1">
                  <c:v>Нац.безопасность и правоохр.деятельность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  <c:pt idx="4">
                  <c:v>Образование</c:v>
                </c:pt>
                <c:pt idx="5">
                  <c:v>Культура, кинематография 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Обслуживание гос. и муниц. долга</c:v>
                </c:pt>
                <c:pt idx="9">
                  <c:v>Межбюджетные трансферты</c:v>
                </c:pt>
              </c:strCache>
            </c:strRef>
          </c:cat>
          <c:val>
            <c:numRef>
              <c:f>Sheet1!$B$2:$K$2</c:f>
              <c:numCache>
                <c:formatCode>0.00%</c:formatCode>
                <c:ptCount val="10"/>
                <c:pt idx="0">
                  <c:v>7.4000000000000177E-3</c:v>
                </c:pt>
                <c:pt idx="1">
                  <c:v>6.8000000000000118E-3</c:v>
                </c:pt>
                <c:pt idx="2">
                  <c:v>0.1278</c:v>
                </c:pt>
                <c:pt idx="3">
                  <c:v>6.450000000000003E-2</c:v>
                </c:pt>
                <c:pt idx="4">
                  <c:v>0.57020000000000004</c:v>
                </c:pt>
                <c:pt idx="5">
                  <c:v>2.2700000000000001E-2</c:v>
                </c:pt>
                <c:pt idx="6">
                  <c:v>5.4800000000000119E-2</c:v>
                </c:pt>
                <c:pt idx="7">
                  <c:v>1.1999999999999999E-3</c:v>
                </c:pt>
                <c:pt idx="8">
                  <c:v>0</c:v>
                </c:pt>
                <c:pt idx="9">
                  <c:v>8.8600000000000248E-2</c:v>
                </c:pt>
              </c:numCache>
            </c:numRef>
          </c:val>
        </c:ser>
      </c:pie3DChart>
      <c:spPr>
        <a:solidFill>
          <a:srgbClr val="FFFFFF"/>
        </a:solidFill>
        <a:ln w="31779">
          <a:noFill/>
        </a:ln>
      </c:spPr>
    </c:plotArea>
    <c:legend>
      <c:legendPos val="r"/>
      <c:layout>
        <c:manualLayout>
          <c:xMode val="edge"/>
          <c:yMode val="edge"/>
          <c:x val="0.73861127662409454"/>
          <c:y val="0"/>
          <c:w val="0.25953792045405316"/>
          <c:h val="1"/>
        </c:manualLayout>
      </c:layout>
      <c:spPr>
        <a:noFill/>
        <a:ln w="31779">
          <a:noFill/>
        </a:ln>
      </c:spPr>
      <c:txPr>
        <a:bodyPr/>
        <a:lstStyle/>
        <a:p>
          <a:pPr>
            <a:defRPr sz="1032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87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2DC7C-BE00-41E6-A1DC-1A953D37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2934</TotalTime>
  <Pages>11</Pages>
  <Words>3082</Words>
  <Characters>17571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company</Company>
  <LinksUpToDate>false</LinksUpToDate>
  <CharactersWithSpaces>20612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revkom</cp:lastModifiedBy>
  <cp:revision>124</cp:revision>
  <cp:lastPrinted>2022-01-20T08:44:00Z</cp:lastPrinted>
  <dcterms:created xsi:type="dcterms:W3CDTF">2019-10-15T10:27:00Z</dcterms:created>
  <dcterms:modified xsi:type="dcterms:W3CDTF">2022-12-10T14:52:00Z</dcterms:modified>
</cp:coreProperties>
</file>