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8E" w:rsidRDefault="0073438E" w:rsidP="0073438E">
      <w:r>
        <w:rPr>
          <w:noProof/>
        </w:rPr>
        <w:drawing>
          <wp:anchor distT="0" distB="0" distL="114300" distR="114300" simplePos="0" relativeHeight="251660288" behindDoc="0" locked="0" layoutInCell="1" allowOverlap="1">
            <wp:simplePos x="0" y="0"/>
            <wp:positionH relativeFrom="column">
              <wp:posOffset>2604770</wp:posOffset>
            </wp:positionH>
            <wp:positionV relativeFrom="paragraph">
              <wp:posOffset>-331470</wp:posOffset>
            </wp:positionV>
            <wp:extent cx="571500" cy="688340"/>
            <wp:effectExtent l="19050" t="0" r="0" b="0"/>
            <wp:wrapNone/>
            <wp:docPr id="2" name="Рисунок 2"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без вольной части"/>
                    <pic:cNvPicPr>
                      <a:picLocks noChangeAspect="1" noChangeArrowheads="1"/>
                    </pic:cNvPicPr>
                  </pic:nvPicPr>
                  <pic:blipFill>
                    <a:blip r:embed="rId6">
                      <a:lum bright="6000"/>
                    </a:blip>
                    <a:srcRect l="5396" t="31657" r="15033"/>
                    <a:stretch>
                      <a:fillRect/>
                    </a:stretch>
                  </pic:blipFill>
                  <pic:spPr bwMode="auto">
                    <a:xfrm>
                      <a:off x="0" y="0"/>
                      <a:ext cx="571500" cy="688340"/>
                    </a:xfrm>
                    <a:prstGeom prst="rect">
                      <a:avLst/>
                    </a:prstGeom>
                    <a:noFill/>
                    <a:ln w="9525">
                      <a:noFill/>
                      <a:miter lim="800000"/>
                      <a:headEnd/>
                      <a:tailEnd/>
                    </a:ln>
                  </pic:spPr>
                </pic:pic>
              </a:graphicData>
            </a:graphic>
          </wp:anchor>
        </w:drawing>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180"/>
        <w:gridCol w:w="68"/>
      </w:tblGrid>
      <w:tr w:rsidR="0073438E" w:rsidTr="0073438E">
        <w:trPr>
          <w:cantSplit/>
          <w:trHeight w:val="167"/>
        </w:trPr>
        <w:tc>
          <w:tcPr>
            <w:tcW w:w="9356" w:type="dxa"/>
            <w:gridSpan w:val="3"/>
            <w:tcBorders>
              <w:top w:val="single" w:sz="4" w:space="0" w:color="FFFFFF"/>
              <w:left w:val="single" w:sz="4" w:space="0" w:color="FFFFFF"/>
              <w:bottom w:val="single" w:sz="4" w:space="0" w:color="FFFFFF"/>
              <w:right w:val="single" w:sz="4" w:space="0" w:color="FFFFFF"/>
            </w:tcBorders>
          </w:tcPr>
          <w:p w:rsidR="0073438E" w:rsidRDefault="0073438E" w:rsidP="001A4B41">
            <w:pPr>
              <w:pStyle w:val="11"/>
              <w:jc w:val="center"/>
              <w:rPr>
                <w:b/>
                <w:sz w:val="28"/>
                <w:szCs w:val="28"/>
              </w:rPr>
            </w:pPr>
          </w:p>
          <w:p w:rsidR="0073438E" w:rsidRPr="00326D1B" w:rsidRDefault="0073438E" w:rsidP="001A4B41">
            <w:pPr>
              <w:pStyle w:val="11"/>
              <w:jc w:val="center"/>
              <w:rPr>
                <w:b/>
                <w:sz w:val="28"/>
                <w:szCs w:val="28"/>
              </w:rPr>
            </w:pPr>
            <w:r w:rsidRPr="00326D1B">
              <w:rPr>
                <w:b/>
                <w:sz w:val="28"/>
                <w:szCs w:val="28"/>
              </w:rPr>
              <w:t xml:space="preserve">РЕВИЗИОННАЯ КОМИССИЯ </w:t>
            </w:r>
          </w:p>
          <w:p w:rsidR="0073438E" w:rsidRPr="00326D1B" w:rsidRDefault="0073438E" w:rsidP="001A4B41">
            <w:pPr>
              <w:pStyle w:val="11"/>
              <w:ind w:left="-108"/>
              <w:jc w:val="center"/>
              <w:rPr>
                <w:b/>
                <w:sz w:val="28"/>
                <w:szCs w:val="28"/>
              </w:rPr>
            </w:pPr>
            <w:r w:rsidRPr="00326D1B">
              <w:rPr>
                <w:b/>
                <w:sz w:val="28"/>
                <w:szCs w:val="28"/>
              </w:rPr>
              <w:t>НОВОХОП</w:t>
            </w:r>
            <w:r>
              <w:rPr>
                <w:b/>
                <w:sz w:val="28"/>
                <w:szCs w:val="28"/>
              </w:rPr>
              <w:t>Ё</w:t>
            </w:r>
            <w:r w:rsidRPr="00326D1B">
              <w:rPr>
                <w:b/>
                <w:sz w:val="28"/>
                <w:szCs w:val="28"/>
              </w:rPr>
              <w:t xml:space="preserve">РСКОГО МУНИЦИПАЛЬНОГО РАЙОНА  </w:t>
            </w:r>
          </w:p>
          <w:p w:rsidR="0073438E" w:rsidRPr="00326D1B" w:rsidRDefault="0073438E" w:rsidP="001A4B41">
            <w:pPr>
              <w:pStyle w:val="11"/>
              <w:jc w:val="center"/>
              <w:rPr>
                <w:b/>
                <w:sz w:val="28"/>
                <w:szCs w:val="28"/>
              </w:rPr>
            </w:pPr>
            <w:r w:rsidRPr="00326D1B">
              <w:rPr>
                <w:b/>
                <w:sz w:val="28"/>
                <w:szCs w:val="28"/>
              </w:rPr>
              <w:t>ВОРОНЕЖСКОЙ  ОБЛАСТИ</w:t>
            </w:r>
          </w:p>
          <w:p w:rsidR="0073438E" w:rsidRDefault="0073438E" w:rsidP="001A4B41">
            <w:pPr>
              <w:pStyle w:val="11"/>
              <w:jc w:val="center"/>
              <w:rPr>
                <w:b/>
              </w:rPr>
            </w:pPr>
            <w:r>
              <w:rPr>
                <w:sz w:val="24"/>
              </w:rPr>
              <w:t xml:space="preserve">397400,  </w:t>
            </w:r>
            <w:proofErr w:type="spellStart"/>
            <w:r>
              <w:rPr>
                <w:sz w:val="24"/>
              </w:rPr>
              <w:t>г</w:t>
            </w:r>
            <w:proofErr w:type="gramStart"/>
            <w:r>
              <w:rPr>
                <w:sz w:val="24"/>
              </w:rPr>
              <w:t>.Н</w:t>
            </w:r>
            <w:proofErr w:type="gramEnd"/>
            <w:r>
              <w:rPr>
                <w:sz w:val="24"/>
              </w:rPr>
              <w:t>овохоперск</w:t>
            </w:r>
            <w:proofErr w:type="spellEnd"/>
            <w:r>
              <w:rPr>
                <w:sz w:val="24"/>
              </w:rPr>
              <w:t>, ул. Советская, 26, тел:(47353) 3-19-03</w:t>
            </w:r>
          </w:p>
          <w:p w:rsidR="0073438E" w:rsidRPr="009204D8" w:rsidRDefault="0073438E" w:rsidP="001A4B41"/>
        </w:tc>
      </w:tr>
      <w:tr w:rsidR="0073438E" w:rsidTr="00734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108" w:type="dxa"/>
          <w:wAfter w:w="68" w:type="dxa"/>
          <w:trHeight w:val="25"/>
        </w:trPr>
        <w:tc>
          <w:tcPr>
            <w:tcW w:w="9180" w:type="dxa"/>
            <w:tcBorders>
              <w:top w:val="double" w:sz="18" w:space="0" w:color="auto"/>
              <w:left w:val="nil"/>
              <w:bottom w:val="nil"/>
              <w:right w:val="nil"/>
            </w:tcBorders>
          </w:tcPr>
          <w:p w:rsidR="0073438E" w:rsidRDefault="0073438E" w:rsidP="001A4B41">
            <w:pPr>
              <w:tabs>
                <w:tab w:val="left" w:pos="72"/>
              </w:tabs>
              <w:ind w:left="-70"/>
              <w:rPr>
                <w:b/>
                <w:sz w:val="26"/>
                <w:szCs w:val="26"/>
              </w:rPr>
            </w:pPr>
          </w:p>
          <w:p w:rsidR="0073438E" w:rsidRPr="00326D1B" w:rsidRDefault="0073438E" w:rsidP="001A4B41">
            <w:pPr>
              <w:tabs>
                <w:tab w:val="left" w:pos="72"/>
              </w:tabs>
              <w:ind w:left="-70"/>
              <w:jc w:val="center"/>
              <w:rPr>
                <w:b/>
                <w:sz w:val="28"/>
                <w:szCs w:val="28"/>
              </w:rPr>
            </w:pPr>
            <w:r w:rsidRPr="00326D1B">
              <w:rPr>
                <w:b/>
                <w:sz w:val="28"/>
                <w:szCs w:val="28"/>
              </w:rPr>
              <w:t>ЗАКЛЮЧЕНИЕ</w:t>
            </w:r>
            <w:r w:rsidR="0002400F">
              <w:rPr>
                <w:b/>
                <w:sz w:val="28"/>
                <w:szCs w:val="28"/>
              </w:rPr>
              <w:t xml:space="preserve"> </w:t>
            </w:r>
          </w:p>
          <w:p w:rsidR="0073438E" w:rsidRPr="00326D1B" w:rsidRDefault="0002400F" w:rsidP="001A4B41">
            <w:pPr>
              <w:jc w:val="center"/>
              <w:rPr>
                <w:b/>
                <w:sz w:val="28"/>
                <w:szCs w:val="28"/>
              </w:rPr>
            </w:pPr>
            <w:r w:rsidRPr="00D83578">
              <w:rPr>
                <w:b/>
                <w:sz w:val="26"/>
                <w:szCs w:val="26"/>
              </w:rPr>
              <w:t>по результатам финансово-экономической экспертизы</w:t>
            </w:r>
            <w:r w:rsidR="0073438E" w:rsidRPr="00326D1B">
              <w:rPr>
                <w:b/>
                <w:sz w:val="28"/>
                <w:szCs w:val="28"/>
              </w:rPr>
              <w:t xml:space="preserve"> проект</w:t>
            </w:r>
            <w:r>
              <w:rPr>
                <w:b/>
                <w:sz w:val="28"/>
                <w:szCs w:val="28"/>
              </w:rPr>
              <w:t>а</w:t>
            </w:r>
            <w:r w:rsidR="0073438E" w:rsidRPr="00326D1B">
              <w:rPr>
                <w:b/>
                <w:sz w:val="28"/>
                <w:szCs w:val="28"/>
              </w:rPr>
              <w:t xml:space="preserve"> </w:t>
            </w:r>
            <w:r w:rsidR="0073438E">
              <w:rPr>
                <w:b/>
                <w:sz w:val="28"/>
                <w:szCs w:val="28"/>
              </w:rPr>
              <w:t>постановле</w:t>
            </w:r>
            <w:r w:rsidR="0073438E" w:rsidRPr="00326D1B">
              <w:rPr>
                <w:b/>
                <w:sz w:val="28"/>
                <w:szCs w:val="28"/>
              </w:rPr>
              <w:t xml:space="preserve">ния </w:t>
            </w:r>
            <w:r w:rsidR="0073438E">
              <w:rPr>
                <w:b/>
                <w:sz w:val="28"/>
                <w:szCs w:val="28"/>
              </w:rPr>
              <w:t xml:space="preserve">Администрации Новохоперского муниципального района Воронежской области </w:t>
            </w:r>
            <w:r w:rsidR="0073438E" w:rsidRPr="00326D1B">
              <w:rPr>
                <w:b/>
                <w:sz w:val="28"/>
                <w:szCs w:val="28"/>
              </w:rPr>
              <w:t>«О</w:t>
            </w:r>
            <w:r w:rsidR="0073438E">
              <w:rPr>
                <w:b/>
                <w:sz w:val="28"/>
                <w:szCs w:val="28"/>
              </w:rPr>
              <w:t>б</w:t>
            </w:r>
            <w:r w:rsidR="0073438E" w:rsidRPr="00326D1B">
              <w:rPr>
                <w:b/>
                <w:sz w:val="28"/>
                <w:szCs w:val="28"/>
              </w:rPr>
              <w:t xml:space="preserve"> </w:t>
            </w:r>
            <w:r w:rsidR="0073438E" w:rsidRPr="0073438E">
              <w:rPr>
                <w:b/>
                <w:sz w:val="28"/>
                <w:szCs w:val="28"/>
              </w:rPr>
              <w:t>утверждении муниципальной программы</w:t>
            </w:r>
            <w:r w:rsidR="0073438E">
              <w:rPr>
                <w:b/>
                <w:sz w:val="28"/>
                <w:szCs w:val="28"/>
              </w:rPr>
              <w:t xml:space="preserve"> «Комплексное развитие сельских территорий </w:t>
            </w:r>
            <w:proofErr w:type="spellStart"/>
            <w:r w:rsidR="0073438E">
              <w:rPr>
                <w:b/>
                <w:sz w:val="28"/>
                <w:szCs w:val="28"/>
              </w:rPr>
              <w:t>Новохопёрского</w:t>
            </w:r>
            <w:proofErr w:type="spellEnd"/>
            <w:r w:rsidR="0073438E">
              <w:rPr>
                <w:b/>
                <w:sz w:val="28"/>
                <w:szCs w:val="28"/>
              </w:rPr>
              <w:t xml:space="preserve"> муниципального района</w:t>
            </w:r>
            <w:r w:rsidR="0073438E" w:rsidRPr="00326D1B">
              <w:rPr>
                <w:b/>
                <w:sz w:val="28"/>
                <w:szCs w:val="28"/>
              </w:rPr>
              <w:t>»</w:t>
            </w:r>
          </w:p>
          <w:p w:rsidR="0073438E" w:rsidRDefault="0073438E" w:rsidP="001A4B41">
            <w:pPr>
              <w:tabs>
                <w:tab w:val="left" w:pos="72"/>
              </w:tabs>
              <w:ind w:left="-70"/>
              <w:jc w:val="center"/>
              <w:rPr>
                <w:b/>
                <w:sz w:val="26"/>
                <w:szCs w:val="26"/>
              </w:rPr>
            </w:pPr>
          </w:p>
        </w:tc>
      </w:tr>
    </w:tbl>
    <w:p w:rsidR="0073438E" w:rsidRDefault="0073438E" w:rsidP="0073438E">
      <w:pPr>
        <w:rPr>
          <w:sz w:val="28"/>
          <w:szCs w:val="28"/>
          <w:u w:val="single"/>
        </w:rPr>
      </w:pPr>
      <w:r>
        <w:rPr>
          <w:sz w:val="28"/>
          <w:szCs w:val="28"/>
        </w:rPr>
        <w:t>№</w:t>
      </w:r>
      <w:r w:rsidR="001B2966">
        <w:rPr>
          <w:sz w:val="28"/>
          <w:szCs w:val="28"/>
        </w:rPr>
        <w:t xml:space="preserve"> </w:t>
      </w:r>
      <w:r>
        <w:rPr>
          <w:sz w:val="28"/>
          <w:szCs w:val="28"/>
          <w:u w:val="single"/>
        </w:rPr>
        <w:t>01-18/</w:t>
      </w:r>
      <w:r w:rsidR="001E41AA" w:rsidRPr="001E41AA">
        <w:rPr>
          <w:sz w:val="28"/>
          <w:szCs w:val="28"/>
          <w:u w:val="single"/>
        </w:rPr>
        <w:t>1</w:t>
      </w:r>
      <w:r>
        <w:rPr>
          <w:sz w:val="28"/>
          <w:szCs w:val="28"/>
          <w:u w:val="single"/>
        </w:rPr>
        <w:t>1</w:t>
      </w:r>
      <w:r w:rsidR="001E41AA">
        <w:rPr>
          <w:sz w:val="28"/>
          <w:szCs w:val="28"/>
          <w:u w:val="single"/>
        </w:rPr>
        <w:t>.1-2019</w:t>
      </w:r>
      <w:r>
        <w:rPr>
          <w:sz w:val="28"/>
          <w:szCs w:val="28"/>
        </w:rPr>
        <w:t>_                                                                  1</w:t>
      </w:r>
      <w:r w:rsidR="004B24D4">
        <w:rPr>
          <w:sz w:val="28"/>
          <w:szCs w:val="28"/>
        </w:rPr>
        <w:t>1</w:t>
      </w:r>
      <w:r>
        <w:rPr>
          <w:sz w:val="28"/>
          <w:szCs w:val="28"/>
        </w:rPr>
        <w:t xml:space="preserve"> декабря 2019 г.</w:t>
      </w:r>
    </w:p>
    <w:p w:rsidR="0073438E" w:rsidRDefault="0073438E" w:rsidP="0073438E">
      <w:pPr>
        <w:spacing w:line="360" w:lineRule="auto"/>
        <w:rPr>
          <w:sz w:val="28"/>
        </w:rPr>
      </w:pPr>
      <w:r w:rsidRPr="00326D1B">
        <w:rPr>
          <w:sz w:val="28"/>
        </w:rPr>
        <w:t xml:space="preserve">г. </w:t>
      </w:r>
      <w:proofErr w:type="spellStart"/>
      <w:r w:rsidRPr="00326D1B">
        <w:rPr>
          <w:sz w:val="28"/>
        </w:rPr>
        <w:t>Новохоп</w:t>
      </w:r>
      <w:r>
        <w:rPr>
          <w:sz w:val="28"/>
        </w:rPr>
        <w:t>ё</w:t>
      </w:r>
      <w:r w:rsidRPr="00326D1B">
        <w:rPr>
          <w:sz w:val="28"/>
        </w:rPr>
        <w:t>рск</w:t>
      </w:r>
      <w:proofErr w:type="spellEnd"/>
    </w:p>
    <w:p w:rsidR="0073438E" w:rsidRDefault="0002400F" w:rsidP="0073438E">
      <w:pPr>
        <w:spacing w:line="288" w:lineRule="auto"/>
        <w:ind w:firstLine="709"/>
        <w:jc w:val="both"/>
        <w:rPr>
          <w:sz w:val="28"/>
          <w:szCs w:val="28"/>
        </w:rPr>
      </w:pPr>
      <w:proofErr w:type="gramStart"/>
      <w:r w:rsidRPr="00775C72">
        <w:rPr>
          <w:sz w:val="28"/>
          <w:szCs w:val="28"/>
        </w:rPr>
        <w:t>Финансово-экономическая экспертиза проведена</w:t>
      </w:r>
      <w:r w:rsidR="0073438E" w:rsidRPr="005B5236">
        <w:rPr>
          <w:sz w:val="28"/>
          <w:szCs w:val="28"/>
        </w:rPr>
        <w:t xml:space="preserve"> ревизионной комиссии </w:t>
      </w:r>
      <w:proofErr w:type="spellStart"/>
      <w:r w:rsidR="0073438E" w:rsidRPr="005B5236">
        <w:rPr>
          <w:sz w:val="28"/>
          <w:szCs w:val="28"/>
        </w:rPr>
        <w:t>Новохоп</w:t>
      </w:r>
      <w:r w:rsidR="0073438E">
        <w:rPr>
          <w:sz w:val="28"/>
          <w:szCs w:val="28"/>
        </w:rPr>
        <w:t>ё</w:t>
      </w:r>
      <w:r w:rsidR="0073438E" w:rsidRPr="005B5236">
        <w:rPr>
          <w:sz w:val="28"/>
          <w:szCs w:val="28"/>
        </w:rPr>
        <w:t>рского</w:t>
      </w:r>
      <w:proofErr w:type="spellEnd"/>
      <w:r w:rsidR="0073438E" w:rsidRPr="005B5236">
        <w:rPr>
          <w:sz w:val="28"/>
          <w:szCs w:val="28"/>
        </w:rPr>
        <w:t xml:space="preserve"> муниципального  района Воронежской области (далее – ревизионная комиссия) в соответствии</w:t>
      </w:r>
      <w:r>
        <w:rPr>
          <w:sz w:val="28"/>
          <w:szCs w:val="28"/>
        </w:rPr>
        <w:t xml:space="preserve"> </w:t>
      </w:r>
      <w:r w:rsidRPr="0002400F">
        <w:rPr>
          <w:sz w:val="28"/>
          <w:szCs w:val="28"/>
        </w:rPr>
        <w:t>п.7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73438E" w:rsidRPr="005B5236">
        <w:rPr>
          <w:sz w:val="28"/>
          <w:szCs w:val="28"/>
        </w:rPr>
        <w:t xml:space="preserve"> п.7 ч.1 ст.8  Положения «О ревизионной комиссии </w:t>
      </w:r>
      <w:proofErr w:type="spellStart"/>
      <w:r w:rsidR="0073438E" w:rsidRPr="005B5236">
        <w:rPr>
          <w:sz w:val="28"/>
          <w:szCs w:val="28"/>
        </w:rPr>
        <w:t>Новохоп</w:t>
      </w:r>
      <w:r w:rsidR="0073438E">
        <w:rPr>
          <w:sz w:val="28"/>
          <w:szCs w:val="28"/>
        </w:rPr>
        <w:t>ё</w:t>
      </w:r>
      <w:r w:rsidR="0073438E" w:rsidRPr="005B5236">
        <w:rPr>
          <w:sz w:val="28"/>
          <w:szCs w:val="28"/>
        </w:rPr>
        <w:t>рского</w:t>
      </w:r>
      <w:proofErr w:type="spellEnd"/>
      <w:r w:rsidR="0073438E" w:rsidRPr="005B5236">
        <w:rPr>
          <w:sz w:val="28"/>
          <w:szCs w:val="28"/>
        </w:rPr>
        <w:t xml:space="preserve"> муниципального района Воронежской области», утвержденного решением Совета народных депутатов</w:t>
      </w:r>
      <w:proofErr w:type="gramEnd"/>
      <w:r w:rsidR="0073438E" w:rsidRPr="005B5236">
        <w:rPr>
          <w:sz w:val="28"/>
          <w:szCs w:val="28"/>
        </w:rPr>
        <w:t xml:space="preserve"> от </w:t>
      </w:r>
      <w:r w:rsidR="0073438E">
        <w:rPr>
          <w:sz w:val="28"/>
          <w:szCs w:val="28"/>
        </w:rPr>
        <w:t>15</w:t>
      </w:r>
      <w:r w:rsidR="0073438E" w:rsidRPr="005B5236">
        <w:rPr>
          <w:sz w:val="28"/>
          <w:szCs w:val="28"/>
        </w:rPr>
        <w:t xml:space="preserve"> апреля  201</w:t>
      </w:r>
      <w:r w:rsidR="0073438E">
        <w:rPr>
          <w:sz w:val="28"/>
          <w:szCs w:val="28"/>
        </w:rPr>
        <w:t>9</w:t>
      </w:r>
      <w:r w:rsidR="0073438E" w:rsidRPr="005B5236">
        <w:rPr>
          <w:sz w:val="28"/>
          <w:szCs w:val="28"/>
        </w:rPr>
        <w:t xml:space="preserve"> года № </w:t>
      </w:r>
      <w:r w:rsidR="0073438E">
        <w:rPr>
          <w:sz w:val="28"/>
          <w:szCs w:val="28"/>
        </w:rPr>
        <w:t>140</w:t>
      </w:r>
      <w:r w:rsidR="00BC7662">
        <w:rPr>
          <w:sz w:val="28"/>
          <w:szCs w:val="28"/>
        </w:rPr>
        <w:t xml:space="preserve">, </w:t>
      </w:r>
      <w:r w:rsidR="00BC7662" w:rsidRPr="00A91D6A">
        <w:rPr>
          <w:color w:val="000000"/>
          <w:sz w:val="28"/>
          <w:szCs w:val="28"/>
        </w:rPr>
        <w:t xml:space="preserve">п. </w:t>
      </w:r>
      <w:r w:rsidR="00BC7662">
        <w:rPr>
          <w:color w:val="000000"/>
          <w:sz w:val="28"/>
          <w:szCs w:val="28"/>
        </w:rPr>
        <w:t>11</w:t>
      </w:r>
      <w:r w:rsidR="00BC7662" w:rsidRPr="00335E05">
        <w:rPr>
          <w:color w:val="000000"/>
          <w:sz w:val="28"/>
          <w:szCs w:val="28"/>
        </w:rPr>
        <w:t xml:space="preserve">  плана работы ревизионной комиссии </w:t>
      </w:r>
      <w:proofErr w:type="spellStart"/>
      <w:r w:rsidR="00BC7662" w:rsidRPr="00335E05">
        <w:rPr>
          <w:color w:val="000000"/>
          <w:sz w:val="28"/>
          <w:szCs w:val="28"/>
        </w:rPr>
        <w:t>Новохоп</w:t>
      </w:r>
      <w:r w:rsidR="00BC7662">
        <w:rPr>
          <w:color w:val="000000"/>
          <w:sz w:val="28"/>
          <w:szCs w:val="28"/>
        </w:rPr>
        <w:t>ё</w:t>
      </w:r>
      <w:r w:rsidR="00BC7662" w:rsidRPr="00335E05">
        <w:rPr>
          <w:color w:val="000000"/>
          <w:sz w:val="28"/>
          <w:szCs w:val="28"/>
        </w:rPr>
        <w:t>рского</w:t>
      </w:r>
      <w:proofErr w:type="spellEnd"/>
      <w:r w:rsidR="00BC7662" w:rsidRPr="00335E05">
        <w:rPr>
          <w:color w:val="000000"/>
          <w:sz w:val="28"/>
          <w:szCs w:val="28"/>
        </w:rPr>
        <w:t xml:space="preserve"> муниципального района Воронежской области на 201</w:t>
      </w:r>
      <w:r w:rsidR="00BC7662">
        <w:rPr>
          <w:color w:val="000000"/>
          <w:sz w:val="28"/>
          <w:szCs w:val="28"/>
        </w:rPr>
        <w:t>9</w:t>
      </w:r>
      <w:r w:rsidR="00BC7662" w:rsidRPr="00335E05">
        <w:rPr>
          <w:color w:val="000000"/>
          <w:sz w:val="28"/>
          <w:szCs w:val="28"/>
        </w:rPr>
        <w:t xml:space="preserve"> год</w:t>
      </w:r>
      <w:r w:rsidR="0073438E" w:rsidRPr="005B5236">
        <w:rPr>
          <w:sz w:val="28"/>
          <w:szCs w:val="28"/>
        </w:rPr>
        <w:t>.</w:t>
      </w:r>
      <w:r w:rsidR="0073438E">
        <w:rPr>
          <w:sz w:val="28"/>
          <w:szCs w:val="28"/>
        </w:rPr>
        <w:t xml:space="preserve"> </w:t>
      </w:r>
    </w:p>
    <w:p w:rsidR="0002400F" w:rsidRDefault="0002400F" w:rsidP="0073438E">
      <w:pPr>
        <w:spacing w:line="288" w:lineRule="auto"/>
        <w:ind w:firstLine="709"/>
        <w:jc w:val="both"/>
        <w:rPr>
          <w:sz w:val="28"/>
          <w:szCs w:val="28"/>
        </w:rPr>
      </w:pPr>
      <w:r w:rsidRPr="00BC7662">
        <w:rPr>
          <w:b/>
          <w:i/>
          <w:sz w:val="28"/>
          <w:szCs w:val="28"/>
        </w:rPr>
        <w:t>Объект экспертизы:</w:t>
      </w:r>
      <w:r>
        <w:rPr>
          <w:sz w:val="28"/>
          <w:szCs w:val="28"/>
        </w:rPr>
        <w:t xml:space="preserve"> </w:t>
      </w:r>
      <w:r w:rsidRPr="0002400F">
        <w:rPr>
          <w:sz w:val="28"/>
          <w:szCs w:val="28"/>
        </w:rPr>
        <w:t>проект постановления Администрации Новохоперского муниципального района Воронежской области «Об</w:t>
      </w:r>
      <w:r w:rsidR="00FF05C7">
        <w:rPr>
          <w:sz w:val="28"/>
          <w:szCs w:val="28"/>
        </w:rPr>
        <w:t xml:space="preserve"> </w:t>
      </w:r>
      <w:r w:rsidRPr="0002400F">
        <w:rPr>
          <w:sz w:val="28"/>
          <w:szCs w:val="28"/>
        </w:rPr>
        <w:t xml:space="preserve"> утверждении муниципальной программы «Комплексное развитие сельских территорий </w:t>
      </w:r>
      <w:proofErr w:type="spellStart"/>
      <w:r w:rsidRPr="0002400F">
        <w:rPr>
          <w:sz w:val="28"/>
          <w:szCs w:val="28"/>
        </w:rPr>
        <w:t>Новохопёрского</w:t>
      </w:r>
      <w:proofErr w:type="spellEnd"/>
      <w:r w:rsidRPr="0002400F">
        <w:rPr>
          <w:sz w:val="28"/>
          <w:szCs w:val="28"/>
        </w:rPr>
        <w:t xml:space="preserve"> муниципального района»</w:t>
      </w:r>
      <w:r>
        <w:rPr>
          <w:sz w:val="28"/>
          <w:szCs w:val="28"/>
        </w:rPr>
        <w:t xml:space="preserve"> </w:t>
      </w:r>
      <w:r w:rsidRPr="0002400F">
        <w:rPr>
          <w:sz w:val="28"/>
          <w:szCs w:val="28"/>
        </w:rPr>
        <w:t>(далее – проект Программы)</w:t>
      </w:r>
      <w:r>
        <w:rPr>
          <w:sz w:val="28"/>
          <w:szCs w:val="28"/>
        </w:rPr>
        <w:t>.</w:t>
      </w:r>
    </w:p>
    <w:p w:rsidR="00934EF7" w:rsidRDefault="007879BE" w:rsidP="0037493C">
      <w:pPr>
        <w:ind w:firstLine="600"/>
        <w:jc w:val="both"/>
        <w:rPr>
          <w:color w:val="FF0000"/>
          <w:sz w:val="28"/>
          <w:szCs w:val="28"/>
        </w:rPr>
      </w:pPr>
      <w:r w:rsidRPr="00BC7662">
        <w:rPr>
          <w:b/>
          <w:i/>
          <w:sz w:val="28"/>
          <w:szCs w:val="28"/>
        </w:rPr>
        <w:t>Перечень документов, представленных с проектом муниципальной программы:</w:t>
      </w:r>
      <w:r>
        <w:rPr>
          <w:sz w:val="28"/>
          <w:szCs w:val="28"/>
        </w:rPr>
        <w:t xml:space="preserve"> </w:t>
      </w:r>
      <w:r w:rsidR="0037493C" w:rsidRPr="0037493C">
        <w:rPr>
          <w:sz w:val="28"/>
          <w:szCs w:val="28"/>
        </w:rPr>
        <w:t xml:space="preserve">Бюджетный кодекс Российской Федерации (далее – БК РФ); Стратегия социально-экономического развития </w:t>
      </w:r>
      <w:proofErr w:type="spellStart"/>
      <w:r w:rsidR="0037493C" w:rsidRPr="0037493C">
        <w:rPr>
          <w:sz w:val="28"/>
          <w:szCs w:val="28"/>
        </w:rPr>
        <w:t>Новохопёрского</w:t>
      </w:r>
      <w:proofErr w:type="spellEnd"/>
      <w:r w:rsidR="0037493C" w:rsidRPr="0037493C">
        <w:rPr>
          <w:sz w:val="28"/>
          <w:szCs w:val="28"/>
        </w:rPr>
        <w:t xml:space="preserve"> муниципального  района Воронежской области на период до 2035 года, утверждённая решение Совета народных депутатов </w:t>
      </w:r>
      <w:proofErr w:type="spellStart"/>
      <w:r w:rsidR="0037493C" w:rsidRPr="0037493C">
        <w:rPr>
          <w:sz w:val="28"/>
          <w:szCs w:val="28"/>
        </w:rPr>
        <w:t>Новохопёрского</w:t>
      </w:r>
      <w:proofErr w:type="spellEnd"/>
      <w:r w:rsidR="0037493C" w:rsidRPr="0037493C">
        <w:rPr>
          <w:sz w:val="28"/>
          <w:szCs w:val="28"/>
        </w:rPr>
        <w:t xml:space="preserve"> муниципального района от 14.12.2018 года № 103;</w:t>
      </w:r>
      <w:r w:rsidR="0037493C" w:rsidRPr="0037493C">
        <w:rPr>
          <w:color w:val="FF0000"/>
          <w:sz w:val="28"/>
          <w:szCs w:val="28"/>
        </w:rPr>
        <w:t xml:space="preserve"> </w:t>
      </w:r>
      <w:r w:rsidR="0037493C" w:rsidRPr="0037493C">
        <w:rPr>
          <w:sz w:val="28"/>
          <w:szCs w:val="28"/>
        </w:rPr>
        <w:t xml:space="preserve">Порядок </w:t>
      </w:r>
      <w:r w:rsidR="0037493C">
        <w:rPr>
          <w:sz w:val="28"/>
          <w:szCs w:val="28"/>
        </w:rPr>
        <w:t xml:space="preserve">принятия решений о </w:t>
      </w:r>
      <w:r w:rsidR="0037493C" w:rsidRPr="004D3F84">
        <w:rPr>
          <w:sz w:val="28"/>
          <w:szCs w:val="28"/>
        </w:rPr>
        <w:t>р</w:t>
      </w:r>
      <w:r w:rsidR="0037493C">
        <w:rPr>
          <w:sz w:val="28"/>
          <w:szCs w:val="28"/>
        </w:rPr>
        <w:t>азработке</w:t>
      </w:r>
      <w:r w:rsidR="0037493C" w:rsidRPr="004D3F84">
        <w:rPr>
          <w:sz w:val="28"/>
          <w:szCs w:val="28"/>
        </w:rPr>
        <w:t xml:space="preserve">, реализации и оценке эффективности </w:t>
      </w:r>
      <w:r w:rsidR="0037493C">
        <w:rPr>
          <w:sz w:val="28"/>
          <w:szCs w:val="28"/>
        </w:rPr>
        <w:t xml:space="preserve">реализации </w:t>
      </w:r>
      <w:r w:rsidR="0037493C" w:rsidRPr="004D3F84">
        <w:rPr>
          <w:sz w:val="28"/>
          <w:szCs w:val="28"/>
        </w:rPr>
        <w:t xml:space="preserve">муниципальных программ Новохоперского муниципального района Воронежской </w:t>
      </w:r>
      <w:r w:rsidR="0037493C" w:rsidRPr="0037493C">
        <w:rPr>
          <w:sz w:val="28"/>
          <w:szCs w:val="28"/>
        </w:rPr>
        <w:t xml:space="preserve">области, утвержденный постановлением </w:t>
      </w:r>
      <w:proofErr w:type="spellStart"/>
      <w:r w:rsidR="0037493C" w:rsidRPr="0037493C">
        <w:rPr>
          <w:sz w:val="28"/>
          <w:szCs w:val="28"/>
        </w:rPr>
        <w:t>Новохопёрского</w:t>
      </w:r>
      <w:proofErr w:type="spellEnd"/>
      <w:r w:rsidR="0037493C" w:rsidRPr="0037493C">
        <w:rPr>
          <w:sz w:val="28"/>
          <w:szCs w:val="28"/>
        </w:rPr>
        <w:t xml:space="preserve"> </w:t>
      </w:r>
      <w:r w:rsidR="0037493C" w:rsidRPr="0037493C">
        <w:rPr>
          <w:sz w:val="28"/>
          <w:szCs w:val="28"/>
        </w:rPr>
        <w:lastRenderedPageBreak/>
        <w:t>муниципального  района Воронежской области от 06.12.2019 № 475 (далее – Порядок);</w:t>
      </w:r>
      <w:r w:rsidR="0037493C" w:rsidRPr="0037493C">
        <w:rPr>
          <w:color w:val="FF0000"/>
          <w:sz w:val="28"/>
          <w:szCs w:val="28"/>
        </w:rPr>
        <w:t xml:space="preserve"> </w:t>
      </w:r>
      <w:r w:rsidR="0037493C" w:rsidRPr="00934EF7">
        <w:rPr>
          <w:sz w:val="28"/>
          <w:szCs w:val="28"/>
        </w:rPr>
        <w:t xml:space="preserve">Перечень муниципальных программ </w:t>
      </w:r>
      <w:r w:rsidR="00934EF7" w:rsidRPr="00934EF7">
        <w:rPr>
          <w:sz w:val="28"/>
          <w:szCs w:val="28"/>
        </w:rPr>
        <w:t>Новохоперского муниципального района</w:t>
      </w:r>
      <w:r w:rsidR="0037493C" w:rsidRPr="00934EF7">
        <w:rPr>
          <w:sz w:val="28"/>
          <w:szCs w:val="28"/>
        </w:rPr>
        <w:t xml:space="preserve">, утвержденный распоряжением Администрации </w:t>
      </w:r>
      <w:r w:rsidR="00934EF7" w:rsidRPr="00934EF7">
        <w:rPr>
          <w:sz w:val="28"/>
          <w:szCs w:val="28"/>
        </w:rPr>
        <w:t>Новохоперского муниципального района</w:t>
      </w:r>
      <w:r w:rsidR="0037493C" w:rsidRPr="00934EF7">
        <w:rPr>
          <w:sz w:val="28"/>
          <w:szCs w:val="28"/>
        </w:rPr>
        <w:t xml:space="preserve"> от </w:t>
      </w:r>
      <w:r w:rsidR="00934EF7" w:rsidRPr="00934EF7">
        <w:rPr>
          <w:sz w:val="28"/>
          <w:szCs w:val="28"/>
        </w:rPr>
        <w:t>0</w:t>
      </w:r>
      <w:r w:rsidR="0037493C" w:rsidRPr="00934EF7">
        <w:rPr>
          <w:sz w:val="28"/>
          <w:szCs w:val="28"/>
        </w:rPr>
        <w:t>1.</w:t>
      </w:r>
      <w:r w:rsidR="00934EF7" w:rsidRPr="00934EF7">
        <w:rPr>
          <w:sz w:val="28"/>
          <w:szCs w:val="28"/>
        </w:rPr>
        <w:t>11</w:t>
      </w:r>
      <w:r w:rsidR="0037493C" w:rsidRPr="00934EF7">
        <w:rPr>
          <w:sz w:val="28"/>
          <w:szCs w:val="28"/>
        </w:rPr>
        <w:t>.201</w:t>
      </w:r>
      <w:r w:rsidR="00934EF7" w:rsidRPr="00934EF7">
        <w:rPr>
          <w:sz w:val="28"/>
          <w:szCs w:val="28"/>
        </w:rPr>
        <w:t>9</w:t>
      </w:r>
      <w:r w:rsidR="0037493C" w:rsidRPr="00934EF7">
        <w:rPr>
          <w:sz w:val="28"/>
          <w:szCs w:val="28"/>
        </w:rPr>
        <w:t xml:space="preserve"> № </w:t>
      </w:r>
      <w:r w:rsidR="00934EF7" w:rsidRPr="00934EF7">
        <w:rPr>
          <w:sz w:val="28"/>
          <w:szCs w:val="28"/>
        </w:rPr>
        <w:t>384</w:t>
      </w:r>
      <w:r w:rsidR="00934EF7">
        <w:rPr>
          <w:sz w:val="28"/>
          <w:szCs w:val="28"/>
        </w:rPr>
        <w:t>.</w:t>
      </w:r>
      <w:r w:rsidR="0037493C" w:rsidRPr="0037493C">
        <w:rPr>
          <w:color w:val="FF0000"/>
          <w:sz w:val="28"/>
          <w:szCs w:val="28"/>
        </w:rPr>
        <w:t xml:space="preserve"> </w:t>
      </w:r>
    </w:p>
    <w:p w:rsidR="0037493C" w:rsidRPr="0037493C" w:rsidRDefault="0037493C" w:rsidP="0037493C">
      <w:pPr>
        <w:ind w:firstLine="600"/>
        <w:jc w:val="both"/>
        <w:rPr>
          <w:sz w:val="28"/>
          <w:szCs w:val="28"/>
        </w:rPr>
      </w:pPr>
      <w:r w:rsidRPr="00084B9A">
        <w:rPr>
          <w:sz w:val="28"/>
          <w:szCs w:val="28"/>
        </w:rPr>
        <w:t xml:space="preserve">Проект </w:t>
      </w:r>
      <w:r w:rsidR="003178DF">
        <w:rPr>
          <w:sz w:val="28"/>
          <w:szCs w:val="28"/>
        </w:rPr>
        <w:t>постановления</w:t>
      </w:r>
      <w:r w:rsidRPr="00084B9A">
        <w:rPr>
          <w:sz w:val="28"/>
          <w:szCs w:val="28"/>
        </w:rPr>
        <w:t xml:space="preserve"> для проведения экспертизы представлен в </w:t>
      </w:r>
      <w:r w:rsidR="00084B9A" w:rsidRPr="00084B9A">
        <w:rPr>
          <w:sz w:val="28"/>
          <w:szCs w:val="28"/>
        </w:rPr>
        <w:t>ревизионную комиссию</w:t>
      </w:r>
      <w:r w:rsidR="00466B23">
        <w:rPr>
          <w:sz w:val="28"/>
          <w:szCs w:val="28"/>
        </w:rPr>
        <w:t xml:space="preserve"> 10</w:t>
      </w:r>
      <w:r w:rsidRPr="00084B9A">
        <w:rPr>
          <w:sz w:val="28"/>
          <w:szCs w:val="28"/>
        </w:rPr>
        <w:t xml:space="preserve"> </w:t>
      </w:r>
      <w:r w:rsidR="00466B23">
        <w:rPr>
          <w:sz w:val="28"/>
          <w:szCs w:val="28"/>
        </w:rPr>
        <w:t>дека</w:t>
      </w:r>
      <w:r w:rsidRPr="00084B9A">
        <w:rPr>
          <w:sz w:val="28"/>
          <w:szCs w:val="28"/>
        </w:rPr>
        <w:t>бря 201</w:t>
      </w:r>
      <w:r w:rsidR="00084B9A" w:rsidRPr="00084B9A">
        <w:rPr>
          <w:sz w:val="28"/>
          <w:szCs w:val="28"/>
        </w:rPr>
        <w:t>9</w:t>
      </w:r>
      <w:r w:rsidRPr="00084B9A">
        <w:rPr>
          <w:sz w:val="28"/>
          <w:szCs w:val="28"/>
        </w:rPr>
        <w:t xml:space="preserve"> года</w:t>
      </w:r>
      <w:r w:rsidR="00BC7662" w:rsidRPr="00BC7662">
        <w:rPr>
          <w:sz w:val="28"/>
          <w:szCs w:val="28"/>
        </w:rPr>
        <w:t>.</w:t>
      </w:r>
    </w:p>
    <w:p w:rsidR="009323A7" w:rsidRDefault="00A4126B" w:rsidP="00A4126B">
      <w:pPr>
        <w:ind w:firstLine="600"/>
        <w:jc w:val="both"/>
        <w:rPr>
          <w:color w:val="FF0000"/>
          <w:sz w:val="28"/>
          <w:szCs w:val="28"/>
        </w:rPr>
      </w:pPr>
      <w:r>
        <w:rPr>
          <w:sz w:val="28"/>
          <w:szCs w:val="28"/>
        </w:rPr>
        <w:t xml:space="preserve">Муниципальная программа </w:t>
      </w:r>
      <w:r w:rsidR="003178DF" w:rsidRPr="0002400F">
        <w:rPr>
          <w:sz w:val="28"/>
          <w:szCs w:val="28"/>
        </w:rPr>
        <w:t xml:space="preserve">«Комплексное развитие сельских территорий </w:t>
      </w:r>
      <w:proofErr w:type="spellStart"/>
      <w:r w:rsidR="003178DF" w:rsidRPr="0002400F">
        <w:rPr>
          <w:sz w:val="28"/>
          <w:szCs w:val="28"/>
        </w:rPr>
        <w:t>Новохопёрского</w:t>
      </w:r>
      <w:proofErr w:type="spellEnd"/>
      <w:r w:rsidR="003178DF" w:rsidRPr="0002400F">
        <w:rPr>
          <w:sz w:val="28"/>
          <w:szCs w:val="28"/>
        </w:rPr>
        <w:t xml:space="preserve"> муниципального района»</w:t>
      </w:r>
      <w:r w:rsidR="003178DF" w:rsidRPr="003178DF">
        <w:rPr>
          <w:sz w:val="28"/>
          <w:szCs w:val="28"/>
        </w:rPr>
        <w:t xml:space="preserve"> </w:t>
      </w:r>
      <w:r w:rsidRPr="00A4126B">
        <w:rPr>
          <w:sz w:val="28"/>
          <w:szCs w:val="28"/>
        </w:rPr>
        <w:t>включена в Перечень</w:t>
      </w:r>
      <w:r w:rsidRPr="00CC2602">
        <w:t xml:space="preserve"> </w:t>
      </w:r>
      <w:r w:rsidRPr="00934EF7">
        <w:rPr>
          <w:sz w:val="28"/>
          <w:szCs w:val="28"/>
        </w:rPr>
        <w:t>муниципальных программ Новохоперского муниципального района</w:t>
      </w:r>
      <w:r w:rsidR="002033E3">
        <w:rPr>
          <w:sz w:val="28"/>
          <w:szCs w:val="28"/>
        </w:rPr>
        <w:t xml:space="preserve"> </w:t>
      </w:r>
      <w:r w:rsidR="00662888">
        <w:rPr>
          <w:sz w:val="28"/>
          <w:szCs w:val="28"/>
        </w:rPr>
        <w:t>на среднесрочный период</w:t>
      </w:r>
      <w:r w:rsidR="002033E3">
        <w:rPr>
          <w:sz w:val="28"/>
          <w:szCs w:val="28"/>
        </w:rPr>
        <w:t xml:space="preserve"> 2020-2025 годы</w:t>
      </w:r>
      <w:r w:rsidRPr="00934EF7">
        <w:rPr>
          <w:sz w:val="28"/>
          <w:szCs w:val="28"/>
        </w:rPr>
        <w:t>, утвержденный распоряжением Администрации Новохоперского муниципального района от 01.11.2019 № 384</w:t>
      </w:r>
      <w:r>
        <w:rPr>
          <w:sz w:val="28"/>
          <w:szCs w:val="28"/>
        </w:rPr>
        <w:t>.</w:t>
      </w:r>
      <w:r w:rsidRPr="0037493C">
        <w:rPr>
          <w:color w:val="FF0000"/>
          <w:sz w:val="28"/>
          <w:szCs w:val="28"/>
        </w:rPr>
        <w:t xml:space="preserve"> </w:t>
      </w:r>
    </w:p>
    <w:p w:rsidR="009323A7" w:rsidRPr="009323A7" w:rsidRDefault="009323A7" w:rsidP="009323A7">
      <w:pPr>
        <w:ind w:firstLine="600"/>
        <w:jc w:val="both"/>
        <w:rPr>
          <w:sz w:val="28"/>
          <w:szCs w:val="28"/>
        </w:rPr>
      </w:pPr>
      <w:r w:rsidRPr="009323A7">
        <w:rPr>
          <w:sz w:val="28"/>
          <w:szCs w:val="28"/>
        </w:rPr>
        <w:t xml:space="preserve">Разработчиком и ответственным исполнителем проекта Программы является </w:t>
      </w:r>
      <w:r>
        <w:rPr>
          <w:sz w:val="28"/>
          <w:szCs w:val="28"/>
        </w:rPr>
        <w:t>МКУ «ИКЦ»</w:t>
      </w:r>
      <w:r w:rsidRPr="009323A7">
        <w:rPr>
          <w:sz w:val="28"/>
          <w:szCs w:val="28"/>
        </w:rPr>
        <w:t xml:space="preserve">. Соисполнителями являются: </w:t>
      </w:r>
      <w:r w:rsidRPr="0002400F">
        <w:rPr>
          <w:sz w:val="28"/>
          <w:szCs w:val="28"/>
        </w:rPr>
        <w:t>Администрации Новохоперского муниципального района Воронежской области</w:t>
      </w:r>
      <w:r>
        <w:rPr>
          <w:sz w:val="28"/>
          <w:szCs w:val="28"/>
        </w:rPr>
        <w:t>, МКУ «ИКЦ»</w:t>
      </w:r>
      <w:r w:rsidRPr="009323A7">
        <w:rPr>
          <w:sz w:val="28"/>
          <w:szCs w:val="28"/>
        </w:rPr>
        <w:t>.</w:t>
      </w:r>
    </w:p>
    <w:p w:rsidR="002C2619" w:rsidRPr="007A3D69" w:rsidRDefault="002C2619" w:rsidP="002C2619">
      <w:pPr>
        <w:ind w:firstLine="708"/>
        <w:jc w:val="both"/>
        <w:rPr>
          <w:sz w:val="28"/>
          <w:szCs w:val="28"/>
        </w:rPr>
      </w:pPr>
      <w:proofErr w:type="gramStart"/>
      <w:r>
        <w:rPr>
          <w:sz w:val="28"/>
          <w:szCs w:val="28"/>
        </w:rPr>
        <w:t>Согласно паспорта, основными ц</w:t>
      </w:r>
      <w:r w:rsidRPr="002C2619">
        <w:rPr>
          <w:sz w:val="28"/>
          <w:szCs w:val="28"/>
        </w:rPr>
        <w:t>ел</w:t>
      </w:r>
      <w:r>
        <w:rPr>
          <w:sz w:val="28"/>
          <w:szCs w:val="28"/>
        </w:rPr>
        <w:t>ями</w:t>
      </w:r>
      <w:r w:rsidRPr="002C2619">
        <w:rPr>
          <w:sz w:val="28"/>
          <w:szCs w:val="28"/>
        </w:rPr>
        <w:t xml:space="preserve"> Программы</w:t>
      </w:r>
      <w:r>
        <w:rPr>
          <w:sz w:val="28"/>
          <w:szCs w:val="28"/>
        </w:rPr>
        <w:t xml:space="preserve"> является: </w:t>
      </w:r>
      <w:r w:rsidRPr="00C87EC6">
        <w:rPr>
          <w:sz w:val="28"/>
          <w:szCs w:val="28"/>
        </w:rPr>
        <w:t xml:space="preserve">улучшение условий жизнедеятельности </w:t>
      </w:r>
      <w:r>
        <w:rPr>
          <w:sz w:val="28"/>
          <w:szCs w:val="28"/>
        </w:rPr>
        <w:t>в</w:t>
      </w:r>
      <w:r w:rsidRPr="00C87EC6">
        <w:rPr>
          <w:sz w:val="28"/>
          <w:szCs w:val="28"/>
        </w:rPr>
        <w:t xml:space="preserve"> сельских территориях </w:t>
      </w:r>
      <w:proofErr w:type="spellStart"/>
      <w:r w:rsidRPr="00C87EC6">
        <w:rPr>
          <w:sz w:val="28"/>
          <w:szCs w:val="28"/>
        </w:rPr>
        <w:t>Ново</w:t>
      </w:r>
      <w:r>
        <w:rPr>
          <w:sz w:val="28"/>
          <w:szCs w:val="28"/>
        </w:rPr>
        <w:t>хопёрского</w:t>
      </w:r>
      <w:proofErr w:type="spellEnd"/>
      <w:r>
        <w:rPr>
          <w:sz w:val="28"/>
          <w:szCs w:val="28"/>
        </w:rPr>
        <w:t xml:space="preserve"> муниципального</w:t>
      </w:r>
      <w:r w:rsidRPr="00C87EC6">
        <w:rPr>
          <w:sz w:val="28"/>
          <w:szCs w:val="28"/>
        </w:rPr>
        <w:t xml:space="preserve"> района;</w:t>
      </w:r>
      <w:r>
        <w:rPr>
          <w:sz w:val="28"/>
          <w:szCs w:val="28"/>
        </w:rPr>
        <w:t xml:space="preserve"> </w:t>
      </w:r>
      <w:r w:rsidRPr="00C87EC6">
        <w:rPr>
          <w:sz w:val="28"/>
          <w:szCs w:val="28"/>
        </w:rPr>
        <w:t xml:space="preserve">улучшение инвестиционного </w:t>
      </w:r>
      <w:r>
        <w:rPr>
          <w:sz w:val="28"/>
          <w:szCs w:val="28"/>
        </w:rPr>
        <w:t xml:space="preserve">климата в сфере агропромышленного комплекса (далее-АПК) в сельских </w:t>
      </w:r>
      <w:r w:rsidRPr="00C87EC6">
        <w:rPr>
          <w:sz w:val="28"/>
          <w:szCs w:val="28"/>
        </w:rPr>
        <w:t xml:space="preserve">территориях </w:t>
      </w:r>
      <w:proofErr w:type="spellStart"/>
      <w:r w:rsidRPr="00C87EC6">
        <w:rPr>
          <w:sz w:val="28"/>
          <w:szCs w:val="28"/>
        </w:rPr>
        <w:t>Ново</w:t>
      </w:r>
      <w:r>
        <w:rPr>
          <w:sz w:val="28"/>
          <w:szCs w:val="28"/>
        </w:rPr>
        <w:t>хопёрского</w:t>
      </w:r>
      <w:proofErr w:type="spellEnd"/>
      <w:r>
        <w:rPr>
          <w:sz w:val="28"/>
          <w:szCs w:val="28"/>
        </w:rPr>
        <w:t xml:space="preserve"> муниципального</w:t>
      </w:r>
      <w:r w:rsidRPr="00C87EC6">
        <w:rPr>
          <w:sz w:val="28"/>
          <w:szCs w:val="28"/>
        </w:rPr>
        <w:t xml:space="preserve"> р</w:t>
      </w:r>
      <w:r>
        <w:rPr>
          <w:sz w:val="28"/>
          <w:szCs w:val="28"/>
        </w:rPr>
        <w:t>айона за счет реализации инфра</w:t>
      </w:r>
      <w:r w:rsidRPr="00C87EC6">
        <w:rPr>
          <w:sz w:val="28"/>
          <w:szCs w:val="28"/>
        </w:rPr>
        <w:t xml:space="preserve">структурных мероприятий в рамках </w:t>
      </w:r>
      <w:r w:rsidRPr="0087321E">
        <w:rPr>
          <w:sz w:val="28"/>
          <w:szCs w:val="28"/>
        </w:rPr>
        <w:t>Программы;</w:t>
      </w:r>
      <w:r w:rsidRPr="00C87EC6">
        <w:rPr>
          <w:sz w:val="28"/>
          <w:szCs w:val="28"/>
        </w:rPr>
        <w:t xml:space="preserve">  активизация участия граждан, проживающих </w:t>
      </w:r>
      <w:r>
        <w:rPr>
          <w:sz w:val="28"/>
          <w:szCs w:val="28"/>
        </w:rPr>
        <w:t>в</w:t>
      </w:r>
      <w:r w:rsidRPr="00C87EC6">
        <w:rPr>
          <w:sz w:val="28"/>
          <w:szCs w:val="28"/>
        </w:rPr>
        <w:t xml:space="preserve"> сельских территориях </w:t>
      </w:r>
      <w:proofErr w:type="spellStart"/>
      <w:r w:rsidRPr="00C87EC6">
        <w:rPr>
          <w:sz w:val="28"/>
          <w:szCs w:val="28"/>
        </w:rPr>
        <w:t>Ново</w:t>
      </w:r>
      <w:r>
        <w:rPr>
          <w:sz w:val="28"/>
          <w:szCs w:val="28"/>
        </w:rPr>
        <w:t>хопёрского</w:t>
      </w:r>
      <w:proofErr w:type="spellEnd"/>
      <w:r>
        <w:rPr>
          <w:sz w:val="28"/>
          <w:szCs w:val="28"/>
        </w:rPr>
        <w:t xml:space="preserve"> муниципального</w:t>
      </w:r>
      <w:r w:rsidRPr="00C87EC6">
        <w:rPr>
          <w:sz w:val="28"/>
          <w:szCs w:val="28"/>
        </w:rPr>
        <w:t xml:space="preserve"> района в решении вопросов местного значения;</w:t>
      </w:r>
      <w:proofErr w:type="gramEnd"/>
      <w:r w:rsidRPr="00C87EC6">
        <w:rPr>
          <w:sz w:val="28"/>
          <w:szCs w:val="28"/>
        </w:rPr>
        <w:t xml:space="preserve"> формирование позитивного отношения к развитию сельских территори</w:t>
      </w:r>
      <w:r>
        <w:rPr>
          <w:sz w:val="28"/>
          <w:szCs w:val="28"/>
        </w:rPr>
        <w:t xml:space="preserve">й  </w:t>
      </w:r>
      <w:proofErr w:type="spellStart"/>
      <w:r>
        <w:rPr>
          <w:sz w:val="28"/>
          <w:szCs w:val="28"/>
        </w:rPr>
        <w:t>Новохопёрского</w:t>
      </w:r>
      <w:proofErr w:type="spellEnd"/>
      <w:r>
        <w:rPr>
          <w:sz w:val="28"/>
          <w:szCs w:val="28"/>
        </w:rPr>
        <w:t xml:space="preserve"> муниципального  района; </w:t>
      </w:r>
      <w:r w:rsidRPr="00C87EC6">
        <w:rPr>
          <w:sz w:val="28"/>
          <w:szCs w:val="28"/>
        </w:rPr>
        <w:t>повышение престижности  проживания  в  сельской  местности</w:t>
      </w:r>
      <w:r>
        <w:rPr>
          <w:sz w:val="28"/>
          <w:szCs w:val="28"/>
        </w:rPr>
        <w:t>;</w:t>
      </w:r>
      <w:r w:rsidRPr="007A3D69">
        <w:rPr>
          <w:sz w:val="28"/>
          <w:szCs w:val="28"/>
        </w:rPr>
        <w:t xml:space="preserve"> повышение соотношения среднемесячных располагаемых ресурсов сельск</w:t>
      </w:r>
      <w:r>
        <w:rPr>
          <w:sz w:val="28"/>
          <w:szCs w:val="28"/>
        </w:rPr>
        <w:t xml:space="preserve">ого и городского домохозяйств; </w:t>
      </w:r>
      <w:r w:rsidRPr="007A3D69">
        <w:rPr>
          <w:sz w:val="28"/>
          <w:szCs w:val="28"/>
        </w:rPr>
        <w:t xml:space="preserve">повышение доли общей площади благоустроенных жилых помещений в границах  поселений </w:t>
      </w:r>
      <w:proofErr w:type="spellStart"/>
      <w:r w:rsidRPr="007A3D69">
        <w:rPr>
          <w:sz w:val="28"/>
          <w:szCs w:val="28"/>
        </w:rPr>
        <w:t>Новохопёрского</w:t>
      </w:r>
      <w:proofErr w:type="spellEnd"/>
      <w:r w:rsidRPr="007A3D69">
        <w:rPr>
          <w:sz w:val="28"/>
          <w:szCs w:val="28"/>
        </w:rPr>
        <w:t xml:space="preserve"> муниципального района;</w:t>
      </w:r>
    </w:p>
    <w:p w:rsidR="002C2619" w:rsidRDefault="002C2619" w:rsidP="002C2619">
      <w:pPr>
        <w:jc w:val="both"/>
        <w:rPr>
          <w:sz w:val="28"/>
          <w:szCs w:val="28"/>
        </w:rPr>
      </w:pPr>
      <w:r w:rsidRPr="007A3D69">
        <w:rPr>
          <w:sz w:val="28"/>
          <w:szCs w:val="28"/>
        </w:rPr>
        <w:t xml:space="preserve">сохранение численности сельского населения в границах  поселений </w:t>
      </w:r>
      <w:proofErr w:type="spellStart"/>
      <w:r w:rsidRPr="007A3D69">
        <w:rPr>
          <w:sz w:val="28"/>
          <w:szCs w:val="28"/>
        </w:rPr>
        <w:t>Новохопёрского</w:t>
      </w:r>
      <w:proofErr w:type="spellEnd"/>
      <w:r w:rsidRPr="007A3D69">
        <w:rPr>
          <w:sz w:val="28"/>
          <w:szCs w:val="28"/>
        </w:rPr>
        <w:t xml:space="preserve"> муниципального района;</w:t>
      </w:r>
      <w:r>
        <w:rPr>
          <w:sz w:val="28"/>
          <w:szCs w:val="28"/>
        </w:rPr>
        <w:t xml:space="preserve"> </w:t>
      </w:r>
      <w:r w:rsidRPr="007A3D69">
        <w:rPr>
          <w:sz w:val="28"/>
          <w:szCs w:val="28"/>
        </w:rPr>
        <w:t xml:space="preserve">обеспечение общеобразовательных организаций в границах  поселений </w:t>
      </w:r>
      <w:proofErr w:type="spellStart"/>
      <w:r w:rsidRPr="007A3D69">
        <w:rPr>
          <w:sz w:val="28"/>
          <w:szCs w:val="28"/>
        </w:rPr>
        <w:t>Новохопёрского</w:t>
      </w:r>
      <w:proofErr w:type="spellEnd"/>
      <w:r w:rsidRPr="007A3D69">
        <w:rPr>
          <w:sz w:val="28"/>
          <w:szCs w:val="28"/>
        </w:rPr>
        <w:t xml:space="preserve"> муниципального района инженерной инфраструктурой (водопровод, центральное отопление, канализация);</w:t>
      </w:r>
      <w:r>
        <w:rPr>
          <w:sz w:val="28"/>
          <w:szCs w:val="28"/>
        </w:rPr>
        <w:t xml:space="preserve"> </w:t>
      </w:r>
      <w:r w:rsidRPr="007A3D69">
        <w:rPr>
          <w:sz w:val="28"/>
          <w:szCs w:val="28"/>
        </w:rPr>
        <w:t xml:space="preserve">обеспечение населения в границах  поселений </w:t>
      </w:r>
      <w:proofErr w:type="spellStart"/>
      <w:r w:rsidRPr="007A3D69">
        <w:rPr>
          <w:sz w:val="28"/>
          <w:szCs w:val="28"/>
        </w:rPr>
        <w:t>Новохопёрского</w:t>
      </w:r>
      <w:proofErr w:type="spellEnd"/>
      <w:r w:rsidRPr="007A3D69">
        <w:rPr>
          <w:sz w:val="28"/>
          <w:szCs w:val="28"/>
        </w:rPr>
        <w:t xml:space="preserve"> муниципального района питьевой водой, канализацией.</w:t>
      </w:r>
    </w:p>
    <w:p w:rsidR="002033E3" w:rsidRPr="009323A7" w:rsidRDefault="002033E3" w:rsidP="002033E3">
      <w:pPr>
        <w:ind w:firstLine="567"/>
        <w:jc w:val="both"/>
        <w:rPr>
          <w:sz w:val="28"/>
          <w:szCs w:val="28"/>
        </w:rPr>
      </w:pPr>
      <w:r w:rsidRPr="00775C72">
        <w:rPr>
          <w:sz w:val="28"/>
          <w:szCs w:val="28"/>
        </w:rPr>
        <w:t>Экспертизой представленного проекта муниципальной программы установлено:</w:t>
      </w:r>
      <w:r w:rsidRPr="009323A7">
        <w:rPr>
          <w:sz w:val="28"/>
          <w:szCs w:val="28"/>
        </w:rPr>
        <w:t xml:space="preserve"> </w:t>
      </w:r>
    </w:p>
    <w:p w:rsidR="009323A7" w:rsidRDefault="009323A7" w:rsidP="004C70E9">
      <w:pPr>
        <w:pStyle w:val="aa"/>
        <w:numPr>
          <w:ilvl w:val="0"/>
          <w:numId w:val="8"/>
        </w:numPr>
        <w:ind w:left="0" w:firstLine="454"/>
        <w:jc w:val="both"/>
        <w:rPr>
          <w:sz w:val="28"/>
          <w:szCs w:val="28"/>
        </w:rPr>
      </w:pPr>
      <w:r w:rsidRPr="009323A7">
        <w:rPr>
          <w:sz w:val="28"/>
          <w:szCs w:val="28"/>
        </w:rPr>
        <w:t>Срок реализации программных мероприятий определён на 2020-2025 годы.</w:t>
      </w:r>
    </w:p>
    <w:p w:rsidR="000D6DB8" w:rsidRDefault="000D6DB8" w:rsidP="004C70E9">
      <w:pPr>
        <w:pStyle w:val="aa"/>
        <w:numPr>
          <w:ilvl w:val="0"/>
          <w:numId w:val="8"/>
        </w:numPr>
        <w:ind w:left="0" w:firstLine="454"/>
        <w:jc w:val="both"/>
        <w:rPr>
          <w:sz w:val="28"/>
          <w:szCs w:val="28"/>
        </w:rPr>
      </w:pPr>
      <w:r>
        <w:rPr>
          <w:sz w:val="28"/>
          <w:szCs w:val="28"/>
        </w:rPr>
        <w:t xml:space="preserve">Структура муниципальной программы не предусматривает деление на подпрограммы, а </w:t>
      </w:r>
      <w:r w:rsidR="0014271F">
        <w:rPr>
          <w:sz w:val="28"/>
          <w:szCs w:val="28"/>
        </w:rPr>
        <w:t>планиру</w:t>
      </w:r>
      <w:r>
        <w:rPr>
          <w:sz w:val="28"/>
          <w:szCs w:val="28"/>
        </w:rPr>
        <w:t xml:space="preserve">ется по </w:t>
      </w:r>
      <w:r w:rsidR="0014271F">
        <w:rPr>
          <w:sz w:val="28"/>
          <w:szCs w:val="28"/>
        </w:rPr>
        <w:t>6 основным</w:t>
      </w:r>
      <w:r>
        <w:rPr>
          <w:sz w:val="28"/>
          <w:szCs w:val="28"/>
        </w:rPr>
        <w:t xml:space="preserve"> </w:t>
      </w:r>
      <w:r w:rsidR="0014271F">
        <w:rPr>
          <w:sz w:val="28"/>
          <w:szCs w:val="28"/>
        </w:rPr>
        <w:t>мероприятиям:</w:t>
      </w:r>
    </w:p>
    <w:p w:rsidR="0014271F" w:rsidRPr="004C70E9" w:rsidRDefault="0014271F" w:rsidP="004C70E9">
      <w:pPr>
        <w:pStyle w:val="ab"/>
        <w:spacing w:before="0" w:beforeAutospacing="0" w:after="0" w:afterAutospacing="0"/>
        <w:rPr>
          <w:sz w:val="28"/>
          <w:szCs w:val="28"/>
        </w:rPr>
      </w:pPr>
      <w:r w:rsidRPr="004C70E9">
        <w:rPr>
          <w:sz w:val="28"/>
          <w:szCs w:val="28"/>
        </w:rPr>
        <w:t xml:space="preserve">- </w:t>
      </w:r>
      <w:r w:rsidR="004C70E9">
        <w:rPr>
          <w:sz w:val="28"/>
          <w:szCs w:val="28"/>
        </w:rPr>
        <w:t xml:space="preserve"> </w:t>
      </w:r>
      <w:r w:rsidRPr="004C70E9">
        <w:rPr>
          <w:sz w:val="28"/>
          <w:szCs w:val="28"/>
        </w:rPr>
        <w:t>Создание условий для обеспечения доступным комфортным жильем сельского населения</w:t>
      </w:r>
      <w:r w:rsidR="00F41881" w:rsidRPr="004C70E9">
        <w:rPr>
          <w:sz w:val="28"/>
          <w:szCs w:val="28"/>
        </w:rPr>
        <w:t>;</w:t>
      </w:r>
    </w:p>
    <w:p w:rsidR="0014271F" w:rsidRPr="004C70E9" w:rsidRDefault="0014271F" w:rsidP="004C70E9">
      <w:pPr>
        <w:pStyle w:val="ab"/>
        <w:spacing w:before="0" w:beforeAutospacing="0" w:after="0" w:afterAutospacing="0"/>
        <w:rPr>
          <w:sz w:val="28"/>
          <w:szCs w:val="28"/>
        </w:rPr>
      </w:pPr>
      <w:r w:rsidRPr="004C70E9">
        <w:rPr>
          <w:sz w:val="28"/>
          <w:szCs w:val="28"/>
        </w:rPr>
        <w:t xml:space="preserve">- </w:t>
      </w:r>
      <w:r w:rsidR="004C70E9">
        <w:rPr>
          <w:sz w:val="28"/>
          <w:szCs w:val="28"/>
        </w:rPr>
        <w:t xml:space="preserve"> </w:t>
      </w:r>
      <w:r w:rsidRPr="004C70E9">
        <w:rPr>
          <w:sz w:val="28"/>
          <w:szCs w:val="28"/>
        </w:rPr>
        <w:t>Развитие рынка труда (кадрового потенциала) на сельских территориях</w:t>
      </w:r>
      <w:proofErr w:type="gramStart"/>
      <w:r w:rsidRPr="004C70E9">
        <w:rPr>
          <w:sz w:val="28"/>
          <w:szCs w:val="28"/>
        </w:rPr>
        <w:t xml:space="preserve"> </w:t>
      </w:r>
      <w:r w:rsidR="00F41881" w:rsidRPr="004C70E9">
        <w:rPr>
          <w:sz w:val="28"/>
          <w:szCs w:val="28"/>
        </w:rPr>
        <w:t>;</w:t>
      </w:r>
      <w:proofErr w:type="gramEnd"/>
    </w:p>
    <w:p w:rsidR="00F41881" w:rsidRPr="004C70E9" w:rsidRDefault="0014271F" w:rsidP="004C70E9">
      <w:pPr>
        <w:pStyle w:val="ab"/>
        <w:spacing w:before="0" w:beforeAutospacing="0" w:after="0" w:afterAutospacing="0"/>
        <w:rPr>
          <w:sz w:val="28"/>
          <w:szCs w:val="28"/>
        </w:rPr>
      </w:pPr>
      <w:r w:rsidRPr="004C70E9">
        <w:rPr>
          <w:sz w:val="28"/>
          <w:szCs w:val="28"/>
        </w:rPr>
        <w:lastRenderedPageBreak/>
        <w:t xml:space="preserve">- </w:t>
      </w:r>
      <w:r w:rsidR="004C70E9">
        <w:rPr>
          <w:sz w:val="28"/>
          <w:szCs w:val="28"/>
        </w:rPr>
        <w:t xml:space="preserve"> </w:t>
      </w:r>
      <w:r w:rsidRPr="004C70E9">
        <w:rPr>
          <w:sz w:val="28"/>
          <w:szCs w:val="28"/>
        </w:rPr>
        <w:t>Создание и развитие инфраструктуры на сельских территориях в рамках проекта «Современный облик сельских территорий», а также реализация мероприятий в рамках проекта «Благоустройство сельских территорий»</w:t>
      </w:r>
      <w:r w:rsidR="00F41881" w:rsidRPr="004C70E9">
        <w:rPr>
          <w:sz w:val="28"/>
          <w:szCs w:val="28"/>
        </w:rPr>
        <w:t>;</w:t>
      </w:r>
    </w:p>
    <w:p w:rsidR="00F41881" w:rsidRPr="004C70E9" w:rsidRDefault="00F41881" w:rsidP="004C70E9">
      <w:pPr>
        <w:pStyle w:val="ab"/>
        <w:spacing w:before="0" w:beforeAutospacing="0" w:after="0" w:afterAutospacing="0"/>
        <w:rPr>
          <w:sz w:val="28"/>
          <w:szCs w:val="28"/>
        </w:rPr>
      </w:pPr>
      <w:r w:rsidRPr="004C70E9">
        <w:rPr>
          <w:sz w:val="28"/>
          <w:szCs w:val="28"/>
        </w:rPr>
        <w:t>-</w:t>
      </w:r>
      <w:r w:rsidR="0014271F" w:rsidRPr="004C70E9">
        <w:rPr>
          <w:sz w:val="28"/>
          <w:szCs w:val="28"/>
        </w:rPr>
        <w:t xml:space="preserve"> </w:t>
      </w:r>
      <w:r w:rsidR="004C70E9">
        <w:rPr>
          <w:sz w:val="28"/>
          <w:szCs w:val="28"/>
        </w:rPr>
        <w:t xml:space="preserve"> </w:t>
      </w:r>
      <w:r w:rsidR="0014271F" w:rsidRPr="004C70E9">
        <w:rPr>
          <w:sz w:val="28"/>
          <w:szCs w:val="28"/>
        </w:rPr>
        <w:t xml:space="preserve">Оказание </w:t>
      </w:r>
      <w:proofErr w:type="spellStart"/>
      <w:r w:rsidR="0014271F" w:rsidRPr="004C70E9">
        <w:rPr>
          <w:sz w:val="28"/>
          <w:szCs w:val="28"/>
        </w:rPr>
        <w:t>сельхозтоваропроизводителям</w:t>
      </w:r>
      <w:proofErr w:type="spellEnd"/>
      <w:r w:rsidR="0014271F" w:rsidRPr="004C70E9">
        <w:rPr>
          <w:sz w:val="28"/>
          <w:szCs w:val="28"/>
        </w:rPr>
        <w:t>, личным подсобным хозяйствам (далее-ЛПХ) консультационной помощи и предоставление информации по вопросам ведения сельхозпроизводства и другим вопросам, связанным с производством и реализацией сельскохозяйственной продукции</w:t>
      </w:r>
      <w:r w:rsidRPr="004C70E9">
        <w:rPr>
          <w:sz w:val="28"/>
          <w:szCs w:val="28"/>
        </w:rPr>
        <w:t>;</w:t>
      </w:r>
    </w:p>
    <w:p w:rsidR="00F41881" w:rsidRPr="004C70E9" w:rsidRDefault="00F41881" w:rsidP="004C70E9">
      <w:pPr>
        <w:pStyle w:val="ab"/>
        <w:spacing w:before="0" w:beforeAutospacing="0" w:after="0" w:afterAutospacing="0"/>
        <w:rPr>
          <w:sz w:val="28"/>
          <w:szCs w:val="28"/>
        </w:rPr>
      </w:pPr>
      <w:r w:rsidRPr="004C70E9">
        <w:rPr>
          <w:sz w:val="28"/>
          <w:szCs w:val="28"/>
        </w:rPr>
        <w:t>-</w:t>
      </w:r>
      <w:r w:rsidR="0014271F" w:rsidRPr="004C70E9">
        <w:rPr>
          <w:sz w:val="28"/>
          <w:szCs w:val="28"/>
        </w:rPr>
        <w:t xml:space="preserve"> </w:t>
      </w:r>
      <w:r w:rsidR="004C70E9">
        <w:rPr>
          <w:sz w:val="28"/>
          <w:szCs w:val="28"/>
        </w:rPr>
        <w:t xml:space="preserve"> </w:t>
      </w:r>
      <w:r w:rsidR="0014271F" w:rsidRPr="004C70E9">
        <w:rPr>
          <w:sz w:val="28"/>
          <w:szCs w:val="28"/>
        </w:rPr>
        <w:t>Финансирование местных инициатив территориального общественного самоуправления (далее-ТОС) и граждан, проживающих в сельской местности</w:t>
      </w:r>
      <w:r w:rsidRPr="004C70E9">
        <w:rPr>
          <w:sz w:val="28"/>
          <w:szCs w:val="28"/>
        </w:rPr>
        <w:t>;</w:t>
      </w:r>
      <w:r w:rsidR="0014271F" w:rsidRPr="004C70E9">
        <w:rPr>
          <w:sz w:val="28"/>
          <w:szCs w:val="28"/>
        </w:rPr>
        <w:t xml:space="preserve"> </w:t>
      </w:r>
    </w:p>
    <w:p w:rsidR="0014271F" w:rsidRPr="004C70E9" w:rsidRDefault="00F41881" w:rsidP="004C70E9">
      <w:pPr>
        <w:pStyle w:val="ab"/>
        <w:spacing w:before="0" w:beforeAutospacing="0" w:after="0" w:afterAutospacing="0"/>
        <w:rPr>
          <w:sz w:val="28"/>
          <w:szCs w:val="28"/>
        </w:rPr>
      </w:pPr>
      <w:r w:rsidRPr="004C70E9">
        <w:rPr>
          <w:sz w:val="28"/>
          <w:szCs w:val="28"/>
        </w:rPr>
        <w:t>-</w:t>
      </w:r>
      <w:r w:rsidR="0014271F" w:rsidRPr="004C70E9">
        <w:rPr>
          <w:sz w:val="28"/>
          <w:szCs w:val="28"/>
        </w:rPr>
        <w:t xml:space="preserve"> </w:t>
      </w:r>
      <w:r w:rsidR="004C70E9">
        <w:rPr>
          <w:sz w:val="28"/>
          <w:szCs w:val="28"/>
        </w:rPr>
        <w:t xml:space="preserve"> </w:t>
      </w:r>
      <w:r w:rsidR="0014271F" w:rsidRPr="004C70E9">
        <w:rPr>
          <w:sz w:val="28"/>
          <w:szCs w:val="28"/>
        </w:rPr>
        <w:t>Субвенции на осуществление отдельных государственных полномочий по организации деятельности по отлову и содержанию безнадзорных</w:t>
      </w:r>
      <w:r w:rsidRPr="004C70E9">
        <w:rPr>
          <w:sz w:val="28"/>
          <w:szCs w:val="28"/>
        </w:rPr>
        <w:t xml:space="preserve"> </w:t>
      </w:r>
      <w:r w:rsidR="0014271F" w:rsidRPr="004C70E9">
        <w:rPr>
          <w:sz w:val="28"/>
          <w:szCs w:val="28"/>
        </w:rPr>
        <w:t>животных</w:t>
      </w:r>
      <w:r w:rsidRPr="004C70E9">
        <w:rPr>
          <w:sz w:val="28"/>
          <w:szCs w:val="28"/>
        </w:rPr>
        <w:t>.</w:t>
      </w:r>
    </w:p>
    <w:p w:rsidR="009323A7" w:rsidRDefault="009323A7" w:rsidP="00BE5220">
      <w:pPr>
        <w:pStyle w:val="aa"/>
        <w:numPr>
          <w:ilvl w:val="0"/>
          <w:numId w:val="8"/>
        </w:numPr>
        <w:ind w:left="0" w:firstLine="454"/>
        <w:jc w:val="both"/>
        <w:rPr>
          <w:sz w:val="28"/>
          <w:szCs w:val="28"/>
        </w:rPr>
      </w:pPr>
      <w:r w:rsidRPr="009323A7">
        <w:rPr>
          <w:sz w:val="28"/>
          <w:szCs w:val="28"/>
        </w:rPr>
        <w:t>На реализацию мероприятий проекта Программы разработчик</w:t>
      </w:r>
      <w:r w:rsidR="00662888">
        <w:rPr>
          <w:sz w:val="28"/>
          <w:szCs w:val="28"/>
        </w:rPr>
        <w:t>о</w:t>
      </w:r>
      <w:r w:rsidRPr="009323A7">
        <w:rPr>
          <w:sz w:val="28"/>
          <w:szCs w:val="28"/>
        </w:rPr>
        <w:t xml:space="preserve">м предлагается утвердить </w:t>
      </w:r>
      <w:r w:rsidR="006916B3">
        <w:rPr>
          <w:sz w:val="28"/>
          <w:szCs w:val="28"/>
        </w:rPr>
        <w:t>объем финансирования</w:t>
      </w:r>
      <w:r w:rsidRPr="009323A7">
        <w:rPr>
          <w:sz w:val="28"/>
          <w:szCs w:val="28"/>
        </w:rPr>
        <w:t xml:space="preserve"> в сумме </w:t>
      </w:r>
      <w:r>
        <w:rPr>
          <w:sz w:val="28"/>
          <w:szCs w:val="28"/>
        </w:rPr>
        <w:t>95 789</w:t>
      </w:r>
      <w:r w:rsidRPr="009323A7">
        <w:rPr>
          <w:sz w:val="28"/>
          <w:szCs w:val="28"/>
        </w:rPr>
        <w:t>,</w:t>
      </w:r>
      <w:r>
        <w:rPr>
          <w:sz w:val="28"/>
          <w:szCs w:val="28"/>
        </w:rPr>
        <w:t>579</w:t>
      </w:r>
      <w:r w:rsidRPr="009323A7">
        <w:rPr>
          <w:sz w:val="28"/>
          <w:szCs w:val="28"/>
        </w:rPr>
        <w:t xml:space="preserve"> тыс. руб., из них за счет </w:t>
      </w:r>
      <w:r w:rsidR="000E2915" w:rsidRPr="00880E7B">
        <w:rPr>
          <w:sz w:val="28"/>
          <w:szCs w:val="28"/>
        </w:rPr>
        <w:t>средств</w:t>
      </w:r>
      <w:r w:rsidR="000E2915">
        <w:rPr>
          <w:sz w:val="28"/>
          <w:szCs w:val="28"/>
        </w:rPr>
        <w:t xml:space="preserve"> </w:t>
      </w:r>
      <w:r>
        <w:rPr>
          <w:sz w:val="28"/>
          <w:szCs w:val="28"/>
        </w:rPr>
        <w:t>федераль</w:t>
      </w:r>
      <w:r w:rsidRPr="009323A7">
        <w:rPr>
          <w:sz w:val="28"/>
          <w:szCs w:val="28"/>
        </w:rPr>
        <w:t>ного бюджета</w:t>
      </w:r>
      <w:r>
        <w:rPr>
          <w:sz w:val="28"/>
          <w:szCs w:val="28"/>
        </w:rPr>
        <w:t xml:space="preserve"> 25 304,095 </w:t>
      </w:r>
      <w:r w:rsidRPr="009323A7">
        <w:rPr>
          <w:sz w:val="28"/>
          <w:szCs w:val="28"/>
        </w:rPr>
        <w:t>тыс. руб.,</w:t>
      </w:r>
      <w:r>
        <w:rPr>
          <w:sz w:val="28"/>
          <w:szCs w:val="28"/>
        </w:rPr>
        <w:t xml:space="preserve"> в том числе</w:t>
      </w:r>
      <w:proofErr w:type="gramStart"/>
      <w:r>
        <w:rPr>
          <w:sz w:val="28"/>
          <w:szCs w:val="28"/>
        </w:rPr>
        <w:t xml:space="preserve"> :</w:t>
      </w:r>
      <w:proofErr w:type="gramEnd"/>
    </w:p>
    <w:p w:rsidR="009323A7" w:rsidRDefault="005136F9" w:rsidP="009323A7">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з</w:t>
      </w:r>
      <w:r w:rsidR="009323A7">
        <w:rPr>
          <w:sz w:val="28"/>
          <w:szCs w:val="28"/>
        </w:rPr>
        <w:t xml:space="preserve">а 2020 год -20 884,945 </w:t>
      </w:r>
      <w:r w:rsidR="009323A7"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2021 год -4 079,915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2022 год -339,235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2023 год -0,0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2024 год -0,0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2025 год -0,0 </w:t>
      </w:r>
      <w:r w:rsidRPr="009323A7">
        <w:rPr>
          <w:sz w:val="28"/>
          <w:szCs w:val="28"/>
        </w:rPr>
        <w:t>тыс. руб.</w:t>
      </w:r>
      <w:r>
        <w:rPr>
          <w:sz w:val="28"/>
          <w:szCs w:val="28"/>
        </w:rPr>
        <w:t>;</w:t>
      </w:r>
    </w:p>
    <w:p w:rsidR="005136F9" w:rsidRDefault="005136F9" w:rsidP="00BE5220">
      <w:pPr>
        <w:pStyle w:val="ab"/>
        <w:shd w:val="clear" w:color="auto" w:fill="FFFFFF"/>
        <w:tabs>
          <w:tab w:val="left" w:pos="0"/>
        </w:tabs>
        <w:spacing w:before="0" w:beforeAutospacing="0" w:after="0" w:afterAutospacing="0" w:line="270" w:lineRule="atLeast"/>
        <w:jc w:val="both"/>
        <w:rPr>
          <w:sz w:val="28"/>
          <w:szCs w:val="28"/>
        </w:rPr>
      </w:pPr>
      <w:r w:rsidRPr="009323A7">
        <w:rPr>
          <w:sz w:val="28"/>
          <w:szCs w:val="28"/>
        </w:rPr>
        <w:t xml:space="preserve">за счет </w:t>
      </w:r>
      <w:r w:rsidR="000E2915" w:rsidRPr="00880E7B">
        <w:rPr>
          <w:sz w:val="28"/>
          <w:szCs w:val="28"/>
        </w:rPr>
        <w:t>средств</w:t>
      </w:r>
      <w:r w:rsidR="000E2915">
        <w:rPr>
          <w:sz w:val="28"/>
          <w:szCs w:val="28"/>
        </w:rPr>
        <w:t xml:space="preserve"> </w:t>
      </w:r>
      <w:r>
        <w:rPr>
          <w:sz w:val="28"/>
          <w:szCs w:val="28"/>
        </w:rPr>
        <w:t>областного</w:t>
      </w:r>
      <w:r w:rsidRPr="009323A7">
        <w:rPr>
          <w:sz w:val="28"/>
          <w:szCs w:val="28"/>
        </w:rPr>
        <w:t xml:space="preserve"> бюджета</w:t>
      </w:r>
      <w:r>
        <w:rPr>
          <w:sz w:val="28"/>
          <w:szCs w:val="28"/>
        </w:rPr>
        <w:t xml:space="preserve"> 5 611,605 </w:t>
      </w:r>
      <w:r w:rsidRPr="009323A7">
        <w:rPr>
          <w:sz w:val="28"/>
          <w:szCs w:val="28"/>
        </w:rPr>
        <w:t>тыс. руб.,</w:t>
      </w:r>
      <w:r>
        <w:rPr>
          <w:sz w:val="28"/>
          <w:szCs w:val="28"/>
        </w:rPr>
        <w:t xml:space="preserve"> в том числе</w:t>
      </w:r>
      <w:proofErr w:type="gramStart"/>
      <w:r>
        <w:rPr>
          <w:sz w:val="28"/>
          <w:szCs w:val="28"/>
        </w:rPr>
        <w:t xml:space="preserve"> :</w:t>
      </w:r>
      <w:proofErr w:type="gramEnd"/>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2020 год -2 811,755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2021 год -1 729,985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2022 год -1 069,865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2023 год -0,0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2024 год -0,0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2025 год -0,0 </w:t>
      </w:r>
      <w:r w:rsidRPr="009323A7">
        <w:rPr>
          <w:sz w:val="28"/>
          <w:szCs w:val="28"/>
        </w:rPr>
        <w:t>тыс. руб.</w:t>
      </w:r>
      <w:r>
        <w:rPr>
          <w:sz w:val="28"/>
          <w:szCs w:val="28"/>
        </w:rPr>
        <w:t>;</w:t>
      </w:r>
    </w:p>
    <w:p w:rsidR="005136F9" w:rsidRDefault="005136F9" w:rsidP="004C70E9">
      <w:pPr>
        <w:pStyle w:val="ab"/>
        <w:shd w:val="clear" w:color="auto" w:fill="FFFFFF"/>
        <w:tabs>
          <w:tab w:val="left" w:pos="993"/>
        </w:tabs>
        <w:spacing w:before="0" w:beforeAutospacing="0" w:after="0" w:afterAutospacing="0" w:line="270" w:lineRule="atLeast"/>
        <w:jc w:val="both"/>
        <w:rPr>
          <w:sz w:val="28"/>
          <w:szCs w:val="28"/>
        </w:rPr>
      </w:pPr>
      <w:r w:rsidRPr="009323A7">
        <w:rPr>
          <w:sz w:val="28"/>
          <w:szCs w:val="28"/>
        </w:rPr>
        <w:t xml:space="preserve">за счет </w:t>
      </w:r>
      <w:r w:rsidR="000E2915" w:rsidRPr="00880E7B">
        <w:rPr>
          <w:sz w:val="28"/>
          <w:szCs w:val="28"/>
        </w:rPr>
        <w:t>средств</w:t>
      </w:r>
      <w:r w:rsidR="000E2915">
        <w:rPr>
          <w:sz w:val="28"/>
          <w:szCs w:val="28"/>
        </w:rPr>
        <w:t xml:space="preserve"> </w:t>
      </w:r>
      <w:r>
        <w:rPr>
          <w:sz w:val="28"/>
          <w:szCs w:val="28"/>
        </w:rPr>
        <w:t xml:space="preserve">местного </w:t>
      </w:r>
      <w:r w:rsidRPr="009323A7">
        <w:rPr>
          <w:sz w:val="28"/>
          <w:szCs w:val="28"/>
        </w:rPr>
        <w:t>бюджета</w:t>
      </w:r>
      <w:r>
        <w:rPr>
          <w:sz w:val="28"/>
          <w:szCs w:val="28"/>
        </w:rPr>
        <w:t xml:space="preserve"> 62033,900 </w:t>
      </w:r>
      <w:r w:rsidRPr="009323A7">
        <w:rPr>
          <w:sz w:val="28"/>
          <w:szCs w:val="28"/>
        </w:rPr>
        <w:t>тыс. руб.,</w:t>
      </w:r>
      <w:r>
        <w:rPr>
          <w:sz w:val="28"/>
          <w:szCs w:val="28"/>
        </w:rPr>
        <w:t xml:space="preserve"> в том числе</w:t>
      </w:r>
      <w:proofErr w:type="gramStart"/>
      <w:r>
        <w:rPr>
          <w:sz w:val="28"/>
          <w:szCs w:val="28"/>
        </w:rPr>
        <w:t xml:space="preserve"> :</w:t>
      </w:r>
      <w:proofErr w:type="gramEnd"/>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2020 год -21 071,3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2021 год -20 481,3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2022 год -20 481,3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2023 год -0,0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2024 год -0,0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2025 год -0,0 </w:t>
      </w:r>
      <w:r w:rsidRPr="009323A7">
        <w:rPr>
          <w:sz w:val="28"/>
          <w:szCs w:val="28"/>
        </w:rPr>
        <w:t>тыс. руб.</w:t>
      </w:r>
      <w:r>
        <w:rPr>
          <w:sz w:val="28"/>
          <w:szCs w:val="28"/>
        </w:rPr>
        <w:t>;</w:t>
      </w:r>
    </w:p>
    <w:p w:rsidR="005136F9" w:rsidRDefault="005136F9" w:rsidP="00BE5220">
      <w:pPr>
        <w:pStyle w:val="ab"/>
        <w:shd w:val="clear" w:color="auto" w:fill="FFFFFF"/>
        <w:tabs>
          <w:tab w:val="left" w:pos="993"/>
        </w:tabs>
        <w:spacing w:before="0" w:beforeAutospacing="0" w:after="0" w:afterAutospacing="0" w:line="270" w:lineRule="atLeast"/>
        <w:jc w:val="both"/>
        <w:rPr>
          <w:sz w:val="28"/>
          <w:szCs w:val="28"/>
        </w:rPr>
      </w:pPr>
      <w:r>
        <w:rPr>
          <w:sz w:val="28"/>
          <w:szCs w:val="28"/>
        </w:rPr>
        <w:t xml:space="preserve"> </w:t>
      </w:r>
      <w:r w:rsidRPr="009323A7">
        <w:rPr>
          <w:sz w:val="28"/>
          <w:szCs w:val="28"/>
        </w:rPr>
        <w:t xml:space="preserve">за счет </w:t>
      </w:r>
      <w:r>
        <w:rPr>
          <w:sz w:val="28"/>
          <w:szCs w:val="28"/>
        </w:rPr>
        <w:t xml:space="preserve">внебюджетных источников 2 839,979 </w:t>
      </w:r>
      <w:r w:rsidRPr="009323A7">
        <w:rPr>
          <w:sz w:val="28"/>
          <w:szCs w:val="28"/>
        </w:rPr>
        <w:t>тыс. руб.,</w:t>
      </w:r>
      <w:r>
        <w:rPr>
          <w:sz w:val="28"/>
          <w:szCs w:val="28"/>
        </w:rPr>
        <w:t xml:space="preserve"> в том числе</w:t>
      </w:r>
      <w:proofErr w:type="gramStart"/>
      <w:r>
        <w:rPr>
          <w:sz w:val="28"/>
          <w:szCs w:val="28"/>
        </w:rPr>
        <w:t xml:space="preserve"> :</w:t>
      </w:r>
      <w:proofErr w:type="gramEnd"/>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2020 год -2 039,979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2021 год -400,0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2022 год -400,0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2023 год -0,0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2024 год -0,0 </w:t>
      </w:r>
      <w:r w:rsidRPr="009323A7">
        <w:rPr>
          <w:sz w:val="28"/>
          <w:szCs w:val="28"/>
        </w:rPr>
        <w:t>тыс. руб.</w:t>
      </w:r>
      <w:r>
        <w:rPr>
          <w:sz w:val="28"/>
          <w:szCs w:val="28"/>
        </w:rPr>
        <w:t>;</w:t>
      </w: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r>
        <w:rPr>
          <w:sz w:val="28"/>
          <w:szCs w:val="28"/>
        </w:rPr>
        <w:t xml:space="preserve">за 2025 год -0,0 </w:t>
      </w:r>
      <w:r w:rsidRPr="009323A7">
        <w:rPr>
          <w:sz w:val="28"/>
          <w:szCs w:val="28"/>
        </w:rPr>
        <w:t>тыс. руб.</w:t>
      </w:r>
    </w:p>
    <w:p w:rsidR="00C902CF" w:rsidRDefault="002C4D02" w:rsidP="00BE5220">
      <w:pPr>
        <w:pStyle w:val="ab"/>
        <w:shd w:val="clear" w:color="auto" w:fill="FFFFFF"/>
        <w:tabs>
          <w:tab w:val="left" w:pos="993"/>
        </w:tabs>
        <w:spacing w:before="0" w:beforeAutospacing="0" w:after="0" w:afterAutospacing="0" w:line="270" w:lineRule="atLeast"/>
        <w:ind w:firstLine="567"/>
        <w:jc w:val="both"/>
        <w:rPr>
          <w:sz w:val="28"/>
          <w:szCs w:val="28"/>
        </w:rPr>
      </w:pPr>
      <w:r>
        <w:rPr>
          <w:sz w:val="28"/>
          <w:szCs w:val="28"/>
        </w:rPr>
        <w:tab/>
      </w:r>
      <w:r w:rsidR="005734ED">
        <w:rPr>
          <w:sz w:val="28"/>
        </w:rPr>
        <w:t>О</w:t>
      </w:r>
      <w:r w:rsidR="005734ED" w:rsidRPr="00D14716">
        <w:rPr>
          <w:sz w:val="28"/>
        </w:rPr>
        <w:t>бъём</w:t>
      </w:r>
      <w:r w:rsidR="005734ED">
        <w:rPr>
          <w:sz w:val="28"/>
          <w:szCs w:val="28"/>
        </w:rPr>
        <w:t xml:space="preserve"> финансирования </w:t>
      </w:r>
      <w:r w:rsidR="005734ED" w:rsidRPr="005734ED">
        <w:rPr>
          <w:sz w:val="28"/>
          <w:szCs w:val="28"/>
        </w:rPr>
        <w:t>местного бюджета</w:t>
      </w:r>
      <w:r w:rsidR="00C902CF">
        <w:rPr>
          <w:sz w:val="28"/>
          <w:szCs w:val="28"/>
        </w:rPr>
        <w:t xml:space="preserve"> на реализацию муниципальной программы в паспорте соответствует </w:t>
      </w:r>
      <w:r w:rsidR="005734ED">
        <w:rPr>
          <w:sz w:val="28"/>
          <w:szCs w:val="28"/>
        </w:rPr>
        <w:t>планируемым расходам</w:t>
      </w:r>
      <w:r w:rsidR="005734ED" w:rsidRPr="005734ED">
        <w:rPr>
          <w:sz w:val="28"/>
          <w:szCs w:val="28"/>
        </w:rPr>
        <w:t xml:space="preserve"> </w:t>
      </w:r>
      <w:r w:rsidR="005734ED" w:rsidRPr="005734ED">
        <w:rPr>
          <w:sz w:val="28"/>
          <w:szCs w:val="28"/>
        </w:rPr>
        <w:lastRenderedPageBreak/>
        <w:t>местного бюджета</w:t>
      </w:r>
      <w:r w:rsidR="00C902CF" w:rsidRPr="005734ED">
        <w:rPr>
          <w:sz w:val="28"/>
          <w:szCs w:val="28"/>
        </w:rPr>
        <w:t xml:space="preserve"> </w:t>
      </w:r>
      <w:r w:rsidR="00C902CF">
        <w:rPr>
          <w:sz w:val="28"/>
          <w:szCs w:val="28"/>
        </w:rPr>
        <w:t>таблицы 3</w:t>
      </w:r>
      <w:r w:rsidR="00F55C28">
        <w:rPr>
          <w:sz w:val="28"/>
          <w:szCs w:val="28"/>
        </w:rPr>
        <w:t>, и предусматривается</w:t>
      </w:r>
      <w:r w:rsidR="00C902CF">
        <w:rPr>
          <w:sz w:val="28"/>
          <w:szCs w:val="28"/>
        </w:rPr>
        <w:t xml:space="preserve"> по </w:t>
      </w:r>
      <w:r w:rsidR="0051412B">
        <w:rPr>
          <w:sz w:val="28"/>
          <w:szCs w:val="28"/>
        </w:rPr>
        <w:t xml:space="preserve">3 (трем) </w:t>
      </w:r>
      <w:r w:rsidR="00C902CF">
        <w:rPr>
          <w:sz w:val="28"/>
          <w:szCs w:val="28"/>
        </w:rPr>
        <w:t>основным мероприятиям</w:t>
      </w:r>
      <w:r w:rsidR="00C4452A">
        <w:rPr>
          <w:sz w:val="28"/>
          <w:szCs w:val="28"/>
        </w:rPr>
        <w:t xml:space="preserve"> муниципальной программы</w:t>
      </w:r>
      <w:r w:rsidR="00FB6DCD">
        <w:rPr>
          <w:sz w:val="28"/>
          <w:szCs w:val="28"/>
        </w:rPr>
        <w:t xml:space="preserve"> из 6 (шести) </w:t>
      </w:r>
      <w:r w:rsidR="0051412B">
        <w:rPr>
          <w:sz w:val="28"/>
          <w:szCs w:val="28"/>
        </w:rPr>
        <w:t>на 2020 год- 21071,3 тыс. рублей, на 2021 год- 20481,3 тыс. рублей, на 2022 – 20481,3 тыс. рублей.</w:t>
      </w:r>
      <w:r w:rsidR="00C902CF">
        <w:rPr>
          <w:sz w:val="28"/>
          <w:szCs w:val="28"/>
        </w:rPr>
        <w:t xml:space="preserve"> </w:t>
      </w:r>
    </w:p>
    <w:p w:rsidR="00AD6AE7" w:rsidRDefault="002C4D02" w:rsidP="00BE5220">
      <w:pPr>
        <w:pStyle w:val="ab"/>
        <w:shd w:val="clear" w:color="auto" w:fill="FFFFFF"/>
        <w:tabs>
          <w:tab w:val="left" w:pos="993"/>
        </w:tabs>
        <w:spacing w:before="0" w:beforeAutospacing="0" w:after="0" w:afterAutospacing="0" w:line="270" w:lineRule="atLeast"/>
        <w:ind w:firstLine="567"/>
        <w:jc w:val="both"/>
        <w:rPr>
          <w:sz w:val="28"/>
          <w:szCs w:val="28"/>
        </w:rPr>
      </w:pPr>
      <w:r>
        <w:rPr>
          <w:sz w:val="28"/>
          <w:szCs w:val="28"/>
        </w:rPr>
        <w:tab/>
      </w:r>
      <w:proofErr w:type="gramStart"/>
      <w:r w:rsidR="00F55C28">
        <w:rPr>
          <w:sz w:val="28"/>
          <w:szCs w:val="28"/>
        </w:rPr>
        <w:t>Финансовое обеспечение и прогнозная (справочная) оценка расходов</w:t>
      </w:r>
      <w:r w:rsidR="00825ED4">
        <w:rPr>
          <w:sz w:val="28"/>
          <w:szCs w:val="28"/>
        </w:rPr>
        <w:t xml:space="preserve"> федерального, областного и местных бюджетов, на реализацию </w:t>
      </w:r>
      <w:r w:rsidR="00C4452A">
        <w:rPr>
          <w:sz w:val="28"/>
          <w:szCs w:val="28"/>
        </w:rPr>
        <w:t xml:space="preserve">муниципальной программы </w:t>
      </w:r>
      <w:proofErr w:type="spellStart"/>
      <w:r w:rsidR="00C4452A">
        <w:rPr>
          <w:sz w:val="28"/>
          <w:szCs w:val="28"/>
        </w:rPr>
        <w:t>Нвохоперского</w:t>
      </w:r>
      <w:proofErr w:type="spellEnd"/>
      <w:r w:rsidR="00C4452A">
        <w:rPr>
          <w:sz w:val="28"/>
          <w:szCs w:val="28"/>
        </w:rPr>
        <w:t xml:space="preserve"> муниципального района Воронежской области</w:t>
      </w:r>
      <w:r w:rsidR="00732909">
        <w:rPr>
          <w:sz w:val="28"/>
          <w:szCs w:val="28"/>
        </w:rPr>
        <w:t>, указанные в</w:t>
      </w:r>
      <w:r w:rsidR="00C4452A">
        <w:rPr>
          <w:sz w:val="28"/>
          <w:szCs w:val="28"/>
        </w:rPr>
        <w:t xml:space="preserve"> </w:t>
      </w:r>
      <w:r w:rsidR="00732909">
        <w:rPr>
          <w:sz w:val="28"/>
          <w:szCs w:val="28"/>
        </w:rPr>
        <w:t>таблице 4</w:t>
      </w:r>
      <w:r w:rsidR="00C4452A">
        <w:rPr>
          <w:sz w:val="28"/>
          <w:szCs w:val="28"/>
        </w:rPr>
        <w:t xml:space="preserve"> соответствует ресурсному обеспечению </w:t>
      </w:r>
      <w:r w:rsidR="00732909">
        <w:rPr>
          <w:sz w:val="28"/>
          <w:szCs w:val="28"/>
        </w:rPr>
        <w:t>паспорта муниципальной программы</w:t>
      </w:r>
      <w:r w:rsidR="00C4452A">
        <w:rPr>
          <w:sz w:val="28"/>
          <w:szCs w:val="28"/>
        </w:rPr>
        <w:t xml:space="preserve">, и предусматривается по </w:t>
      </w:r>
      <w:r w:rsidR="00A530AC">
        <w:rPr>
          <w:sz w:val="28"/>
          <w:szCs w:val="28"/>
        </w:rPr>
        <w:t>5</w:t>
      </w:r>
      <w:r w:rsidR="00C4452A">
        <w:rPr>
          <w:sz w:val="28"/>
          <w:szCs w:val="28"/>
        </w:rPr>
        <w:t xml:space="preserve"> (</w:t>
      </w:r>
      <w:r w:rsidR="00A530AC">
        <w:rPr>
          <w:sz w:val="28"/>
          <w:szCs w:val="28"/>
        </w:rPr>
        <w:t>пяти</w:t>
      </w:r>
      <w:r w:rsidR="00C4452A">
        <w:rPr>
          <w:sz w:val="28"/>
          <w:szCs w:val="28"/>
        </w:rPr>
        <w:t xml:space="preserve">) основным мероприятиям </w:t>
      </w:r>
      <w:r w:rsidR="007B7290">
        <w:rPr>
          <w:sz w:val="28"/>
          <w:szCs w:val="28"/>
        </w:rPr>
        <w:t xml:space="preserve">из 6 (шести) </w:t>
      </w:r>
      <w:r w:rsidR="00C4452A">
        <w:rPr>
          <w:sz w:val="28"/>
          <w:szCs w:val="28"/>
        </w:rPr>
        <w:t>на 2020 год- 46 807,979 тыс. рублей, на 2021 год- 26 691,200 тыс. рублей, на 2022 – 22290,400 тыс. рублей</w:t>
      </w:r>
      <w:proofErr w:type="gramEnd"/>
      <w:r w:rsidR="00C4452A">
        <w:rPr>
          <w:sz w:val="28"/>
          <w:szCs w:val="28"/>
        </w:rPr>
        <w:t xml:space="preserve">. Согласно данным таблицы 4 </w:t>
      </w:r>
      <w:r w:rsidR="00AD6AE7">
        <w:rPr>
          <w:sz w:val="28"/>
          <w:szCs w:val="28"/>
        </w:rPr>
        <w:t xml:space="preserve">на реализацию муниципальной программы </w:t>
      </w:r>
      <w:r w:rsidR="00C4452A">
        <w:rPr>
          <w:sz w:val="28"/>
          <w:szCs w:val="28"/>
        </w:rPr>
        <w:t>по основному мероприятию «</w:t>
      </w:r>
      <w:r w:rsidR="00AD6AE7">
        <w:rPr>
          <w:sz w:val="28"/>
          <w:szCs w:val="28"/>
        </w:rPr>
        <w:t>Создание условий для обеспечения доступным комфортным жильем сельского населения» предусматривается в 2020 году – 1 825,149 тыс. рублей, в том числе за счет средств областного бюджета -1 188,0 тыс. рублей, местного бюджета 150,0 тыс. рублей, физических лиц -487,149 тыс. рублей. На 2021 году – 1 441,0 тыс. рублей, в том числе за счет средств областного бюджета -891,0 тыс. рублей, местного бюджета 150,0 тыс. рублей, физических лиц -400,0 тыс. рублей.</w:t>
      </w:r>
      <w:r>
        <w:rPr>
          <w:sz w:val="28"/>
          <w:szCs w:val="28"/>
        </w:rPr>
        <w:t xml:space="preserve"> На 2022 году – 1 441,0 тыс. рублей, в том числе за счет средств областного бюджета -891,0 тыс. рублей, местного бюджета 150,0 тыс. рублей, физических лиц -400,0 тыс. рублей.</w:t>
      </w:r>
    </w:p>
    <w:p w:rsidR="002C6164" w:rsidRDefault="002C6164" w:rsidP="002C6164">
      <w:pPr>
        <w:pStyle w:val="ab"/>
        <w:shd w:val="clear" w:color="auto" w:fill="FFFFFF"/>
        <w:tabs>
          <w:tab w:val="left" w:pos="993"/>
        </w:tabs>
        <w:spacing w:before="0" w:beforeAutospacing="0" w:after="0" w:afterAutospacing="0" w:line="270" w:lineRule="atLeast"/>
        <w:ind w:firstLine="567"/>
        <w:jc w:val="both"/>
        <w:rPr>
          <w:sz w:val="28"/>
          <w:szCs w:val="28"/>
        </w:rPr>
      </w:pPr>
      <w:proofErr w:type="gramStart"/>
      <w:r>
        <w:rPr>
          <w:sz w:val="28"/>
          <w:szCs w:val="28"/>
        </w:rPr>
        <w:t>На реализацию муниципальной программы по основному мероприятию «Создание и развитие инфраструктуры на сельских территориях в рамках  проекта «Современный облик сельских территорий», а также реализация мероприятий в рамках проекта «Благоустройство сельских территорий»» предусматривается в 2020 году – 23 942,530 тыс. рублей, в том числе за счет средств</w:t>
      </w:r>
      <w:r w:rsidRPr="002C6164">
        <w:rPr>
          <w:sz w:val="28"/>
          <w:szCs w:val="28"/>
        </w:rPr>
        <w:t xml:space="preserve"> </w:t>
      </w:r>
      <w:r>
        <w:rPr>
          <w:sz w:val="28"/>
          <w:szCs w:val="28"/>
        </w:rPr>
        <w:t>федерального бюджета -20 884,945 тыс. рублей, областного бюджета -1 504,755 тыс. рублей, юридических лиц- 1</w:t>
      </w:r>
      <w:proofErr w:type="gramEnd"/>
      <w:r>
        <w:rPr>
          <w:sz w:val="28"/>
          <w:szCs w:val="28"/>
        </w:rPr>
        <w:t xml:space="preserve"> 552,830 тыс. рублей. На 2021 году –4 799,900 тыс. рублей, в том числе за счет средств </w:t>
      </w:r>
      <w:r w:rsidR="00B25271">
        <w:rPr>
          <w:sz w:val="28"/>
          <w:szCs w:val="28"/>
        </w:rPr>
        <w:t>федерального бюджета -4 079,915 тыс. рублей, областного бюджета -719,985 тыс. рублей</w:t>
      </w:r>
      <w:r>
        <w:rPr>
          <w:sz w:val="28"/>
          <w:szCs w:val="28"/>
        </w:rPr>
        <w:t xml:space="preserve">. На 2022 году – </w:t>
      </w:r>
      <w:r w:rsidR="00B25271">
        <w:rPr>
          <w:sz w:val="28"/>
          <w:szCs w:val="28"/>
        </w:rPr>
        <w:t>399</w:t>
      </w:r>
      <w:r>
        <w:rPr>
          <w:sz w:val="28"/>
          <w:szCs w:val="28"/>
        </w:rPr>
        <w:t>,</w:t>
      </w:r>
      <w:r w:rsidR="00B25271">
        <w:rPr>
          <w:sz w:val="28"/>
          <w:szCs w:val="28"/>
        </w:rPr>
        <w:t>10</w:t>
      </w:r>
      <w:r>
        <w:rPr>
          <w:sz w:val="28"/>
          <w:szCs w:val="28"/>
        </w:rPr>
        <w:t xml:space="preserve">0 тыс. рублей, в том числе за счет средств </w:t>
      </w:r>
      <w:r w:rsidR="00B25271">
        <w:rPr>
          <w:sz w:val="28"/>
          <w:szCs w:val="28"/>
        </w:rPr>
        <w:t>федерального бюджета -339,235 тыс. рублей, областного бюджета -59,865 тыс. рублей.</w:t>
      </w:r>
    </w:p>
    <w:p w:rsidR="00A530AC" w:rsidRDefault="00A530AC" w:rsidP="002C6164">
      <w:pPr>
        <w:pStyle w:val="ab"/>
        <w:shd w:val="clear" w:color="auto" w:fill="FFFFFF"/>
        <w:tabs>
          <w:tab w:val="left" w:pos="993"/>
        </w:tabs>
        <w:spacing w:before="0" w:beforeAutospacing="0" w:after="0" w:afterAutospacing="0" w:line="270" w:lineRule="atLeast"/>
        <w:ind w:firstLine="567"/>
        <w:jc w:val="both"/>
        <w:rPr>
          <w:sz w:val="28"/>
          <w:szCs w:val="28"/>
        </w:rPr>
      </w:pPr>
      <w:r>
        <w:rPr>
          <w:sz w:val="28"/>
          <w:szCs w:val="28"/>
        </w:rPr>
        <w:t>На реализацию муниципальной программы по основному мероприятию «</w:t>
      </w:r>
      <w:r w:rsidRPr="0020350E">
        <w:rPr>
          <w:sz w:val="28"/>
          <w:szCs w:val="28"/>
        </w:rPr>
        <w:t xml:space="preserve">Оказание </w:t>
      </w:r>
      <w:proofErr w:type="spellStart"/>
      <w:r w:rsidRPr="0020350E">
        <w:rPr>
          <w:sz w:val="28"/>
          <w:szCs w:val="28"/>
        </w:rPr>
        <w:t>сельхозтоваропроизводителям</w:t>
      </w:r>
      <w:proofErr w:type="spellEnd"/>
      <w:r w:rsidRPr="0020350E">
        <w:rPr>
          <w:sz w:val="28"/>
          <w:szCs w:val="28"/>
        </w:rPr>
        <w:t xml:space="preserve">, </w:t>
      </w:r>
      <w:r>
        <w:rPr>
          <w:sz w:val="28"/>
          <w:szCs w:val="28"/>
        </w:rPr>
        <w:t xml:space="preserve">личным подсобным хозяйствам </w:t>
      </w:r>
      <w:r w:rsidRPr="0020350E">
        <w:rPr>
          <w:sz w:val="28"/>
          <w:szCs w:val="28"/>
        </w:rPr>
        <w:t xml:space="preserve"> консультационной помощи и предоставление информации по вопросам ведения сельхозпроизводства и другим вопросам, связанным с производством и реализацией сельскохозяйственной продукции</w:t>
      </w:r>
      <w:r>
        <w:rPr>
          <w:sz w:val="28"/>
          <w:szCs w:val="28"/>
        </w:rPr>
        <w:t>» предусматривается в 2020 году – 20 856, 300 тыс. рублей за счет средств</w:t>
      </w:r>
      <w:r w:rsidRPr="002C6164">
        <w:rPr>
          <w:sz w:val="28"/>
          <w:szCs w:val="28"/>
        </w:rPr>
        <w:t xml:space="preserve"> </w:t>
      </w:r>
      <w:r>
        <w:rPr>
          <w:sz w:val="28"/>
          <w:szCs w:val="28"/>
        </w:rPr>
        <w:t>местного бюджета. На 2021 году –20 266,300 тыс. рублей</w:t>
      </w:r>
      <w:r w:rsidRPr="00A530AC">
        <w:rPr>
          <w:sz w:val="28"/>
          <w:szCs w:val="28"/>
        </w:rPr>
        <w:t xml:space="preserve"> </w:t>
      </w:r>
      <w:r>
        <w:rPr>
          <w:sz w:val="28"/>
          <w:szCs w:val="28"/>
        </w:rPr>
        <w:t>за счет средств</w:t>
      </w:r>
      <w:r w:rsidRPr="002C6164">
        <w:rPr>
          <w:sz w:val="28"/>
          <w:szCs w:val="28"/>
        </w:rPr>
        <w:t xml:space="preserve"> </w:t>
      </w:r>
      <w:r>
        <w:rPr>
          <w:sz w:val="28"/>
          <w:szCs w:val="28"/>
        </w:rPr>
        <w:t>местного бюджета. На 2022 году – 20 266,300 тыс. рублей</w:t>
      </w:r>
      <w:r w:rsidRPr="00A530AC">
        <w:rPr>
          <w:sz w:val="28"/>
          <w:szCs w:val="28"/>
        </w:rPr>
        <w:t xml:space="preserve"> </w:t>
      </w:r>
      <w:r>
        <w:rPr>
          <w:sz w:val="28"/>
          <w:szCs w:val="28"/>
        </w:rPr>
        <w:t>за счет средств</w:t>
      </w:r>
      <w:r w:rsidRPr="002C6164">
        <w:rPr>
          <w:sz w:val="28"/>
          <w:szCs w:val="28"/>
        </w:rPr>
        <w:t xml:space="preserve"> </w:t>
      </w:r>
      <w:r>
        <w:rPr>
          <w:sz w:val="28"/>
          <w:szCs w:val="28"/>
        </w:rPr>
        <w:t>местного бюджета.</w:t>
      </w:r>
    </w:p>
    <w:p w:rsidR="00A530AC" w:rsidRDefault="00A530AC" w:rsidP="00A530AC">
      <w:pPr>
        <w:pStyle w:val="ab"/>
        <w:shd w:val="clear" w:color="auto" w:fill="FFFFFF"/>
        <w:tabs>
          <w:tab w:val="left" w:pos="993"/>
        </w:tabs>
        <w:spacing w:before="0" w:beforeAutospacing="0" w:after="0" w:afterAutospacing="0" w:line="270" w:lineRule="atLeast"/>
        <w:ind w:firstLine="567"/>
        <w:jc w:val="both"/>
        <w:rPr>
          <w:sz w:val="28"/>
          <w:szCs w:val="28"/>
        </w:rPr>
      </w:pPr>
      <w:r>
        <w:rPr>
          <w:sz w:val="28"/>
          <w:szCs w:val="28"/>
        </w:rPr>
        <w:t>На реализацию муниципальной программы по основному мероприятию «Финансирование</w:t>
      </w:r>
      <w:r w:rsidRPr="001C583D">
        <w:rPr>
          <w:sz w:val="28"/>
          <w:szCs w:val="28"/>
        </w:rPr>
        <w:t xml:space="preserve"> местных инициатив территориального общественного самоуправления и граждан, проживающих в сельской местности</w:t>
      </w:r>
      <w:r>
        <w:rPr>
          <w:sz w:val="28"/>
          <w:szCs w:val="28"/>
        </w:rPr>
        <w:t>» предусматривается в 2020, 2021, 2022 годах – 65,0 тыс. рублей за счет средств</w:t>
      </w:r>
      <w:r w:rsidRPr="002C6164">
        <w:rPr>
          <w:sz w:val="28"/>
          <w:szCs w:val="28"/>
        </w:rPr>
        <w:t xml:space="preserve"> </w:t>
      </w:r>
      <w:r>
        <w:rPr>
          <w:sz w:val="28"/>
          <w:szCs w:val="28"/>
        </w:rPr>
        <w:t xml:space="preserve">местного бюджета. </w:t>
      </w:r>
    </w:p>
    <w:p w:rsidR="00A530AC" w:rsidRDefault="00A530AC" w:rsidP="00A530AC">
      <w:pPr>
        <w:pStyle w:val="ab"/>
        <w:shd w:val="clear" w:color="auto" w:fill="FFFFFF"/>
        <w:tabs>
          <w:tab w:val="left" w:pos="993"/>
        </w:tabs>
        <w:spacing w:before="0" w:beforeAutospacing="0" w:after="0" w:afterAutospacing="0" w:line="270" w:lineRule="atLeast"/>
        <w:ind w:firstLine="567"/>
        <w:jc w:val="both"/>
        <w:rPr>
          <w:sz w:val="28"/>
          <w:szCs w:val="28"/>
        </w:rPr>
      </w:pPr>
      <w:r>
        <w:rPr>
          <w:sz w:val="28"/>
          <w:szCs w:val="28"/>
        </w:rPr>
        <w:lastRenderedPageBreak/>
        <w:t>На реализацию муниципальной программы по основному мероприятию «</w:t>
      </w:r>
      <w:r w:rsidRPr="001C583D">
        <w:rPr>
          <w:bCs/>
          <w:iCs/>
          <w:sz w:val="28"/>
          <w:szCs w:val="28"/>
        </w:rPr>
        <w:t>Субвенции на осуществление отдельных государственных полномочий по организации деятельности по отлову и содержанию безнадзорных животных</w:t>
      </w:r>
      <w:r>
        <w:rPr>
          <w:sz w:val="28"/>
          <w:szCs w:val="28"/>
        </w:rPr>
        <w:t>» предусматривается в 2020, 2021, 2022 годах – 119,0 тыс. рублей за счет средств</w:t>
      </w:r>
      <w:r w:rsidRPr="002C6164">
        <w:rPr>
          <w:sz w:val="28"/>
          <w:szCs w:val="28"/>
        </w:rPr>
        <w:t xml:space="preserve"> </w:t>
      </w:r>
      <w:r>
        <w:rPr>
          <w:sz w:val="28"/>
          <w:szCs w:val="28"/>
        </w:rPr>
        <w:t xml:space="preserve">областного бюджета. </w:t>
      </w:r>
    </w:p>
    <w:p w:rsidR="00F55C28" w:rsidRDefault="00520872" w:rsidP="00BE5220">
      <w:pPr>
        <w:pStyle w:val="ab"/>
        <w:shd w:val="clear" w:color="auto" w:fill="FFFFFF"/>
        <w:tabs>
          <w:tab w:val="left" w:pos="993"/>
        </w:tabs>
        <w:spacing w:before="0" w:beforeAutospacing="0" w:after="0" w:afterAutospacing="0" w:line="270" w:lineRule="atLeast"/>
        <w:ind w:firstLine="567"/>
        <w:jc w:val="both"/>
        <w:rPr>
          <w:sz w:val="28"/>
          <w:szCs w:val="28"/>
        </w:rPr>
      </w:pPr>
      <w:r>
        <w:rPr>
          <w:sz w:val="28"/>
          <w:szCs w:val="28"/>
        </w:rPr>
        <w:t xml:space="preserve">4. </w:t>
      </w:r>
      <w:r w:rsidR="00683CF7">
        <w:rPr>
          <w:sz w:val="28"/>
          <w:szCs w:val="28"/>
        </w:rPr>
        <w:t>Результат достижения цели и решения задач муниципальной программы определяет 3</w:t>
      </w:r>
      <w:r w:rsidR="003D39F7">
        <w:rPr>
          <w:sz w:val="28"/>
          <w:szCs w:val="28"/>
        </w:rPr>
        <w:t>4</w:t>
      </w:r>
      <w:r w:rsidR="00683CF7">
        <w:rPr>
          <w:sz w:val="28"/>
          <w:szCs w:val="28"/>
        </w:rPr>
        <w:t xml:space="preserve"> показателя (индикатора)</w:t>
      </w:r>
      <w:r w:rsidR="00EE1A39">
        <w:rPr>
          <w:sz w:val="28"/>
          <w:szCs w:val="28"/>
        </w:rPr>
        <w:t xml:space="preserve"> паспорта, которые соответствуют предусматриваемым показателям таблицы 2 «Сведениям о показателях (индикаторах) муниципальной программы Новохоперского муниципального района»</w:t>
      </w:r>
      <w:r w:rsidR="00683CF7">
        <w:rPr>
          <w:sz w:val="28"/>
          <w:szCs w:val="28"/>
        </w:rPr>
        <w:t xml:space="preserve">. </w:t>
      </w:r>
      <w:r w:rsidR="003D39F7">
        <w:rPr>
          <w:sz w:val="28"/>
          <w:szCs w:val="28"/>
        </w:rPr>
        <w:t xml:space="preserve">Согласно </w:t>
      </w:r>
      <w:r w:rsidR="00EE1A39">
        <w:rPr>
          <w:sz w:val="28"/>
          <w:szCs w:val="28"/>
        </w:rPr>
        <w:t>данным</w:t>
      </w:r>
      <w:r w:rsidR="003D39F7">
        <w:rPr>
          <w:sz w:val="28"/>
          <w:szCs w:val="28"/>
        </w:rPr>
        <w:t xml:space="preserve"> </w:t>
      </w:r>
      <w:r w:rsidR="00EE1A39">
        <w:rPr>
          <w:sz w:val="28"/>
          <w:szCs w:val="28"/>
        </w:rPr>
        <w:t xml:space="preserve">таблицы 2 </w:t>
      </w:r>
      <w:r w:rsidR="00683CF7">
        <w:rPr>
          <w:sz w:val="28"/>
          <w:szCs w:val="28"/>
        </w:rPr>
        <w:t xml:space="preserve">по основному мероприятию «Создание условий для обеспечения доступным комфортным жильем сельского населения» </w:t>
      </w:r>
      <w:r w:rsidR="00EE1A39">
        <w:rPr>
          <w:sz w:val="28"/>
          <w:szCs w:val="28"/>
        </w:rPr>
        <w:t>планируется достижение 3 (трех) показателей (индикаторов)</w:t>
      </w:r>
      <w:proofErr w:type="gramStart"/>
      <w:r w:rsidR="00EE1A39">
        <w:rPr>
          <w:sz w:val="28"/>
          <w:szCs w:val="28"/>
        </w:rPr>
        <w:t xml:space="preserve"> :</w:t>
      </w:r>
      <w:proofErr w:type="gramEnd"/>
    </w:p>
    <w:p w:rsidR="00EE1A39" w:rsidRPr="002655AF" w:rsidRDefault="00EE1A39" w:rsidP="00EE1A39">
      <w:pPr>
        <w:ind w:firstLine="709"/>
        <w:jc w:val="both"/>
        <w:rPr>
          <w:sz w:val="28"/>
          <w:szCs w:val="28"/>
        </w:rPr>
      </w:pPr>
      <w:r w:rsidRPr="002655AF">
        <w:rPr>
          <w:sz w:val="28"/>
          <w:szCs w:val="28"/>
        </w:rPr>
        <w:t>- количество граждан, признанных нуждающимися в улучшении жилищных условий</w:t>
      </w:r>
      <w:r>
        <w:rPr>
          <w:sz w:val="28"/>
          <w:szCs w:val="28"/>
        </w:rPr>
        <w:t>, кол-во граждан</w:t>
      </w:r>
      <w:r w:rsidRPr="002655AF">
        <w:rPr>
          <w:sz w:val="28"/>
          <w:szCs w:val="28"/>
        </w:rPr>
        <w:t>;</w:t>
      </w:r>
    </w:p>
    <w:p w:rsidR="00EE1A39" w:rsidRPr="002655AF" w:rsidRDefault="00EE1A39" w:rsidP="00EE1A39">
      <w:pPr>
        <w:ind w:firstLine="709"/>
        <w:jc w:val="both"/>
        <w:rPr>
          <w:sz w:val="28"/>
          <w:szCs w:val="28"/>
        </w:rPr>
      </w:pPr>
      <w:r w:rsidRPr="002655AF">
        <w:rPr>
          <w:sz w:val="28"/>
          <w:szCs w:val="28"/>
        </w:rPr>
        <w:t>- ввод (приобретение) жилья для граждан, проживающих в сельских поселениях</w:t>
      </w:r>
      <w:r>
        <w:rPr>
          <w:sz w:val="28"/>
          <w:szCs w:val="28"/>
        </w:rPr>
        <w:t>,</w:t>
      </w:r>
      <w:r w:rsidRPr="00B91C05">
        <w:rPr>
          <w:sz w:val="28"/>
          <w:szCs w:val="28"/>
        </w:rPr>
        <w:t xml:space="preserve"> </w:t>
      </w:r>
      <w:proofErr w:type="spellStart"/>
      <w:r>
        <w:rPr>
          <w:sz w:val="28"/>
          <w:szCs w:val="28"/>
        </w:rPr>
        <w:t>кв.м</w:t>
      </w:r>
      <w:proofErr w:type="spellEnd"/>
      <w:r>
        <w:rPr>
          <w:sz w:val="28"/>
          <w:szCs w:val="28"/>
        </w:rPr>
        <w:t>.</w:t>
      </w:r>
      <w:r w:rsidRPr="002655AF">
        <w:rPr>
          <w:sz w:val="28"/>
          <w:szCs w:val="28"/>
        </w:rPr>
        <w:t>;</w:t>
      </w:r>
    </w:p>
    <w:p w:rsidR="00EE1A39" w:rsidRPr="002655AF" w:rsidRDefault="00EE1A39" w:rsidP="00EE1A39">
      <w:pPr>
        <w:ind w:firstLine="709"/>
        <w:jc w:val="both"/>
        <w:rPr>
          <w:sz w:val="28"/>
          <w:szCs w:val="28"/>
        </w:rPr>
      </w:pPr>
      <w:r w:rsidRPr="002655AF">
        <w:rPr>
          <w:sz w:val="28"/>
          <w:szCs w:val="28"/>
        </w:rPr>
        <w:t>- количество граждан, улучшивших жилищные условия</w:t>
      </w:r>
      <w:r>
        <w:rPr>
          <w:sz w:val="28"/>
          <w:szCs w:val="28"/>
        </w:rPr>
        <w:t>, кол-во граждан.</w:t>
      </w:r>
    </w:p>
    <w:p w:rsidR="00520872" w:rsidRDefault="00EE1A39" w:rsidP="00BE5220">
      <w:pPr>
        <w:pStyle w:val="ab"/>
        <w:shd w:val="clear" w:color="auto" w:fill="FFFFFF"/>
        <w:tabs>
          <w:tab w:val="left" w:pos="993"/>
        </w:tabs>
        <w:spacing w:before="0" w:beforeAutospacing="0" w:after="0" w:afterAutospacing="0" w:line="270" w:lineRule="atLeast"/>
        <w:ind w:firstLine="567"/>
        <w:jc w:val="both"/>
        <w:rPr>
          <w:sz w:val="28"/>
          <w:szCs w:val="28"/>
        </w:rPr>
      </w:pPr>
      <w:proofErr w:type="gramStart"/>
      <w:r>
        <w:rPr>
          <w:sz w:val="28"/>
          <w:szCs w:val="28"/>
        </w:rPr>
        <w:t xml:space="preserve">В 2020 году </w:t>
      </w:r>
      <w:r w:rsidR="00520872">
        <w:rPr>
          <w:sz w:val="28"/>
          <w:szCs w:val="28"/>
        </w:rPr>
        <w:t>20</w:t>
      </w:r>
      <w:r w:rsidR="00520872" w:rsidRPr="002655AF">
        <w:rPr>
          <w:sz w:val="28"/>
          <w:szCs w:val="28"/>
        </w:rPr>
        <w:t xml:space="preserve"> граждан, признанных нуждающимися в улучшении жилищных условий</w:t>
      </w:r>
      <w:r w:rsidR="00520872">
        <w:rPr>
          <w:sz w:val="28"/>
          <w:szCs w:val="28"/>
        </w:rPr>
        <w:t xml:space="preserve">, улучшат жилищные условия 12 человек, с общей площадью приобретенного жилья в сельской местности 291,8 </w:t>
      </w:r>
      <w:proofErr w:type="spellStart"/>
      <w:r w:rsidR="00520872">
        <w:rPr>
          <w:sz w:val="28"/>
          <w:szCs w:val="28"/>
        </w:rPr>
        <w:t>кв.м</w:t>
      </w:r>
      <w:proofErr w:type="spellEnd"/>
      <w:r w:rsidR="00520872">
        <w:rPr>
          <w:sz w:val="28"/>
          <w:szCs w:val="28"/>
        </w:rPr>
        <w:t>. В 2021 году 29</w:t>
      </w:r>
      <w:r w:rsidR="00520872" w:rsidRPr="002655AF">
        <w:rPr>
          <w:sz w:val="28"/>
          <w:szCs w:val="28"/>
        </w:rPr>
        <w:t xml:space="preserve"> граждан, признанных нуждающимися в улучшении жилищных условий</w:t>
      </w:r>
      <w:r w:rsidR="00520872">
        <w:rPr>
          <w:sz w:val="28"/>
          <w:szCs w:val="28"/>
        </w:rPr>
        <w:t xml:space="preserve">, улучшат жилищные условия 24 человек, с общей площадью приобретенного жилья в сельской местности 594,8 </w:t>
      </w:r>
      <w:proofErr w:type="spellStart"/>
      <w:r w:rsidR="00520872">
        <w:rPr>
          <w:sz w:val="28"/>
          <w:szCs w:val="28"/>
        </w:rPr>
        <w:t>кв.м</w:t>
      </w:r>
      <w:proofErr w:type="spellEnd"/>
      <w:r w:rsidR="00520872">
        <w:rPr>
          <w:sz w:val="28"/>
          <w:szCs w:val="28"/>
        </w:rPr>
        <w:t>. В 2022 году 38</w:t>
      </w:r>
      <w:r w:rsidR="00520872" w:rsidRPr="002655AF">
        <w:rPr>
          <w:sz w:val="28"/>
          <w:szCs w:val="28"/>
        </w:rPr>
        <w:t xml:space="preserve"> граждан, признанных</w:t>
      </w:r>
      <w:proofErr w:type="gramEnd"/>
      <w:r w:rsidR="00520872" w:rsidRPr="002655AF">
        <w:rPr>
          <w:sz w:val="28"/>
          <w:szCs w:val="28"/>
        </w:rPr>
        <w:t xml:space="preserve"> </w:t>
      </w:r>
      <w:proofErr w:type="gramStart"/>
      <w:r w:rsidR="00520872" w:rsidRPr="002655AF">
        <w:rPr>
          <w:sz w:val="28"/>
          <w:szCs w:val="28"/>
        </w:rPr>
        <w:t>нуждающимися</w:t>
      </w:r>
      <w:proofErr w:type="gramEnd"/>
      <w:r w:rsidR="00520872" w:rsidRPr="002655AF">
        <w:rPr>
          <w:sz w:val="28"/>
          <w:szCs w:val="28"/>
        </w:rPr>
        <w:t xml:space="preserve"> в улучшении жилищных условий</w:t>
      </w:r>
      <w:r w:rsidR="00520872">
        <w:rPr>
          <w:sz w:val="28"/>
          <w:szCs w:val="28"/>
        </w:rPr>
        <w:t xml:space="preserve">, улучшат жилищные условия 36 человек, с общей площадью приобретенного жилья в сельской местности 897,8 </w:t>
      </w:r>
      <w:proofErr w:type="spellStart"/>
      <w:r w:rsidR="00520872">
        <w:rPr>
          <w:sz w:val="28"/>
          <w:szCs w:val="28"/>
        </w:rPr>
        <w:t>кв.м</w:t>
      </w:r>
      <w:proofErr w:type="spellEnd"/>
      <w:r w:rsidR="00520872">
        <w:rPr>
          <w:sz w:val="28"/>
          <w:szCs w:val="28"/>
        </w:rPr>
        <w:t>.</w:t>
      </w:r>
    </w:p>
    <w:p w:rsidR="00B355B1" w:rsidRPr="00AF6121" w:rsidRDefault="00AF6121" w:rsidP="00BC7662">
      <w:pPr>
        <w:ind w:firstLine="426"/>
        <w:jc w:val="both"/>
        <w:rPr>
          <w:sz w:val="28"/>
          <w:szCs w:val="28"/>
        </w:rPr>
      </w:pPr>
      <w:proofErr w:type="gramStart"/>
      <w:r>
        <w:rPr>
          <w:sz w:val="28"/>
          <w:szCs w:val="28"/>
        </w:rPr>
        <w:t>5.</w:t>
      </w:r>
      <w:r w:rsidR="005136F9" w:rsidRPr="00AF6121">
        <w:rPr>
          <w:sz w:val="28"/>
          <w:szCs w:val="28"/>
        </w:rPr>
        <w:t>Ожидаемыми результатами проекта Программы являются:</w:t>
      </w:r>
      <w:r w:rsidR="00B355B1" w:rsidRPr="00AF6121">
        <w:rPr>
          <w:sz w:val="28"/>
          <w:szCs w:val="28"/>
        </w:rPr>
        <w:t xml:space="preserve"> повышение уровня обеспеченности  населения жильем, обеспеченного  необходимой  инженерной инфраструктурой (к 2025 году 18 семей (72 гражданина)  улучшат  свои  жилищные  условия), позволит обеспечить высококвалифицированными специалистами (работниками) сельскохозяйственных товаропроизводителей, реализация проектов местных инициатив граждан, проживающих в сельской местности, улучшение демографической ситуации  в  сельской местности</w:t>
      </w:r>
      <w:r w:rsidR="00BC7662">
        <w:rPr>
          <w:sz w:val="28"/>
          <w:szCs w:val="28"/>
        </w:rPr>
        <w:t>,</w:t>
      </w:r>
      <w:r w:rsidR="0038453F" w:rsidRPr="00AF6121">
        <w:rPr>
          <w:sz w:val="28"/>
          <w:szCs w:val="28"/>
        </w:rPr>
        <w:t xml:space="preserve"> создание новых рабочих мест в сельскохозяйственном производстве, социальной сфере  на селе, повышение</w:t>
      </w:r>
      <w:proofErr w:type="gramEnd"/>
      <w:r w:rsidR="0038453F" w:rsidRPr="00AF6121">
        <w:rPr>
          <w:sz w:val="28"/>
          <w:szCs w:val="28"/>
        </w:rPr>
        <w:t xml:space="preserve"> уровня занятости сельского населения.</w:t>
      </w:r>
    </w:p>
    <w:p w:rsidR="002F4910" w:rsidRPr="002F4910" w:rsidRDefault="002F4910" w:rsidP="003468A5">
      <w:pPr>
        <w:ind w:firstLine="709"/>
        <w:jc w:val="both"/>
        <w:rPr>
          <w:sz w:val="28"/>
          <w:szCs w:val="28"/>
        </w:rPr>
      </w:pPr>
      <w:r w:rsidRPr="002F4910">
        <w:rPr>
          <w:sz w:val="28"/>
          <w:szCs w:val="28"/>
        </w:rPr>
        <w:t>Решаемые задачи в проекте Программы представлены в рамках полномочий осуществляющих органом местного самоуправления в соответствии с Федерального закона от 06.10.2013 №131-ФЗ «Об общих принципах организации местного самоуправления</w:t>
      </w:r>
      <w:r w:rsidR="00366C53">
        <w:rPr>
          <w:sz w:val="28"/>
          <w:szCs w:val="28"/>
        </w:rPr>
        <w:t>»</w:t>
      </w:r>
      <w:r w:rsidRPr="002F4910">
        <w:rPr>
          <w:sz w:val="28"/>
          <w:szCs w:val="28"/>
        </w:rPr>
        <w:t xml:space="preserve">. </w:t>
      </w:r>
    </w:p>
    <w:p w:rsidR="000D6DB8" w:rsidRDefault="00B0704B" w:rsidP="00B355B1">
      <w:pPr>
        <w:ind w:firstLine="709"/>
        <w:jc w:val="both"/>
        <w:rPr>
          <w:color w:val="000000"/>
          <w:sz w:val="28"/>
          <w:szCs w:val="28"/>
        </w:rPr>
      </w:pPr>
      <w:r>
        <w:rPr>
          <w:sz w:val="28"/>
          <w:szCs w:val="28"/>
        </w:rPr>
        <w:t xml:space="preserve">Структура муниципальной программы соответствует </w:t>
      </w:r>
      <w:r w:rsidRPr="0037493C">
        <w:rPr>
          <w:sz w:val="28"/>
          <w:szCs w:val="28"/>
        </w:rPr>
        <w:t>Порядк</w:t>
      </w:r>
      <w:r>
        <w:rPr>
          <w:sz w:val="28"/>
          <w:szCs w:val="28"/>
        </w:rPr>
        <w:t>у</w:t>
      </w:r>
      <w:r w:rsidRPr="0037493C">
        <w:rPr>
          <w:sz w:val="28"/>
          <w:szCs w:val="28"/>
        </w:rPr>
        <w:t xml:space="preserve"> </w:t>
      </w:r>
      <w:r>
        <w:rPr>
          <w:sz w:val="28"/>
          <w:szCs w:val="28"/>
        </w:rPr>
        <w:t xml:space="preserve">принятия решений о </w:t>
      </w:r>
      <w:r w:rsidRPr="004D3F84">
        <w:rPr>
          <w:sz w:val="28"/>
          <w:szCs w:val="28"/>
        </w:rPr>
        <w:t>р</w:t>
      </w:r>
      <w:r>
        <w:rPr>
          <w:sz w:val="28"/>
          <w:szCs w:val="28"/>
        </w:rPr>
        <w:t>азработке</w:t>
      </w:r>
      <w:r w:rsidRPr="004D3F84">
        <w:rPr>
          <w:sz w:val="28"/>
          <w:szCs w:val="28"/>
        </w:rPr>
        <w:t xml:space="preserve">, реализации и оценке эффективности </w:t>
      </w:r>
      <w:r>
        <w:rPr>
          <w:sz w:val="28"/>
          <w:szCs w:val="28"/>
        </w:rPr>
        <w:t xml:space="preserve">реализации </w:t>
      </w:r>
      <w:r w:rsidRPr="004D3F84">
        <w:rPr>
          <w:sz w:val="28"/>
          <w:szCs w:val="28"/>
        </w:rPr>
        <w:t xml:space="preserve">муниципальных программ Новохоперского муниципального </w:t>
      </w:r>
      <w:r w:rsidRPr="004D3F84">
        <w:rPr>
          <w:sz w:val="28"/>
          <w:szCs w:val="28"/>
        </w:rPr>
        <w:lastRenderedPageBreak/>
        <w:t xml:space="preserve">района Воронежской </w:t>
      </w:r>
      <w:r w:rsidRPr="0037493C">
        <w:rPr>
          <w:sz w:val="28"/>
          <w:szCs w:val="28"/>
        </w:rPr>
        <w:t>области,</w:t>
      </w:r>
      <w:r w:rsidR="00366C53">
        <w:rPr>
          <w:sz w:val="28"/>
          <w:szCs w:val="28"/>
        </w:rPr>
        <w:t xml:space="preserve"> </w:t>
      </w:r>
      <w:proofErr w:type="gramStart"/>
      <w:r w:rsidRPr="0037493C">
        <w:rPr>
          <w:sz w:val="28"/>
          <w:szCs w:val="28"/>
        </w:rPr>
        <w:t>утвержденный</w:t>
      </w:r>
      <w:proofErr w:type="gramEnd"/>
      <w:r w:rsidRPr="0037493C">
        <w:rPr>
          <w:sz w:val="28"/>
          <w:szCs w:val="28"/>
        </w:rPr>
        <w:t xml:space="preserve"> постановлением </w:t>
      </w:r>
      <w:proofErr w:type="spellStart"/>
      <w:r w:rsidRPr="0037493C">
        <w:rPr>
          <w:sz w:val="28"/>
          <w:szCs w:val="28"/>
        </w:rPr>
        <w:t>Новохопёрского</w:t>
      </w:r>
      <w:proofErr w:type="spellEnd"/>
      <w:r w:rsidRPr="0037493C">
        <w:rPr>
          <w:sz w:val="28"/>
          <w:szCs w:val="28"/>
        </w:rPr>
        <w:t xml:space="preserve"> муниципального  района Воронежской области от 06.12.2019 № 475</w:t>
      </w:r>
      <w:r>
        <w:rPr>
          <w:sz w:val="28"/>
          <w:szCs w:val="28"/>
        </w:rPr>
        <w:t>.</w:t>
      </w:r>
    </w:p>
    <w:p w:rsidR="004C70E9" w:rsidRPr="004C70E9" w:rsidRDefault="004C70E9" w:rsidP="004C70E9">
      <w:pPr>
        <w:widowControl w:val="0"/>
        <w:autoSpaceDE w:val="0"/>
        <w:autoSpaceDN w:val="0"/>
        <w:adjustRightInd w:val="0"/>
        <w:ind w:firstLine="709"/>
        <w:jc w:val="both"/>
        <w:rPr>
          <w:sz w:val="28"/>
          <w:szCs w:val="28"/>
        </w:rPr>
      </w:pPr>
      <w:r w:rsidRPr="004C70E9">
        <w:rPr>
          <w:sz w:val="28"/>
          <w:szCs w:val="28"/>
        </w:rPr>
        <w:t>По итогам финансово-экономической экспертизы представленного проекта муниципального правового акта замечания и предложения отсутствуют.</w:t>
      </w:r>
    </w:p>
    <w:p w:rsidR="004C70E9" w:rsidRDefault="004C70E9" w:rsidP="004C70E9">
      <w:pPr>
        <w:ind w:firstLine="540"/>
        <w:jc w:val="both"/>
        <w:rPr>
          <w:rFonts w:eastAsiaTheme="minorHAnsi"/>
          <w:lang w:eastAsia="en-US"/>
        </w:rPr>
      </w:pPr>
    </w:p>
    <w:p w:rsidR="005136F9" w:rsidRDefault="005136F9" w:rsidP="005136F9">
      <w:pPr>
        <w:pStyle w:val="ab"/>
        <w:shd w:val="clear" w:color="auto" w:fill="FFFFFF"/>
        <w:tabs>
          <w:tab w:val="left" w:pos="993"/>
        </w:tabs>
        <w:spacing w:before="0" w:beforeAutospacing="0" w:after="0" w:afterAutospacing="0" w:line="270" w:lineRule="atLeast"/>
        <w:ind w:left="927"/>
        <w:jc w:val="both"/>
        <w:rPr>
          <w:sz w:val="28"/>
          <w:szCs w:val="28"/>
        </w:rPr>
      </w:pPr>
    </w:p>
    <w:p w:rsidR="005136F9" w:rsidRDefault="005136F9" w:rsidP="009323A7">
      <w:pPr>
        <w:pStyle w:val="ab"/>
        <w:shd w:val="clear" w:color="auto" w:fill="FFFFFF"/>
        <w:tabs>
          <w:tab w:val="left" w:pos="993"/>
        </w:tabs>
        <w:spacing w:before="0" w:beforeAutospacing="0" w:after="0" w:afterAutospacing="0" w:line="270" w:lineRule="atLeast"/>
        <w:ind w:left="927"/>
        <w:jc w:val="both"/>
        <w:rPr>
          <w:sz w:val="28"/>
          <w:szCs w:val="28"/>
        </w:rPr>
      </w:pPr>
    </w:p>
    <w:p w:rsidR="0073438E" w:rsidRDefault="0073438E" w:rsidP="0073438E">
      <w:pPr>
        <w:jc w:val="both"/>
        <w:rPr>
          <w:sz w:val="28"/>
          <w:szCs w:val="28"/>
        </w:rPr>
      </w:pPr>
      <w:r>
        <w:rPr>
          <w:sz w:val="28"/>
          <w:szCs w:val="28"/>
        </w:rPr>
        <w:t>Председатель</w:t>
      </w:r>
    </w:p>
    <w:p w:rsidR="0073438E" w:rsidRDefault="0073438E" w:rsidP="0073438E">
      <w:pPr>
        <w:jc w:val="both"/>
        <w:rPr>
          <w:sz w:val="28"/>
          <w:szCs w:val="28"/>
        </w:rPr>
      </w:pPr>
      <w:r>
        <w:rPr>
          <w:sz w:val="28"/>
          <w:szCs w:val="28"/>
        </w:rPr>
        <w:t>ревизионной комиссии</w:t>
      </w:r>
    </w:p>
    <w:p w:rsidR="0073438E" w:rsidRDefault="0073438E" w:rsidP="0073438E">
      <w:pPr>
        <w:jc w:val="both"/>
        <w:rPr>
          <w:sz w:val="28"/>
          <w:szCs w:val="28"/>
        </w:rPr>
      </w:pPr>
      <w:proofErr w:type="spellStart"/>
      <w:r>
        <w:rPr>
          <w:sz w:val="28"/>
          <w:szCs w:val="28"/>
        </w:rPr>
        <w:t>Новохопёрского</w:t>
      </w:r>
      <w:proofErr w:type="spellEnd"/>
      <w:r>
        <w:rPr>
          <w:sz w:val="28"/>
          <w:szCs w:val="28"/>
        </w:rPr>
        <w:t xml:space="preserve"> муниципального района</w:t>
      </w:r>
    </w:p>
    <w:p w:rsidR="0073438E" w:rsidRDefault="0073438E" w:rsidP="0073438E">
      <w:pPr>
        <w:jc w:val="both"/>
        <w:rPr>
          <w:sz w:val="28"/>
          <w:szCs w:val="28"/>
        </w:rPr>
      </w:pPr>
      <w:r>
        <w:rPr>
          <w:sz w:val="28"/>
          <w:szCs w:val="28"/>
        </w:rPr>
        <w:t xml:space="preserve">Воронежской области                                                          </w:t>
      </w:r>
      <w:r w:rsidR="003E1A3A">
        <w:rPr>
          <w:sz w:val="28"/>
          <w:szCs w:val="28"/>
        </w:rPr>
        <w:t xml:space="preserve"> </w:t>
      </w:r>
      <w:bookmarkStart w:id="0" w:name="_GoBack"/>
      <w:bookmarkEnd w:id="0"/>
      <w:r>
        <w:rPr>
          <w:sz w:val="28"/>
          <w:szCs w:val="28"/>
        </w:rPr>
        <w:t xml:space="preserve">          В.М. Ржевская</w:t>
      </w:r>
    </w:p>
    <w:p w:rsidR="0073438E" w:rsidRDefault="0073438E" w:rsidP="0073438E">
      <w:pPr>
        <w:jc w:val="both"/>
        <w:rPr>
          <w:sz w:val="28"/>
          <w:szCs w:val="28"/>
        </w:rPr>
      </w:pPr>
    </w:p>
    <w:p w:rsidR="0073438E" w:rsidRDefault="0073438E" w:rsidP="0073438E">
      <w:pPr>
        <w:jc w:val="both"/>
        <w:rPr>
          <w:sz w:val="28"/>
          <w:szCs w:val="28"/>
        </w:rPr>
      </w:pPr>
    </w:p>
    <w:p w:rsidR="0043678A" w:rsidRDefault="0043678A"/>
    <w:sectPr w:rsidR="0043678A" w:rsidSect="00436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D086722"/>
    <w:lvl w:ilvl="0">
      <w:start w:val="1"/>
      <w:numFmt w:val="none"/>
      <w:pStyle w:val="1"/>
      <w:suff w:val="nothing"/>
      <w:lvlText w:val=""/>
      <w:lvlJc w:val="left"/>
    </w:lvl>
    <w:lvl w:ilvl="1">
      <w:start w:val="1"/>
      <w:numFmt w:val="none"/>
      <w:pStyle w:val="2"/>
      <w:lvlText w:val=""/>
      <w:legacy w:legacy="1" w:legacySpace="0" w:legacyIndent="0"/>
      <w:lvlJc w:val="left"/>
    </w:lvl>
    <w:lvl w:ilvl="2">
      <w:start w:val="1"/>
      <w:numFmt w:val="none"/>
      <w:pStyle w:val="3"/>
      <w:lvlText w:val=""/>
      <w:legacy w:legacy="1" w:legacySpace="0" w:legacyIndent="0"/>
      <w:lvlJc w:val="left"/>
    </w:lvl>
    <w:lvl w:ilvl="3">
      <w:start w:val="1"/>
      <w:numFmt w:val="none"/>
      <w:pStyle w:val="4"/>
      <w:lvlText w:val=""/>
      <w:legacy w:legacy="1" w:legacySpace="0" w:legacyIndent="0"/>
      <w:lvlJc w:val="left"/>
    </w:lvl>
    <w:lvl w:ilvl="4">
      <w:start w:val="1"/>
      <w:numFmt w:val="none"/>
      <w:pStyle w:val="5"/>
      <w:lvlText w:val=""/>
      <w:legacy w:legacy="1" w:legacySpace="0" w:legacyIndent="0"/>
      <w:lvlJc w:val="left"/>
    </w:lvl>
    <w:lvl w:ilvl="5">
      <w:start w:val="1"/>
      <w:numFmt w:val="none"/>
      <w:pStyle w:val="6"/>
      <w:lvlText w:val=""/>
      <w:legacy w:legacy="1" w:legacySpace="0" w:legacyIndent="0"/>
      <w:lvlJc w:val="left"/>
    </w:lvl>
    <w:lvl w:ilvl="6">
      <w:start w:val="1"/>
      <w:numFmt w:val="none"/>
      <w:pStyle w:val="7"/>
      <w:lvlText w:val=""/>
      <w:legacy w:legacy="1" w:legacySpace="0" w:legacyIndent="0"/>
      <w:lvlJc w:val="left"/>
    </w:lvl>
    <w:lvl w:ilvl="7">
      <w:numFmt w:val="none"/>
      <w:lvlText w:val=""/>
      <w:lvlJc w:val="left"/>
    </w:lvl>
    <w:lvl w:ilvl="8">
      <w:numFmt w:val="none"/>
      <w:lvlText w:val=""/>
      <w:lvlJc w:val="left"/>
    </w:lvl>
  </w:abstractNum>
  <w:abstractNum w:abstractNumId="1">
    <w:nsid w:val="611A69B3"/>
    <w:multiLevelType w:val="hybridMultilevel"/>
    <w:tmpl w:val="CE6C8492"/>
    <w:lvl w:ilvl="0" w:tplc="0CD8F7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3E809AE"/>
    <w:multiLevelType w:val="hybridMultilevel"/>
    <w:tmpl w:val="78806884"/>
    <w:lvl w:ilvl="0" w:tplc="B40A7D96">
      <w:start w:val="1"/>
      <w:numFmt w:val="decimal"/>
      <w:lvlText w:val="%1."/>
      <w:lvlJc w:val="left"/>
      <w:pPr>
        <w:ind w:left="786"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B86FBE"/>
    <w:multiLevelType w:val="hybridMultilevel"/>
    <w:tmpl w:val="DAFEF240"/>
    <w:lvl w:ilvl="0" w:tplc="DBF28D64">
      <w:start w:val="5"/>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73438E"/>
    <w:rsid w:val="0002400F"/>
    <w:rsid w:val="00084B9A"/>
    <w:rsid w:val="000D6DB8"/>
    <w:rsid w:val="000E2915"/>
    <w:rsid w:val="0014271F"/>
    <w:rsid w:val="001B2966"/>
    <w:rsid w:val="001E41AA"/>
    <w:rsid w:val="002033E3"/>
    <w:rsid w:val="00240136"/>
    <w:rsid w:val="002C2619"/>
    <w:rsid w:val="002C4D02"/>
    <w:rsid w:val="002C6164"/>
    <w:rsid w:val="002F4910"/>
    <w:rsid w:val="003178DF"/>
    <w:rsid w:val="003468A5"/>
    <w:rsid w:val="00366C53"/>
    <w:rsid w:val="0037493C"/>
    <w:rsid w:val="0038453F"/>
    <w:rsid w:val="00385AC9"/>
    <w:rsid w:val="003971B3"/>
    <w:rsid w:val="003B298D"/>
    <w:rsid w:val="003D39F7"/>
    <w:rsid w:val="003E1A3A"/>
    <w:rsid w:val="004165A8"/>
    <w:rsid w:val="00432213"/>
    <w:rsid w:val="0043678A"/>
    <w:rsid w:val="00464299"/>
    <w:rsid w:val="00466B23"/>
    <w:rsid w:val="004B24D4"/>
    <w:rsid w:val="004C70E9"/>
    <w:rsid w:val="005136F9"/>
    <w:rsid w:val="0051412B"/>
    <w:rsid w:val="00520872"/>
    <w:rsid w:val="005734ED"/>
    <w:rsid w:val="005955AF"/>
    <w:rsid w:val="00623247"/>
    <w:rsid w:val="00656A30"/>
    <w:rsid w:val="00662888"/>
    <w:rsid w:val="00683CF7"/>
    <w:rsid w:val="0069125C"/>
    <w:rsid w:val="006916B3"/>
    <w:rsid w:val="00732909"/>
    <w:rsid w:val="0073438E"/>
    <w:rsid w:val="00747977"/>
    <w:rsid w:val="007879BE"/>
    <w:rsid w:val="007B7290"/>
    <w:rsid w:val="00825ED4"/>
    <w:rsid w:val="00850E1E"/>
    <w:rsid w:val="009323A7"/>
    <w:rsid w:val="00934EF7"/>
    <w:rsid w:val="009539AA"/>
    <w:rsid w:val="00A4126B"/>
    <w:rsid w:val="00A530AC"/>
    <w:rsid w:val="00AD6AE7"/>
    <w:rsid w:val="00AF6121"/>
    <w:rsid w:val="00B0704B"/>
    <w:rsid w:val="00B25271"/>
    <w:rsid w:val="00B355B1"/>
    <w:rsid w:val="00BC7662"/>
    <w:rsid w:val="00BE5220"/>
    <w:rsid w:val="00C4452A"/>
    <w:rsid w:val="00C902CF"/>
    <w:rsid w:val="00E930DE"/>
    <w:rsid w:val="00EE1A39"/>
    <w:rsid w:val="00F41881"/>
    <w:rsid w:val="00F55C28"/>
    <w:rsid w:val="00FB6DCD"/>
    <w:rsid w:val="00FF0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8E"/>
    <w:rPr>
      <w:sz w:val="24"/>
      <w:szCs w:val="24"/>
    </w:rPr>
  </w:style>
  <w:style w:type="paragraph" w:styleId="1">
    <w:name w:val="heading 1"/>
    <w:basedOn w:val="a"/>
    <w:next w:val="a"/>
    <w:link w:val="10"/>
    <w:qFormat/>
    <w:rsid w:val="00385AC9"/>
    <w:pPr>
      <w:keepNext/>
      <w:numPr>
        <w:numId w:val="7"/>
      </w:numPr>
      <w:outlineLvl w:val="0"/>
    </w:pPr>
  </w:style>
  <w:style w:type="paragraph" w:styleId="2">
    <w:name w:val="heading 2"/>
    <w:basedOn w:val="a"/>
    <w:next w:val="a"/>
    <w:link w:val="20"/>
    <w:qFormat/>
    <w:rsid w:val="00385AC9"/>
    <w:pPr>
      <w:keepNext/>
      <w:numPr>
        <w:ilvl w:val="1"/>
        <w:numId w:val="7"/>
      </w:numPr>
      <w:outlineLvl w:val="1"/>
    </w:pPr>
    <w:rPr>
      <w:sz w:val="28"/>
    </w:rPr>
  </w:style>
  <w:style w:type="paragraph" w:styleId="3">
    <w:name w:val="heading 3"/>
    <w:basedOn w:val="a"/>
    <w:next w:val="a"/>
    <w:link w:val="30"/>
    <w:qFormat/>
    <w:rsid w:val="00385AC9"/>
    <w:pPr>
      <w:keepNext/>
      <w:numPr>
        <w:ilvl w:val="2"/>
        <w:numId w:val="7"/>
      </w:numPr>
      <w:jc w:val="center"/>
      <w:outlineLvl w:val="2"/>
    </w:pPr>
    <w:rPr>
      <w:b/>
      <w:sz w:val="36"/>
    </w:rPr>
  </w:style>
  <w:style w:type="paragraph" w:styleId="4">
    <w:name w:val="heading 4"/>
    <w:basedOn w:val="a"/>
    <w:next w:val="a"/>
    <w:link w:val="40"/>
    <w:qFormat/>
    <w:rsid w:val="00385AC9"/>
    <w:pPr>
      <w:keepNext/>
      <w:numPr>
        <w:ilvl w:val="3"/>
        <w:numId w:val="7"/>
      </w:numPr>
      <w:outlineLvl w:val="3"/>
    </w:pPr>
    <w:rPr>
      <w:u w:val="single"/>
    </w:rPr>
  </w:style>
  <w:style w:type="paragraph" w:styleId="5">
    <w:name w:val="heading 5"/>
    <w:basedOn w:val="a"/>
    <w:next w:val="a"/>
    <w:link w:val="50"/>
    <w:qFormat/>
    <w:rsid w:val="00385AC9"/>
    <w:pPr>
      <w:keepNext/>
      <w:numPr>
        <w:ilvl w:val="4"/>
        <w:numId w:val="7"/>
      </w:numPr>
      <w:outlineLvl w:val="4"/>
    </w:pPr>
    <w:rPr>
      <w:sz w:val="28"/>
      <w:u w:val="single"/>
    </w:rPr>
  </w:style>
  <w:style w:type="paragraph" w:styleId="6">
    <w:name w:val="heading 6"/>
    <w:basedOn w:val="a"/>
    <w:next w:val="a"/>
    <w:link w:val="60"/>
    <w:qFormat/>
    <w:rsid w:val="00385AC9"/>
    <w:pPr>
      <w:keepNext/>
      <w:numPr>
        <w:ilvl w:val="5"/>
        <w:numId w:val="7"/>
      </w:numPr>
      <w:jc w:val="center"/>
      <w:outlineLvl w:val="5"/>
    </w:pPr>
    <w:rPr>
      <w:b/>
      <w:sz w:val="28"/>
    </w:rPr>
  </w:style>
  <w:style w:type="paragraph" w:styleId="7">
    <w:name w:val="heading 7"/>
    <w:basedOn w:val="a"/>
    <w:next w:val="a"/>
    <w:link w:val="70"/>
    <w:qFormat/>
    <w:rsid w:val="00385AC9"/>
    <w:pPr>
      <w:keepNext/>
      <w:numPr>
        <w:ilvl w:val="6"/>
        <w:numId w:val="7"/>
      </w:numPr>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AC9"/>
    <w:rPr>
      <w:sz w:val="24"/>
    </w:rPr>
  </w:style>
  <w:style w:type="character" w:customStyle="1" w:styleId="20">
    <w:name w:val="Заголовок 2 Знак"/>
    <w:basedOn w:val="a0"/>
    <w:link w:val="2"/>
    <w:rsid w:val="00385AC9"/>
    <w:rPr>
      <w:sz w:val="28"/>
    </w:rPr>
  </w:style>
  <w:style w:type="character" w:customStyle="1" w:styleId="30">
    <w:name w:val="Заголовок 3 Знак"/>
    <w:basedOn w:val="a0"/>
    <w:link w:val="3"/>
    <w:rsid w:val="00385AC9"/>
    <w:rPr>
      <w:b/>
      <w:sz w:val="36"/>
    </w:rPr>
  </w:style>
  <w:style w:type="character" w:customStyle="1" w:styleId="40">
    <w:name w:val="Заголовок 4 Знак"/>
    <w:basedOn w:val="a0"/>
    <w:link w:val="4"/>
    <w:rsid w:val="00385AC9"/>
    <w:rPr>
      <w:sz w:val="24"/>
      <w:u w:val="single"/>
    </w:rPr>
  </w:style>
  <w:style w:type="character" w:customStyle="1" w:styleId="50">
    <w:name w:val="Заголовок 5 Знак"/>
    <w:basedOn w:val="a0"/>
    <w:link w:val="5"/>
    <w:rsid w:val="00385AC9"/>
    <w:rPr>
      <w:sz w:val="28"/>
      <w:u w:val="single"/>
    </w:rPr>
  </w:style>
  <w:style w:type="character" w:customStyle="1" w:styleId="60">
    <w:name w:val="Заголовок 6 Знак"/>
    <w:basedOn w:val="a0"/>
    <w:link w:val="6"/>
    <w:rsid w:val="00385AC9"/>
    <w:rPr>
      <w:b/>
      <w:sz w:val="28"/>
    </w:rPr>
  </w:style>
  <w:style w:type="character" w:customStyle="1" w:styleId="70">
    <w:name w:val="Заголовок 7 Знак"/>
    <w:basedOn w:val="a0"/>
    <w:link w:val="7"/>
    <w:rsid w:val="00385AC9"/>
    <w:rPr>
      <w:sz w:val="28"/>
    </w:rPr>
  </w:style>
  <w:style w:type="paragraph" w:styleId="a3">
    <w:name w:val="Title"/>
    <w:basedOn w:val="a"/>
    <w:next w:val="a4"/>
    <w:link w:val="a5"/>
    <w:qFormat/>
    <w:rsid w:val="00385AC9"/>
    <w:pPr>
      <w:keepNext/>
      <w:spacing w:before="240" w:after="120"/>
    </w:pPr>
    <w:rPr>
      <w:rFonts w:ascii="Arial" w:hAnsi="Arial"/>
      <w:sz w:val="28"/>
    </w:rPr>
  </w:style>
  <w:style w:type="character" w:customStyle="1" w:styleId="a5">
    <w:name w:val="Название Знак"/>
    <w:basedOn w:val="a0"/>
    <w:link w:val="a3"/>
    <w:rsid w:val="00385AC9"/>
    <w:rPr>
      <w:rFonts w:ascii="Arial" w:hAnsi="Arial"/>
      <w:sz w:val="28"/>
    </w:rPr>
  </w:style>
  <w:style w:type="paragraph" w:styleId="a4">
    <w:name w:val="Subtitle"/>
    <w:basedOn w:val="a"/>
    <w:next w:val="a"/>
    <w:link w:val="a6"/>
    <w:qFormat/>
    <w:rsid w:val="00385AC9"/>
    <w:pPr>
      <w:ind w:right="-625" w:firstLine="3544"/>
    </w:pPr>
    <w:rPr>
      <w:rFonts w:eastAsiaTheme="majorEastAsia" w:cstheme="majorBidi"/>
      <w:sz w:val="32"/>
    </w:rPr>
  </w:style>
  <w:style w:type="character" w:customStyle="1" w:styleId="a6">
    <w:name w:val="Подзаголовок Знак"/>
    <w:basedOn w:val="a0"/>
    <w:link w:val="a4"/>
    <w:rsid w:val="00385AC9"/>
    <w:rPr>
      <w:rFonts w:eastAsiaTheme="majorEastAsia" w:cstheme="majorBidi"/>
      <w:sz w:val="32"/>
    </w:rPr>
  </w:style>
  <w:style w:type="paragraph" w:styleId="a7">
    <w:name w:val="Body Text"/>
    <w:basedOn w:val="a"/>
    <w:link w:val="a8"/>
    <w:uiPriority w:val="99"/>
    <w:semiHidden/>
    <w:unhideWhenUsed/>
    <w:rsid w:val="00385AC9"/>
    <w:pPr>
      <w:spacing w:after="120"/>
    </w:pPr>
  </w:style>
  <w:style w:type="character" w:customStyle="1" w:styleId="a8">
    <w:name w:val="Основной текст Знак"/>
    <w:basedOn w:val="a0"/>
    <w:link w:val="a7"/>
    <w:uiPriority w:val="99"/>
    <w:semiHidden/>
    <w:rsid w:val="00385AC9"/>
  </w:style>
  <w:style w:type="character" w:styleId="a9">
    <w:name w:val="Strong"/>
    <w:qFormat/>
    <w:rsid w:val="00385AC9"/>
    <w:rPr>
      <w:rFonts w:ascii="Verdana" w:hAnsi="Verdana" w:hint="default"/>
      <w:b/>
      <w:bCs/>
    </w:rPr>
  </w:style>
  <w:style w:type="paragraph" w:styleId="aa">
    <w:name w:val="List Paragraph"/>
    <w:basedOn w:val="a"/>
    <w:uiPriority w:val="34"/>
    <w:qFormat/>
    <w:rsid w:val="00385AC9"/>
    <w:pPr>
      <w:ind w:left="720"/>
      <w:contextualSpacing/>
    </w:pPr>
  </w:style>
  <w:style w:type="paragraph" w:customStyle="1" w:styleId="11">
    <w:name w:val="Обычный1"/>
    <w:rsid w:val="0073438E"/>
  </w:style>
  <w:style w:type="character" w:customStyle="1" w:styleId="apple-converted-space">
    <w:name w:val="apple-converted-space"/>
    <w:basedOn w:val="a0"/>
    <w:rsid w:val="0073438E"/>
  </w:style>
  <w:style w:type="paragraph" w:styleId="ab">
    <w:name w:val="Normal (Web)"/>
    <w:basedOn w:val="a"/>
    <w:uiPriority w:val="99"/>
    <w:rsid w:val="0073438E"/>
    <w:pPr>
      <w:spacing w:before="100" w:beforeAutospacing="1" w:after="100" w:afterAutospacing="1"/>
    </w:pPr>
  </w:style>
  <w:style w:type="paragraph" w:styleId="ac">
    <w:name w:val="Balloon Text"/>
    <w:basedOn w:val="a"/>
    <w:link w:val="ad"/>
    <w:uiPriority w:val="99"/>
    <w:semiHidden/>
    <w:unhideWhenUsed/>
    <w:rsid w:val="00FF05C7"/>
    <w:rPr>
      <w:rFonts w:ascii="Tahoma" w:hAnsi="Tahoma" w:cs="Tahoma"/>
      <w:sz w:val="16"/>
      <w:szCs w:val="16"/>
    </w:rPr>
  </w:style>
  <w:style w:type="character" w:customStyle="1" w:styleId="ad">
    <w:name w:val="Текст выноски Знак"/>
    <w:basedOn w:val="a0"/>
    <w:link w:val="ac"/>
    <w:uiPriority w:val="99"/>
    <w:semiHidden/>
    <w:rsid w:val="00FF0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894">
      <w:bodyDiv w:val="1"/>
      <w:marLeft w:val="0"/>
      <w:marRight w:val="0"/>
      <w:marTop w:val="0"/>
      <w:marBottom w:val="0"/>
      <w:divBdr>
        <w:top w:val="none" w:sz="0" w:space="0" w:color="auto"/>
        <w:left w:val="none" w:sz="0" w:space="0" w:color="auto"/>
        <w:bottom w:val="none" w:sz="0" w:space="0" w:color="auto"/>
        <w:right w:val="none" w:sz="0" w:space="0" w:color="auto"/>
      </w:divBdr>
    </w:div>
    <w:div w:id="535775937">
      <w:bodyDiv w:val="1"/>
      <w:marLeft w:val="0"/>
      <w:marRight w:val="0"/>
      <w:marTop w:val="0"/>
      <w:marBottom w:val="0"/>
      <w:divBdr>
        <w:top w:val="none" w:sz="0" w:space="0" w:color="auto"/>
        <w:left w:val="none" w:sz="0" w:space="0" w:color="auto"/>
        <w:bottom w:val="none" w:sz="0" w:space="0" w:color="auto"/>
        <w:right w:val="none" w:sz="0" w:space="0" w:color="auto"/>
      </w:divBdr>
    </w:div>
    <w:div w:id="19997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4294946183</TotalTime>
  <Pages>6</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2-2</cp:lastModifiedBy>
  <cp:revision>24</cp:revision>
  <cp:lastPrinted>2020-01-23T13:29:00Z</cp:lastPrinted>
  <dcterms:created xsi:type="dcterms:W3CDTF">2020-01-09T17:09:00Z</dcterms:created>
  <dcterms:modified xsi:type="dcterms:W3CDTF">2019-12-11T10:18:00Z</dcterms:modified>
</cp:coreProperties>
</file>