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160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60"/>
      </w:tblGrid>
      <w:tr w:rsidR="00880EC4" w:rsidRPr="00880EC4" w:rsidTr="00880EC4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21600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80EC4" w:rsidRPr="00880EC4">
              <w:trPr>
                <w:tblCellSpacing w:w="15" w:type="dxa"/>
              </w:trPr>
              <w:tc>
                <w:tcPr>
                  <w:tcW w:w="21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80EC4" w:rsidRPr="00880EC4" w:rsidRDefault="00880EC4" w:rsidP="00880EC4">
                  <w:r w:rsidRPr="00880EC4">
                    <w:rPr>
                      <w:b/>
                      <w:bCs/>
                    </w:rPr>
                    <w:t>«Золотая Осень 2017»</w:t>
                  </w:r>
                </w:p>
                <w:p w:rsidR="00880EC4" w:rsidRDefault="00880EC4" w:rsidP="00880EC4">
                  <w:pPr>
                    <w:contextualSpacing/>
                  </w:pPr>
                  <w:r w:rsidRPr="00880EC4">
                    <w:t xml:space="preserve"> В период с 4 по 7 октября на территории Экспоцентра ВДНХ под патронажем Министерства сельского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хозяйства РФ прошла 19-я ежегодная агропромышленная выставка «Золотая Осень». По традиции на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территории выставки действовала экспозиционная площадка органов гостехнадзора РФ. В границах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экспозиции презентовали свои достижения в работе органы гостехнадзора субъектов РФ. Работа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управления гостехнадзора Воронежской области по направлению: «Инновации в надзорной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деятельности управления гостехнадзора Воронежской области в условиях реформирования»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и «Новые кадровые технологии на службе органов гостехнадзора», которую презентовал в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виде номинации начальник отдела инспекционной работы и обеспечения технического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надзора Подгайный В.Н., была по достоинству оценена конкурсной комиссией и получила наивысшую 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оценку.</w:t>
                  </w:r>
                </w:p>
                <w:p w:rsidR="00880EC4" w:rsidRPr="00880EC4" w:rsidRDefault="00880EC4" w:rsidP="00880EC4">
                  <w:r w:rsidRPr="00880EC4">
                    <w:drawing>
                      <wp:inline distT="0" distB="0" distL="0" distR="0">
                        <wp:extent cx="4286250" cy="4286250"/>
                        <wp:effectExtent l="0" t="0" r="0" b="0"/>
                        <wp:docPr id="7" name="Рисунок 7" descr="http://www.govvrn.ru/wps/wcm/connect/cee15aac-b2d2-4555-94c7-508c8712949a/1/%D0%9F%D1%80%D0%B8%D0%B7%D0%B5%D0%BD%D1%82%D0%B0%D1%86%D0%B8%D1%8F.JPG?MOD=AJPERES&amp;CACHEID=cee15aac-b2d2-4555-94c7-508c8712949a/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ovvrn.ru/wps/wcm/connect/cee15aac-b2d2-4555-94c7-508c8712949a/1/%D0%9F%D1%80%D0%B8%D0%B7%D0%B5%D0%BD%D1%82%D0%B0%D1%86%D0%B8%D1%8F.JPG?MOD=AJPERES&amp;CACHEID=cee15aac-b2d2-4555-94c7-508c8712949a/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Начальник отдела инспекционной работы В.Н. Подгайный презентует номинацию по теме: «Инновации 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в надзорной деятельности управления гостехнадзора Воронежской области в условиях реформирования».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 </w:t>
                  </w:r>
                </w:p>
                <w:p w:rsidR="00880EC4" w:rsidRPr="00880EC4" w:rsidRDefault="00880EC4" w:rsidP="00880EC4">
                  <w:r w:rsidRPr="00880EC4">
                    <w:lastRenderedPageBreak/>
                    <w:drawing>
                      <wp:inline distT="0" distB="0" distL="0" distR="0">
                        <wp:extent cx="3810000" cy="3810000"/>
                        <wp:effectExtent l="0" t="0" r="0" b="0"/>
                        <wp:docPr id="6" name="Рисунок 6" descr="http://www.govvrn.ru/wps/wcm/connect/cee15aac-b2d2-4555-94c7-508c8712949a/2/IMG_8439.JPG?MOD=AJPERES&amp;CACHEID=cee15aac-b2d2-4555-94c7-508c8712949a/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govvrn.ru/wps/wcm/connect/cee15aac-b2d2-4555-94c7-508c8712949a/2/IMG_8439.JPG?MOD=AJPERES&amp;CACHEID=cee15aac-b2d2-4555-94c7-508c8712949a/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Момент награждения золотой медалью руководителя управления гостехнадзора Воронежской 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области Феоктистова Н.И. Директором Департамента растениеводства Чекмаревым П.А.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 Как и заведено, управление гостехнадзора Воронежской области в этот раз пополнило копилку 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медалей еще двумя золотыми наградами.</w:t>
                  </w:r>
                </w:p>
                <w:p w:rsidR="00880EC4" w:rsidRPr="00880EC4" w:rsidRDefault="00880EC4" w:rsidP="00880EC4">
                  <w:r w:rsidRPr="00880EC4">
                    <w:drawing>
                      <wp:inline distT="0" distB="0" distL="0" distR="0">
                        <wp:extent cx="3810000" cy="3810000"/>
                        <wp:effectExtent l="0" t="0" r="0" b="0"/>
                        <wp:docPr id="5" name="Рисунок 5" descr="http://www.govvrn.ru/wps/wcm/connect/cee15aac-b2d2-4555-94c7-508c8712949a/3/IMG_8481.JPG?MOD=AJPERES&amp;CACHEID=cee15aac-b2d2-4555-94c7-508c8712949a/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govvrn.ru/wps/wcm/connect/cee15aac-b2d2-4555-94c7-508c8712949a/3/IMG_8481.JPG?MOD=AJPERES&amp;CACHEID=cee15aac-b2d2-4555-94c7-508c8712949a/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EC4" w:rsidRPr="00880EC4" w:rsidRDefault="00880EC4" w:rsidP="00880EC4">
                  <w:r w:rsidRPr="00880EC4">
                    <w:t>В копилке Управления Гостехнадзора ВО снова две золотых медали</w:t>
                  </w:r>
                </w:p>
                <w:p w:rsidR="00880EC4" w:rsidRPr="00880EC4" w:rsidRDefault="00880EC4" w:rsidP="00880EC4">
                  <w:r w:rsidRPr="00880EC4">
                    <w:lastRenderedPageBreak/>
                    <w:drawing>
                      <wp:inline distT="0" distB="0" distL="0" distR="0">
                        <wp:extent cx="2381250" cy="2381250"/>
                        <wp:effectExtent l="0" t="0" r="0" b="0"/>
                        <wp:docPr id="4" name="Рисунок 4" descr="http://www.govvrn.ru/wps/wcm/connect/cee15aac-b2d2-4555-94c7-508c8712949a/4/%D0%94%D0%BE%D0%BA%D1%83%D0%BC%D0%B5%D0%BD%D1%82+%2855%29+%282%29.bmp?MOD=AJPERES&amp;CACHEID=cee15aac-b2d2-4555-94c7-508c8712949a/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govvrn.ru/wps/wcm/connect/cee15aac-b2d2-4555-94c7-508c8712949a/4/%D0%94%D0%BE%D0%BA%D1%83%D0%BC%D0%B5%D0%BD%D1%82+%2855%29+%282%29.bmp?MOD=AJPERES&amp;CACHEID=cee15aac-b2d2-4555-94c7-508c8712949a/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EC4">
                    <w:drawing>
                      <wp:inline distT="0" distB="0" distL="0" distR="0">
                        <wp:extent cx="2381250" cy="2381250"/>
                        <wp:effectExtent l="0" t="0" r="0" b="0"/>
                        <wp:docPr id="3" name="Рисунок 3" descr="http://www.govvrn.ru/wps/wcm/connect/cee15aac-b2d2-4555-94c7-508c8712949a/5/%D0%94%D0%BE%D0%BA%D1%83%D0%BC%D0%B5%D0%BD%D1%82+1.bmp?MOD=AJPERES&amp;CACHEID=cee15aac-b2d2-4555-94c7-508c8712949a/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govvrn.ru/wps/wcm/connect/cee15aac-b2d2-4555-94c7-508c8712949a/5/%D0%94%D0%BE%D0%BA%D1%83%D0%BC%D0%B5%D0%BD%D1%82+1.bmp?MOD=AJPERES&amp;CACHEID=cee15aac-b2d2-4555-94c7-508c8712949a/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EC4" w:rsidRPr="00880EC4" w:rsidRDefault="00880EC4" w:rsidP="00880EC4">
                  <w:r w:rsidRPr="00880EC4">
                    <w:t>Дипломы выставки "Золотая Осень"</w:t>
                  </w:r>
                </w:p>
                <w:p w:rsidR="00880EC4" w:rsidRPr="00880EC4" w:rsidRDefault="00880EC4" w:rsidP="00880EC4">
                  <w:r w:rsidRPr="00880EC4">
                    <w:drawing>
                      <wp:inline distT="0" distB="0" distL="0" distR="0">
                        <wp:extent cx="2857500" cy="2857500"/>
                        <wp:effectExtent l="0" t="0" r="0" b="0"/>
                        <wp:docPr id="2" name="Рисунок 2" descr="http://www.govvrn.ru/wps/wcm/connect/cee15aac-b2d2-4555-94c7-508c8712949a/6/IMG_8475.JPG?MOD=AJPERES&amp;CACHEID=cee15aac-b2d2-4555-94c7-508c8712949a/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govvrn.ru/wps/wcm/connect/cee15aac-b2d2-4555-94c7-508c8712949a/6/IMG_8475.JPG?MOD=AJPERES&amp;CACHEID=cee15aac-b2d2-4555-94c7-508c8712949a/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EC4" w:rsidRPr="00880EC4" w:rsidRDefault="00880EC4" w:rsidP="00880EC4">
                  <w:r w:rsidRPr="00880EC4">
                    <w:t>Участники получившие медали по номинациям.</w:t>
                  </w:r>
                </w:p>
                <w:p w:rsidR="00880EC4" w:rsidRPr="00880EC4" w:rsidRDefault="00880EC4" w:rsidP="00880EC4">
                  <w:r w:rsidRPr="00880EC4">
                    <w:lastRenderedPageBreak/>
                    <w:drawing>
                      <wp:inline distT="0" distB="0" distL="0" distR="0">
                        <wp:extent cx="3333750" cy="3333750"/>
                        <wp:effectExtent l="0" t="0" r="0" b="0"/>
                        <wp:docPr id="1" name="Рисунок 1" descr="http://www.govvrn.ru/wps/wcm/connect/cee15aac-b2d2-4555-94c7-508c8712949a/7/IMG_8499.JPG?MOD=AJPERES&amp;CACHEID=cee15aac-b2d2-4555-94c7-508c8712949a/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govvrn.ru/wps/wcm/connect/cee15aac-b2d2-4555-94c7-508c8712949a/7/IMG_8499.JPG?MOD=AJPERES&amp;CACHEID=cee15aac-b2d2-4555-94c7-508c8712949a/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33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Руководитель управления гостехнадзора ВО Н.И. Феоктистов и начальник отдела инспекционной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работы В.Н. Подгайный на площадке Воронежской области с руководителем Департамента Аграрной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 политики ВО А.Ю. Квасовым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rPr>
                      <w:b/>
                      <w:bCs/>
                    </w:rPr>
                    <w:t>Круглый стол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Финальным этапом заключительной части работы выставки стал круглый стол, который прошел 6 октября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с участием Департамента растениеводства, Минпромторга России, ассоциация «Росспецмаш»,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руководства органов гостехнадзора регионов РФ по определению целей и задач по производству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 российской сельскохозяйственной техники и повышению ее качества». В работе круглого стола так же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приняли участие руководитель управления гостехнадзора Феоктистов Н.И., начальник отдела </w:t>
                  </w:r>
                </w:p>
                <w:p w:rsid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 xml:space="preserve">инспекционной работы и обеспечения технического надзора Подгайный В.Н., и начальник </w:t>
                  </w:r>
                </w:p>
                <w:p w:rsidR="00880EC4" w:rsidRPr="00880EC4" w:rsidRDefault="00880EC4" w:rsidP="00880EC4">
                  <w:pPr>
                    <w:spacing w:after="0" w:line="240" w:lineRule="auto"/>
                    <w:contextualSpacing/>
                  </w:pPr>
                  <w:r w:rsidRPr="00880EC4">
                    <w:t>Острогожского территориального отдела Шалин А.В.</w:t>
                  </w:r>
                </w:p>
              </w:tc>
            </w:tr>
          </w:tbl>
          <w:p w:rsidR="00880EC4" w:rsidRPr="00880EC4" w:rsidRDefault="00880EC4" w:rsidP="00880EC4"/>
        </w:tc>
      </w:tr>
    </w:tbl>
    <w:p w:rsidR="00D5371E" w:rsidRDefault="00D5371E"/>
    <w:sectPr w:rsidR="00D53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C4"/>
    <w:rsid w:val="00880EC4"/>
    <w:rsid w:val="00D5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8A966"/>
  <w15:chartTrackingRefBased/>
  <w15:docId w15:val="{AEFE4077-2996-4924-8837-68FD4C59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Евгений Сергеевич</dc:creator>
  <cp:keywords/>
  <dc:description/>
  <cp:lastModifiedBy>Фролов Евгений Сергеевич</cp:lastModifiedBy>
  <cp:revision>1</cp:revision>
  <dcterms:created xsi:type="dcterms:W3CDTF">2017-10-16T06:26:00Z</dcterms:created>
  <dcterms:modified xsi:type="dcterms:W3CDTF">2017-10-16T06:30:00Z</dcterms:modified>
</cp:coreProperties>
</file>