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AF" w:rsidRDefault="003B5BAF" w:rsidP="00DB643F">
      <w:pPr>
        <w:jc w:val="center"/>
        <w:outlineLvl w:val="0"/>
        <w:rPr>
          <w:sz w:val="28"/>
          <w:szCs w:val="28"/>
        </w:rPr>
      </w:pPr>
    </w:p>
    <w:p w:rsidR="003B5BAF" w:rsidRDefault="003B5BAF" w:rsidP="00147899">
      <w:pPr>
        <w:jc w:val="center"/>
        <w:rPr>
          <w:sz w:val="28"/>
          <w:szCs w:val="28"/>
        </w:rPr>
      </w:pPr>
      <w:r>
        <w:rPr>
          <w:sz w:val="28"/>
          <w:szCs w:val="28"/>
        </w:rPr>
        <w:t>О работе административной комиссии администрации</w:t>
      </w:r>
    </w:p>
    <w:p w:rsidR="003B5BAF" w:rsidRDefault="003B5BAF" w:rsidP="00147899">
      <w:pPr>
        <w:jc w:val="center"/>
        <w:rPr>
          <w:sz w:val="28"/>
          <w:szCs w:val="28"/>
        </w:rPr>
      </w:pPr>
      <w:r>
        <w:rPr>
          <w:sz w:val="28"/>
          <w:szCs w:val="28"/>
        </w:rPr>
        <w:t>Новохоперского муниципального района</w:t>
      </w:r>
    </w:p>
    <w:p w:rsidR="003B5BAF" w:rsidRDefault="003B5BAF" w:rsidP="00147899">
      <w:pPr>
        <w:jc w:val="center"/>
        <w:rPr>
          <w:sz w:val="28"/>
          <w:szCs w:val="28"/>
        </w:rPr>
      </w:pPr>
      <w:r>
        <w:rPr>
          <w:sz w:val="28"/>
          <w:szCs w:val="28"/>
        </w:rPr>
        <w:t xml:space="preserve">за </w:t>
      </w:r>
      <w:r>
        <w:rPr>
          <w:sz w:val="28"/>
          <w:szCs w:val="28"/>
          <w:lang w:val="en-US"/>
        </w:rPr>
        <w:t>I</w:t>
      </w:r>
      <w:r>
        <w:rPr>
          <w:sz w:val="28"/>
          <w:szCs w:val="28"/>
        </w:rPr>
        <w:t xml:space="preserve"> полугодие 2015 года.</w:t>
      </w:r>
    </w:p>
    <w:p w:rsidR="003B5BAF" w:rsidRDefault="003B5BAF" w:rsidP="00147899">
      <w:pPr>
        <w:jc w:val="center"/>
        <w:rPr>
          <w:sz w:val="28"/>
          <w:szCs w:val="28"/>
        </w:rPr>
      </w:pPr>
    </w:p>
    <w:p w:rsidR="003B5BAF" w:rsidRDefault="003B5BAF" w:rsidP="00147899">
      <w:pPr>
        <w:jc w:val="center"/>
        <w:rPr>
          <w:sz w:val="28"/>
          <w:szCs w:val="28"/>
        </w:rPr>
      </w:pPr>
    </w:p>
    <w:p w:rsidR="003B5BAF" w:rsidRDefault="003B5BAF" w:rsidP="005C20D6">
      <w:pPr>
        <w:spacing w:line="276" w:lineRule="auto"/>
        <w:jc w:val="both"/>
        <w:rPr>
          <w:sz w:val="28"/>
          <w:szCs w:val="28"/>
        </w:rPr>
      </w:pPr>
      <w:r>
        <w:rPr>
          <w:color w:val="323232"/>
          <w:sz w:val="28"/>
          <w:szCs w:val="28"/>
        </w:rPr>
        <w:t xml:space="preserve">              Работа органов местного самоуправления Новохоперского муниципального района по организации деятельности административной комиссии осуществляется в соответствии с </w:t>
      </w:r>
      <w:r>
        <w:rPr>
          <w:sz w:val="28"/>
          <w:szCs w:val="28"/>
        </w:rPr>
        <w:t>Законом</w:t>
      </w:r>
      <w:r w:rsidRPr="004546C1">
        <w:rPr>
          <w:sz w:val="28"/>
          <w:szCs w:val="28"/>
        </w:rPr>
        <w:t xml:space="preserve"> Воронежской области от </w:t>
      </w:r>
      <w:r>
        <w:rPr>
          <w:sz w:val="28"/>
          <w:szCs w:val="28"/>
        </w:rPr>
        <w:t>29</w:t>
      </w:r>
      <w:r w:rsidRPr="004546C1">
        <w:rPr>
          <w:sz w:val="28"/>
          <w:szCs w:val="28"/>
        </w:rPr>
        <w:t>.1</w:t>
      </w:r>
      <w:r>
        <w:rPr>
          <w:sz w:val="28"/>
          <w:szCs w:val="28"/>
        </w:rPr>
        <w:t>2.2009г. №190-ОЗ</w:t>
      </w:r>
      <w:r w:rsidRPr="004546C1">
        <w:rPr>
          <w:sz w:val="28"/>
          <w:szCs w:val="28"/>
        </w:rPr>
        <w:t xml:space="preserve">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w:t>
      </w:r>
      <w:r>
        <w:rPr>
          <w:sz w:val="28"/>
          <w:szCs w:val="28"/>
        </w:rPr>
        <w:t>х комиссий», Законом Воронежской области от 31.12.2003 года №74-ОЗ «Об административных правонарушениях на территории Воронежской области», Кодексом Российской Федерации об административных правонарушениях.</w:t>
      </w:r>
    </w:p>
    <w:p w:rsidR="003B5BAF" w:rsidRDefault="003B5BAF" w:rsidP="005C20D6">
      <w:pPr>
        <w:spacing w:line="276" w:lineRule="auto"/>
        <w:ind w:firstLine="993"/>
        <w:jc w:val="both"/>
        <w:rPr>
          <w:sz w:val="28"/>
          <w:szCs w:val="28"/>
        </w:rPr>
      </w:pPr>
      <w:r>
        <w:rPr>
          <w:sz w:val="28"/>
          <w:szCs w:val="28"/>
        </w:rPr>
        <w:t>Во исполнение Законов Воронежской области постановлениями главы администрации Новохоперского муниципального района утверждены: состав административной комиссии из 9 лиц, перечень должностных лиц, уполномоченных составлять протоколы об административных правонарушениях – 8 лиц, регламент работы административной комиссии. Ответственный секретарь административной комиссии наделена полномочиями по составлению протоколов об административном правонарушении, предусмотренном ч. 1 ст. 20.25 КоАП РФ (неуплата административного штрафа).</w:t>
      </w:r>
    </w:p>
    <w:p w:rsidR="003B5BAF" w:rsidRDefault="003B5BAF" w:rsidP="005C20D6">
      <w:pPr>
        <w:spacing w:line="276" w:lineRule="auto"/>
        <w:ind w:firstLine="993"/>
        <w:jc w:val="both"/>
        <w:rPr>
          <w:sz w:val="28"/>
          <w:szCs w:val="28"/>
        </w:rPr>
      </w:pPr>
      <w:r>
        <w:rPr>
          <w:sz w:val="28"/>
          <w:szCs w:val="28"/>
        </w:rPr>
        <w:t>В целях организации должностных лиц администрации Новохоперского муниципального района по составлению протоколов об административных правонарушениях, с последними проведены семинарские занятия по изучению административного законодательства РФ и Воронежской области, изучена методика составления протоколов об административных правонарушениях. Ежемесячно должностным лицам даются поручения по контролю за соблюдением требований нормативно-правовых актов, принятых органами местного самоуправления муниципального района и в первую очередь регулирующих обращение с отходами, правил благоустройства территорий поселений, торговли в неустановленных местах. Доклады об исполнение поручений заслушиваются на совещаниях и планерках, проводимых главой администрации муниципального района. Контроль за работой должностных лиц, уполномоченных составлять протоколы об административных правонарушениях, и за деятельностью административной комиссии администрации Новохоперского муниципального района  возложена на руководителя аппарата администрации муниципального района Вовнякова</w:t>
      </w:r>
      <w:r w:rsidRPr="007B7BF9">
        <w:rPr>
          <w:sz w:val="28"/>
          <w:szCs w:val="28"/>
        </w:rPr>
        <w:t xml:space="preserve"> </w:t>
      </w:r>
      <w:r>
        <w:rPr>
          <w:sz w:val="28"/>
          <w:szCs w:val="28"/>
        </w:rPr>
        <w:t>П.П.</w:t>
      </w:r>
    </w:p>
    <w:p w:rsidR="003B5BAF" w:rsidRDefault="003B5BAF" w:rsidP="005C20D6">
      <w:pPr>
        <w:spacing w:line="276" w:lineRule="auto"/>
        <w:ind w:firstLine="993"/>
        <w:jc w:val="both"/>
        <w:rPr>
          <w:sz w:val="28"/>
          <w:szCs w:val="28"/>
        </w:rPr>
      </w:pPr>
      <w:r>
        <w:rPr>
          <w:sz w:val="28"/>
          <w:szCs w:val="28"/>
        </w:rPr>
        <w:t xml:space="preserve"> Административной комиссией администрации Новохоперского муниципального района за </w:t>
      </w:r>
      <w:r>
        <w:rPr>
          <w:sz w:val="28"/>
          <w:szCs w:val="28"/>
          <w:lang w:val="en-US"/>
        </w:rPr>
        <w:t>I</w:t>
      </w:r>
      <w:r w:rsidRPr="004110AE">
        <w:rPr>
          <w:sz w:val="28"/>
          <w:szCs w:val="28"/>
        </w:rPr>
        <w:t xml:space="preserve"> </w:t>
      </w:r>
      <w:r>
        <w:rPr>
          <w:sz w:val="28"/>
          <w:szCs w:val="28"/>
        </w:rPr>
        <w:t>полугодие 2015 год проведено 7 заседаний (2014 год – 8), на которых рассмотрено 80 дел об административных правонарушениях (2014 год – 74 дела), по рассмотренным делам наложено штрафов на сумму 65,5 тыс. руб. (2014 год – 80,0 тыс. руб.), поступило в областной бюджет 17,0 тыс.руб., в местный бюджет 48,0 (2014 год –</w:t>
      </w:r>
      <w:r w:rsidRPr="00862207">
        <w:rPr>
          <w:sz w:val="28"/>
          <w:szCs w:val="28"/>
        </w:rPr>
        <w:t xml:space="preserve"> </w:t>
      </w:r>
      <w:r>
        <w:rPr>
          <w:sz w:val="28"/>
          <w:szCs w:val="28"/>
        </w:rPr>
        <w:t>в областной бюджет 20,0 тыс.руб., в местный бюджет 25,1 тыс.руб.). Основаниями для составления рассмотренных протоколов об административных правонарушениях являлись:</w:t>
      </w:r>
      <w:r w:rsidRPr="007064B0">
        <w:rPr>
          <w:sz w:val="28"/>
          <w:szCs w:val="28"/>
        </w:rPr>
        <w:t xml:space="preserve"> </w:t>
      </w:r>
      <w:r>
        <w:rPr>
          <w:sz w:val="28"/>
          <w:szCs w:val="28"/>
        </w:rPr>
        <w:t>нарушения Правил благоустройства территорий муниципальных образований, установленных нормативными правовыми актами представительных органов местного самоуправления ст. 33.1 Закона – 65 дел (2014 год – 59 дел);  нарушения Правил содержания кошек и собак ч. 2 ст. 48 Закона – 15 дел (2014 год – 3 дела). Из 80 протоколов об административных правонарушениях, рассмотренных на заседании административной комиссии, должностные лица администрации Новохоперского муниципального района</w:t>
      </w:r>
      <w:r w:rsidRPr="00841C1D">
        <w:rPr>
          <w:sz w:val="28"/>
          <w:szCs w:val="28"/>
        </w:rPr>
        <w:t xml:space="preserve"> </w:t>
      </w:r>
      <w:r>
        <w:rPr>
          <w:sz w:val="28"/>
          <w:szCs w:val="28"/>
        </w:rPr>
        <w:t>составили: Шевела Д.А. – 14 протоколов, Бондаренко А.В. – 14 протоколов, Мульганов А.М. – 14 протоколов, Махотин Д.Н. – 13 протоколов, Пашков А.Е. – 13 протоколов, Звягинцев В.Е. – 12 протоколов, Колесников Н.В. – 0 протоколов, Гусева Е.Н. – 0 протоколов. Ответственный секретарь административной комиссии администрации Новохоперского муниципального района составила 1 протокол</w:t>
      </w:r>
      <w:r w:rsidRPr="00B368F2">
        <w:rPr>
          <w:sz w:val="28"/>
          <w:szCs w:val="28"/>
        </w:rPr>
        <w:t xml:space="preserve"> </w:t>
      </w:r>
      <w:r>
        <w:rPr>
          <w:sz w:val="28"/>
          <w:szCs w:val="28"/>
        </w:rPr>
        <w:t>по ч. 1 ст. 20.25 КоАП РФ (неуплата административного штрафа).</w:t>
      </w:r>
    </w:p>
    <w:p w:rsidR="003B5BAF" w:rsidRDefault="003B5BAF" w:rsidP="005C20D6">
      <w:pPr>
        <w:spacing w:line="276" w:lineRule="auto"/>
        <w:ind w:firstLine="567"/>
        <w:jc w:val="both"/>
        <w:rPr>
          <w:sz w:val="28"/>
          <w:szCs w:val="28"/>
        </w:rPr>
      </w:pPr>
      <w:r>
        <w:rPr>
          <w:sz w:val="28"/>
          <w:szCs w:val="28"/>
        </w:rPr>
        <w:t>Активно сотрудничают  с административной комиссией и администрацией муниципального района в пресечении нарушений административного законодательства Воронежской области главы городского поселения – город Новохоперск, Елань-Коленовского городского, Коленовского, Краснянского сельских поселений.</w:t>
      </w:r>
    </w:p>
    <w:p w:rsidR="003B5BAF" w:rsidRDefault="003B5BAF" w:rsidP="005C20D6">
      <w:pPr>
        <w:spacing w:line="276" w:lineRule="auto"/>
        <w:ind w:firstLine="720"/>
        <w:jc w:val="both"/>
        <w:rPr>
          <w:sz w:val="28"/>
          <w:szCs w:val="28"/>
        </w:rPr>
      </w:pPr>
      <w:r>
        <w:rPr>
          <w:sz w:val="28"/>
          <w:szCs w:val="28"/>
        </w:rPr>
        <w:t>При проведении проверок исполнения Закона Воронежской области «Об административных правонарушениях на территории Воронежской области» должностными лицами администрации Новохоперского муниципального района, уполномоченными составлять протоколы об административных правонарушениях, членами административной комиссии по месту жительства граждан района проведено 15 собеседований, на которых разъяснялись меры ответственности граждан за нарушения административного законодательства Воронежской области.</w:t>
      </w:r>
      <w:r w:rsidRPr="003F6EA7">
        <w:rPr>
          <w:sz w:val="28"/>
          <w:szCs w:val="28"/>
        </w:rPr>
        <w:t xml:space="preserve"> </w:t>
      </w:r>
      <w:r>
        <w:rPr>
          <w:sz w:val="28"/>
          <w:szCs w:val="28"/>
        </w:rPr>
        <w:t xml:space="preserve">        </w:t>
      </w:r>
    </w:p>
    <w:p w:rsidR="003B5BAF" w:rsidRDefault="003B5BAF" w:rsidP="005C20D6">
      <w:pPr>
        <w:spacing w:line="276" w:lineRule="auto"/>
        <w:ind w:firstLine="720"/>
        <w:jc w:val="both"/>
        <w:rPr>
          <w:sz w:val="28"/>
          <w:szCs w:val="28"/>
        </w:rPr>
      </w:pPr>
      <w:r>
        <w:rPr>
          <w:sz w:val="28"/>
          <w:szCs w:val="28"/>
        </w:rPr>
        <w:t xml:space="preserve">Работа административной комиссии освещалась на страницах районной газеты «Вести» и на сайте администрации муниципального района. </w:t>
      </w:r>
    </w:p>
    <w:p w:rsidR="003B5BAF" w:rsidRDefault="003B5BAF" w:rsidP="005C20D6">
      <w:pPr>
        <w:spacing w:line="276" w:lineRule="auto"/>
        <w:ind w:firstLine="851"/>
        <w:jc w:val="both"/>
        <w:rPr>
          <w:sz w:val="28"/>
          <w:szCs w:val="28"/>
        </w:rPr>
      </w:pPr>
      <w:r>
        <w:rPr>
          <w:sz w:val="28"/>
          <w:szCs w:val="28"/>
        </w:rPr>
        <w:t>В Федеральную службу судебных приставов по Новохоперскому району направлен 3 материала для взыскания задолженности сумм административного штрафа. В основном штрафы уплачиваются в добровольном порядке.</w:t>
      </w:r>
    </w:p>
    <w:p w:rsidR="003B5BAF" w:rsidRDefault="003B5BAF" w:rsidP="005C20D6">
      <w:pPr>
        <w:spacing w:line="276" w:lineRule="auto"/>
        <w:ind w:firstLine="851"/>
        <w:jc w:val="both"/>
        <w:rPr>
          <w:sz w:val="28"/>
          <w:szCs w:val="28"/>
        </w:rPr>
      </w:pPr>
      <w:r>
        <w:rPr>
          <w:sz w:val="28"/>
          <w:szCs w:val="28"/>
        </w:rPr>
        <w:t>Постановления административной комиссии не обжаловались и не опротестовывались, вступили в законную силу.</w:t>
      </w: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spacing w:line="276" w:lineRule="auto"/>
        <w:ind w:firstLine="851"/>
        <w:jc w:val="both"/>
        <w:rPr>
          <w:sz w:val="28"/>
          <w:szCs w:val="28"/>
        </w:rPr>
      </w:pPr>
    </w:p>
    <w:p w:rsidR="003B5BAF" w:rsidRDefault="003B5BAF" w:rsidP="005C20D6">
      <w:pPr>
        <w:jc w:val="both"/>
        <w:rPr>
          <w:sz w:val="28"/>
          <w:szCs w:val="28"/>
        </w:rPr>
      </w:pPr>
      <w:r>
        <w:rPr>
          <w:sz w:val="28"/>
          <w:szCs w:val="28"/>
        </w:rPr>
        <w:t xml:space="preserve">Председатель </w:t>
      </w:r>
    </w:p>
    <w:p w:rsidR="003B5BAF" w:rsidRDefault="003B5BAF" w:rsidP="005C20D6">
      <w:pPr>
        <w:jc w:val="both"/>
        <w:rPr>
          <w:sz w:val="28"/>
          <w:szCs w:val="28"/>
        </w:rPr>
      </w:pPr>
      <w:r>
        <w:rPr>
          <w:sz w:val="28"/>
          <w:szCs w:val="28"/>
        </w:rPr>
        <w:t>административной комиссии</w:t>
      </w:r>
      <w:r>
        <w:rPr>
          <w:sz w:val="28"/>
          <w:szCs w:val="28"/>
        </w:rPr>
        <w:tab/>
        <w:t>администрации</w:t>
      </w:r>
    </w:p>
    <w:p w:rsidR="003B5BAF" w:rsidRPr="008D1E02" w:rsidRDefault="003B5BAF" w:rsidP="005C20D6">
      <w:pPr>
        <w:jc w:val="both"/>
        <w:rPr>
          <w:sz w:val="28"/>
          <w:szCs w:val="28"/>
        </w:rPr>
      </w:pPr>
      <w:r>
        <w:rPr>
          <w:sz w:val="28"/>
          <w:szCs w:val="28"/>
        </w:rPr>
        <w:t>Новохоперского муниципального района                                                     Е.С. Бабаев</w:t>
      </w:r>
      <w:r>
        <w:rPr>
          <w:color w:val="323232"/>
          <w:sz w:val="28"/>
          <w:szCs w:val="28"/>
        </w:rPr>
        <w:t xml:space="preserve">           </w:t>
      </w:r>
      <w:r>
        <w:rPr>
          <w:color w:val="323232"/>
          <w:spacing w:val="2"/>
          <w:sz w:val="28"/>
          <w:szCs w:val="28"/>
        </w:rPr>
        <w:t xml:space="preserve"> </w:t>
      </w:r>
      <w:r>
        <w:rPr>
          <w:color w:val="323232"/>
          <w:spacing w:val="-7"/>
          <w:sz w:val="28"/>
          <w:szCs w:val="28"/>
        </w:rPr>
        <w:t xml:space="preserve">  </w:t>
      </w:r>
      <w:r>
        <w:rPr>
          <w:sz w:val="28"/>
          <w:szCs w:val="28"/>
        </w:rPr>
        <w:t xml:space="preserve">  </w:t>
      </w:r>
    </w:p>
    <w:p w:rsidR="003B5BAF" w:rsidRPr="009F564E" w:rsidRDefault="003B5BAF" w:rsidP="00420D7E">
      <w:pPr>
        <w:tabs>
          <w:tab w:val="left" w:pos="8515"/>
          <w:tab w:val="left" w:pos="8840"/>
          <w:tab w:val="left" w:pos="9066"/>
        </w:tabs>
      </w:pPr>
      <w:r>
        <w:rPr>
          <w:sz w:val="28"/>
          <w:szCs w:val="28"/>
        </w:rPr>
        <w:tab/>
      </w:r>
    </w:p>
    <w:sectPr w:rsidR="003B5BAF" w:rsidRPr="009F564E" w:rsidSect="00171B99">
      <w:headerReference w:type="even" r:id="rId6"/>
      <w:headerReference w:type="default" r:id="rId7"/>
      <w:pgSz w:w="11906" w:h="16838"/>
      <w:pgMar w:top="426"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AF" w:rsidRDefault="003B5BAF">
      <w:r>
        <w:separator/>
      </w:r>
    </w:p>
  </w:endnote>
  <w:endnote w:type="continuationSeparator" w:id="0">
    <w:p w:rsidR="003B5BAF" w:rsidRDefault="003B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AF" w:rsidRDefault="003B5BAF">
      <w:r>
        <w:separator/>
      </w:r>
    </w:p>
  </w:footnote>
  <w:footnote w:type="continuationSeparator" w:id="0">
    <w:p w:rsidR="003B5BAF" w:rsidRDefault="003B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AF" w:rsidRDefault="003B5BAF" w:rsidP="001D3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BAF" w:rsidRDefault="003B5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AF" w:rsidRDefault="003B5BAF" w:rsidP="001D3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5BAF" w:rsidRDefault="003B5B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8B2"/>
    <w:rsid w:val="00005177"/>
    <w:rsid w:val="000117F9"/>
    <w:rsid w:val="00021043"/>
    <w:rsid w:val="0002161D"/>
    <w:rsid w:val="00034A1F"/>
    <w:rsid w:val="00050E3B"/>
    <w:rsid w:val="00080445"/>
    <w:rsid w:val="00096E25"/>
    <w:rsid w:val="00097FDE"/>
    <w:rsid w:val="000A14E4"/>
    <w:rsid w:val="000A2241"/>
    <w:rsid w:val="000E0671"/>
    <w:rsid w:val="000E51AB"/>
    <w:rsid w:val="000E66A6"/>
    <w:rsid w:val="000E74F7"/>
    <w:rsid w:val="000F0201"/>
    <w:rsid w:val="000F2348"/>
    <w:rsid w:val="000F4070"/>
    <w:rsid w:val="000F420B"/>
    <w:rsid w:val="00110AF8"/>
    <w:rsid w:val="001158B2"/>
    <w:rsid w:val="00134DA0"/>
    <w:rsid w:val="00135370"/>
    <w:rsid w:val="00135BEF"/>
    <w:rsid w:val="00147899"/>
    <w:rsid w:val="00156D3F"/>
    <w:rsid w:val="00162B22"/>
    <w:rsid w:val="00171B99"/>
    <w:rsid w:val="001733F0"/>
    <w:rsid w:val="001C493A"/>
    <w:rsid w:val="001D346B"/>
    <w:rsid w:val="00203998"/>
    <w:rsid w:val="00212B5F"/>
    <w:rsid w:val="00216CA7"/>
    <w:rsid w:val="002208E8"/>
    <w:rsid w:val="00220FFB"/>
    <w:rsid w:val="002302A5"/>
    <w:rsid w:val="00281AD2"/>
    <w:rsid w:val="002C757A"/>
    <w:rsid w:val="002D0AF9"/>
    <w:rsid w:val="002D2845"/>
    <w:rsid w:val="002D4912"/>
    <w:rsid w:val="002E35FE"/>
    <w:rsid w:val="00303F33"/>
    <w:rsid w:val="00304509"/>
    <w:rsid w:val="003236C1"/>
    <w:rsid w:val="003243D6"/>
    <w:rsid w:val="00327D74"/>
    <w:rsid w:val="003332DA"/>
    <w:rsid w:val="0033564C"/>
    <w:rsid w:val="00344630"/>
    <w:rsid w:val="003549C1"/>
    <w:rsid w:val="0036508C"/>
    <w:rsid w:val="00384C6F"/>
    <w:rsid w:val="003868CE"/>
    <w:rsid w:val="00393A98"/>
    <w:rsid w:val="003A2FD4"/>
    <w:rsid w:val="003A3001"/>
    <w:rsid w:val="003B5BAF"/>
    <w:rsid w:val="003B7C47"/>
    <w:rsid w:val="003D5334"/>
    <w:rsid w:val="003F550C"/>
    <w:rsid w:val="003F5CAA"/>
    <w:rsid w:val="003F6EA7"/>
    <w:rsid w:val="004110AE"/>
    <w:rsid w:val="00413B66"/>
    <w:rsid w:val="00420D7E"/>
    <w:rsid w:val="004333E9"/>
    <w:rsid w:val="00451E71"/>
    <w:rsid w:val="00452AF1"/>
    <w:rsid w:val="004546C1"/>
    <w:rsid w:val="00460086"/>
    <w:rsid w:val="00464347"/>
    <w:rsid w:val="00475115"/>
    <w:rsid w:val="00484C6E"/>
    <w:rsid w:val="0049109A"/>
    <w:rsid w:val="004A5826"/>
    <w:rsid w:val="004B77D0"/>
    <w:rsid w:val="004C56A8"/>
    <w:rsid w:val="004D0635"/>
    <w:rsid w:val="004D1924"/>
    <w:rsid w:val="004F013E"/>
    <w:rsid w:val="004F7037"/>
    <w:rsid w:val="005051F5"/>
    <w:rsid w:val="00522425"/>
    <w:rsid w:val="00523263"/>
    <w:rsid w:val="005349E0"/>
    <w:rsid w:val="00540A24"/>
    <w:rsid w:val="00546472"/>
    <w:rsid w:val="00547E04"/>
    <w:rsid w:val="0057054F"/>
    <w:rsid w:val="0057776B"/>
    <w:rsid w:val="00593849"/>
    <w:rsid w:val="005A7D70"/>
    <w:rsid w:val="005B3E27"/>
    <w:rsid w:val="005C20D6"/>
    <w:rsid w:val="005E3953"/>
    <w:rsid w:val="00601553"/>
    <w:rsid w:val="00602AD6"/>
    <w:rsid w:val="00605925"/>
    <w:rsid w:val="006106D0"/>
    <w:rsid w:val="00613830"/>
    <w:rsid w:val="00632DC8"/>
    <w:rsid w:val="00636B7F"/>
    <w:rsid w:val="006475E7"/>
    <w:rsid w:val="00656881"/>
    <w:rsid w:val="00672C0B"/>
    <w:rsid w:val="00683314"/>
    <w:rsid w:val="00683624"/>
    <w:rsid w:val="00684FE9"/>
    <w:rsid w:val="006935B4"/>
    <w:rsid w:val="00696CAC"/>
    <w:rsid w:val="006B700A"/>
    <w:rsid w:val="006D068C"/>
    <w:rsid w:val="006E2319"/>
    <w:rsid w:val="006F20A1"/>
    <w:rsid w:val="00702655"/>
    <w:rsid w:val="007064B0"/>
    <w:rsid w:val="007116C4"/>
    <w:rsid w:val="00713842"/>
    <w:rsid w:val="00730DFC"/>
    <w:rsid w:val="007511F5"/>
    <w:rsid w:val="007602CC"/>
    <w:rsid w:val="00761FBC"/>
    <w:rsid w:val="007624CA"/>
    <w:rsid w:val="0077030E"/>
    <w:rsid w:val="00774C20"/>
    <w:rsid w:val="00777DC3"/>
    <w:rsid w:val="00780E97"/>
    <w:rsid w:val="007B7BF9"/>
    <w:rsid w:val="007E1CD3"/>
    <w:rsid w:val="007F044B"/>
    <w:rsid w:val="00801D8A"/>
    <w:rsid w:val="00810E8B"/>
    <w:rsid w:val="00820409"/>
    <w:rsid w:val="0083372F"/>
    <w:rsid w:val="00835AAB"/>
    <w:rsid w:val="00841C1D"/>
    <w:rsid w:val="008429CD"/>
    <w:rsid w:val="00862207"/>
    <w:rsid w:val="008655C4"/>
    <w:rsid w:val="00873B5C"/>
    <w:rsid w:val="008B566B"/>
    <w:rsid w:val="008C5E00"/>
    <w:rsid w:val="008D1E02"/>
    <w:rsid w:val="008E3296"/>
    <w:rsid w:val="009020C4"/>
    <w:rsid w:val="00912ABE"/>
    <w:rsid w:val="009204D8"/>
    <w:rsid w:val="00920C4C"/>
    <w:rsid w:val="00946E17"/>
    <w:rsid w:val="00950FFF"/>
    <w:rsid w:val="009515EF"/>
    <w:rsid w:val="009610F0"/>
    <w:rsid w:val="0098677F"/>
    <w:rsid w:val="009913FD"/>
    <w:rsid w:val="009C60FF"/>
    <w:rsid w:val="009D3B6D"/>
    <w:rsid w:val="009D4D62"/>
    <w:rsid w:val="009F0AA9"/>
    <w:rsid w:val="009F34F7"/>
    <w:rsid w:val="009F564E"/>
    <w:rsid w:val="00A11B0E"/>
    <w:rsid w:val="00A1535A"/>
    <w:rsid w:val="00A335C7"/>
    <w:rsid w:val="00A34D7D"/>
    <w:rsid w:val="00A44B17"/>
    <w:rsid w:val="00A67833"/>
    <w:rsid w:val="00A743E5"/>
    <w:rsid w:val="00A9491C"/>
    <w:rsid w:val="00A979B6"/>
    <w:rsid w:val="00AB5AD6"/>
    <w:rsid w:val="00AD1584"/>
    <w:rsid w:val="00AF258D"/>
    <w:rsid w:val="00B035F3"/>
    <w:rsid w:val="00B14D2F"/>
    <w:rsid w:val="00B25E70"/>
    <w:rsid w:val="00B368F2"/>
    <w:rsid w:val="00B51FF7"/>
    <w:rsid w:val="00B60D10"/>
    <w:rsid w:val="00B6305D"/>
    <w:rsid w:val="00B70BDE"/>
    <w:rsid w:val="00B81EAB"/>
    <w:rsid w:val="00B968A6"/>
    <w:rsid w:val="00BB5CBD"/>
    <w:rsid w:val="00BD0CDC"/>
    <w:rsid w:val="00BF6D88"/>
    <w:rsid w:val="00C03B43"/>
    <w:rsid w:val="00C13C2E"/>
    <w:rsid w:val="00C33EE7"/>
    <w:rsid w:val="00C37D84"/>
    <w:rsid w:val="00C40073"/>
    <w:rsid w:val="00C4049D"/>
    <w:rsid w:val="00C4274F"/>
    <w:rsid w:val="00C7467A"/>
    <w:rsid w:val="00CC214B"/>
    <w:rsid w:val="00CC36B9"/>
    <w:rsid w:val="00CC54F9"/>
    <w:rsid w:val="00CC5F37"/>
    <w:rsid w:val="00CD0025"/>
    <w:rsid w:val="00CD658B"/>
    <w:rsid w:val="00CE1A6D"/>
    <w:rsid w:val="00CE1E15"/>
    <w:rsid w:val="00CF11CD"/>
    <w:rsid w:val="00CF2993"/>
    <w:rsid w:val="00D02EC6"/>
    <w:rsid w:val="00D0441E"/>
    <w:rsid w:val="00D14016"/>
    <w:rsid w:val="00D16742"/>
    <w:rsid w:val="00D55A4C"/>
    <w:rsid w:val="00D6472A"/>
    <w:rsid w:val="00D6771F"/>
    <w:rsid w:val="00D836E4"/>
    <w:rsid w:val="00D85133"/>
    <w:rsid w:val="00DA3F29"/>
    <w:rsid w:val="00DB643F"/>
    <w:rsid w:val="00DC643A"/>
    <w:rsid w:val="00DD0B34"/>
    <w:rsid w:val="00DE46E0"/>
    <w:rsid w:val="00DE5494"/>
    <w:rsid w:val="00E0521E"/>
    <w:rsid w:val="00E14C71"/>
    <w:rsid w:val="00E2451E"/>
    <w:rsid w:val="00E2792D"/>
    <w:rsid w:val="00E412FB"/>
    <w:rsid w:val="00E8135E"/>
    <w:rsid w:val="00E9646D"/>
    <w:rsid w:val="00EA1CCC"/>
    <w:rsid w:val="00EA230B"/>
    <w:rsid w:val="00EB67E9"/>
    <w:rsid w:val="00EC10C6"/>
    <w:rsid w:val="00ED47D8"/>
    <w:rsid w:val="00EE10D8"/>
    <w:rsid w:val="00F10D11"/>
    <w:rsid w:val="00F11B0D"/>
    <w:rsid w:val="00F22D39"/>
    <w:rsid w:val="00F31B97"/>
    <w:rsid w:val="00F3436D"/>
    <w:rsid w:val="00F40C32"/>
    <w:rsid w:val="00F64936"/>
    <w:rsid w:val="00F720C1"/>
    <w:rsid w:val="00F773DF"/>
    <w:rsid w:val="00F82DDD"/>
    <w:rsid w:val="00F835B9"/>
    <w:rsid w:val="00F9384C"/>
    <w:rsid w:val="00FB6FD2"/>
    <w:rsid w:val="00FD1519"/>
    <w:rsid w:val="00FE5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CD"/>
    <w:rPr>
      <w:sz w:val="24"/>
      <w:szCs w:val="24"/>
    </w:rPr>
  </w:style>
  <w:style w:type="paragraph" w:styleId="Heading1">
    <w:name w:val="heading 1"/>
    <w:basedOn w:val="1"/>
    <w:next w:val="1"/>
    <w:link w:val="Heading1Char"/>
    <w:uiPriority w:val="99"/>
    <w:qFormat/>
    <w:rsid w:val="003549C1"/>
    <w:pPr>
      <w:keepNext/>
      <w:outlineLvl w:val="0"/>
    </w:pPr>
    <w:rPr>
      <w:sz w:val="32"/>
    </w:rPr>
  </w:style>
  <w:style w:type="paragraph" w:styleId="Heading2">
    <w:name w:val="heading 2"/>
    <w:basedOn w:val="1"/>
    <w:next w:val="1"/>
    <w:link w:val="Heading2Char"/>
    <w:uiPriority w:val="99"/>
    <w:qFormat/>
    <w:rsid w:val="003549C1"/>
    <w:pPr>
      <w:keepNext/>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9C1"/>
    <w:rPr>
      <w:rFonts w:cs="Times New Roman"/>
      <w:sz w:val="32"/>
    </w:rPr>
  </w:style>
  <w:style w:type="character" w:customStyle="1" w:styleId="Heading2Char">
    <w:name w:val="Heading 2 Char"/>
    <w:basedOn w:val="DefaultParagraphFont"/>
    <w:link w:val="Heading2"/>
    <w:uiPriority w:val="99"/>
    <w:locked/>
    <w:rsid w:val="003549C1"/>
    <w:rPr>
      <w:rFonts w:cs="Times New Roman"/>
      <w:b/>
      <w:sz w:val="28"/>
    </w:rPr>
  </w:style>
  <w:style w:type="paragraph" w:styleId="BalloonText">
    <w:name w:val="Balloon Text"/>
    <w:basedOn w:val="Normal"/>
    <w:link w:val="BalloonTextChar"/>
    <w:uiPriority w:val="99"/>
    <w:semiHidden/>
    <w:rsid w:val="002D2845"/>
    <w:rPr>
      <w:rFonts w:ascii="Tahoma" w:hAnsi="Tahoma" w:cs="Tahoma"/>
      <w:sz w:val="16"/>
      <w:szCs w:val="16"/>
    </w:rPr>
  </w:style>
  <w:style w:type="character" w:customStyle="1" w:styleId="BalloonTextChar">
    <w:name w:val="Balloon Text Char"/>
    <w:basedOn w:val="DefaultParagraphFont"/>
    <w:link w:val="BalloonText"/>
    <w:uiPriority w:val="99"/>
    <w:semiHidden/>
    <w:rsid w:val="008A52FA"/>
    <w:rPr>
      <w:sz w:val="0"/>
      <w:szCs w:val="0"/>
    </w:rPr>
  </w:style>
  <w:style w:type="paragraph" w:styleId="Header">
    <w:name w:val="header"/>
    <w:basedOn w:val="Normal"/>
    <w:link w:val="HeaderChar"/>
    <w:uiPriority w:val="99"/>
    <w:rsid w:val="008B566B"/>
    <w:pPr>
      <w:tabs>
        <w:tab w:val="center" w:pos="4677"/>
        <w:tab w:val="right" w:pos="9355"/>
      </w:tabs>
    </w:pPr>
  </w:style>
  <w:style w:type="character" w:customStyle="1" w:styleId="HeaderChar">
    <w:name w:val="Header Char"/>
    <w:basedOn w:val="DefaultParagraphFont"/>
    <w:link w:val="Header"/>
    <w:uiPriority w:val="99"/>
    <w:semiHidden/>
    <w:rsid w:val="008A52FA"/>
    <w:rPr>
      <w:sz w:val="24"/>
      <w:szCs w:val="24"/>
    </w:rPr>
  </w:style>
  <w:style w:type="character" w:styleId="PageNumber">
    <w:name w:val="page number"/>
    <w:basedOn w:val="DefaultParagraphFont"/>
    <w:uiPriority w:val="99"/>
    <w:rsid w:val="008B566B"/>
    <w:rPr>
      <w:rFonts w:cs="Times New Roman"/>
    </w:rPr>
  </w:style>
  <w:style w:type="paragraph" w:styleId="DocumentMap">
    <w:name w:val="Document Map"/>
    <w:basedOn w:val="Normal"/>
    <w:link w:val="DocumentMapChar"/>
    <w:uiPriority w:val="99"/>
    <w:rsid w:val="00DB643F"/>
    <w:rPr>
      <w:rFonts w:ascii="Tahoma" w:hAnsi="Tahoma" w:cs="Tahoma"/>
      <w:sz w:val="16"/>
      <w:szCs w:val="16"/>
    </w:rPr>
  </w:style>
  <w:style w:type="character" w:customStyle="1" w:styleId="DocumentMapChar">
    <w:name w:val="Document Map Char"/>
    <w:basedOn w:val="DefaultParagraphFont"/>
    <w:link w:val="DocumentMap"/>
    <w:uiPriority w:val="99"/>
    <w:locked/>
    <w:rsid w:val="00DB643F"/>
    <w:rPr>
      <w:rFonts w:ascii="Tahoma" w:hAnsi="Tahoma" w:cs="Tahoma"/>
      <w:sz w:val="16"/>
      <w:szCs w:val="16"/>
    </w:rPr>
  </w:style>
  <w:style w:type="paragraph" w:customStyle="1" w:styleId="1">
    <w:name w:val="Обычный1"/>
    <w:uiPriority w:val="99"/>
    <w:rsid w:val="003549C1"/>
    <w:rPr>
      <w:sz w:val="20"/>
      <w:szCs w:val="20"/>
    </w:rPr>
  </w:style>
</w:styles>
</file>

<file path=word/webSettings.xml><?xml version="1.0" encoding="utf-8"?>
<w:webSettings xmlns:r="http://schemas.openxmlformats.org/officeDocument/2006/relationships" xmlns:w="http://schemas.openxmlformats.org/wordprocessingml/2006/main">
  <w:divs>
    <w:div w:id="209709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786</Words>
  <Characters>4481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работе административной комиссии администрации</dc:title>
  <dc:subject/>
  <dc:creator>User</dc:creator>
  <cp:keywords/>
  <dc:description/>
  <cp:lastModifiedBy>Usver</cp:lastModifiedBy>
  <cp:revision>2</cp:revision>
  <cp:lastPrinted>2015-07-15T05:25:00Z</cp:lastPrinted>
  <dcterms:created xsi:type="dcterms:W3CDTF">2015-07-15T05:39:00Z</dcterms:created>
  <dcterms:modified xsi:type="dcterms:W3CDTF">2015-07-15T05:39:00Z</dcterms:modified>
</cp:coreProperties>
</file>